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65FDF7" w14:textId="77777777" w:rsidR="00180B8F" w:rsidRPr="00281026" w:rsidRDefault="00180B8F" w:rsidP="00564ECF">
      <w:pPr>
        <w:pStyle w:val="IndexHeading1"/>
        <w:ind w:left="1080" w:hanging="1080"/>
        <w:outlineLvl w:val="0"/>
      </w:pPr>
      <w:r w:rsidRPr="00281026">
        <w:t>Note</w:t>
      </w:r>
      <w:r w:rsidRPr="00281026">
        <w:tab/>
        <w:t>Contents</w:t>
      </w:r>
    </w:p>
    <w:p w14:paraId="0ECCB99C" w14:textId="77777777" w:rsidR="00564ECF" w:rsidRPr="00281026" w:rsidRDefault="00564ECF" w:rsidP="00564ECF">
      <w:pPr>
        <w:pStyle w:val="index"/>
        <w:tabs>
          <w:tab w:val="clear" w:pos="643"/>
          <w:tab w:val="clear" w:pos="1134"/>
          <w:tab w:val="left" w:pos="1080"/>
        </w:tabs>
        <w:ind w:left="0" w:firstLine="0"/>
        <w:outlineLvl w:val="0"/>
      </w:pPr>
    </w:p>
    <w:p w14:paraId="5EF95715" w14:textId="77777777" w:rsidR="00180B8F" w:rsidRPr="00281026" w:rsidRDefault="00180B8F" w:rsidP="007F6D9E">
      <w:pPr>
        <w:pStyle w:val="index"/>
        <w:numPr>
          <w:ilvl w:val="0"/>
          <w:numId w:val="20"/>
        </w:numPr>
        <w:tabs>
          <w:tab w:val="clear" w:pos="340"/>
          <w:tab w:val="clear" w:pos="1134"/>
          <w:tab w:val="left" w:pos="1080"/>
        </w:tabs>
        <w:ind w:left="1080" w:hanging="1080"/>
        <w:outlineLvl w:val="0"/>
      </w:pPr>
      <w:r w:rsidRPr="00281026">
        <w:t>General information</w:t>
      </w:r>
    </w:p>
    <w:p w14:paraId="1E8EB06D" w14:textId="77777777" w:rsidR="00180B8F" w:rsidRPr="00281026" w:rsidRDefault="00180B8F" w:rsidP="007F6D9E">
      <w:pPr>
        <w:pStyle w:val="index"/>
        <w:numPr>
          <w:ilvl w:val="0"/>
          <w:numId w:val="20"/>
        </w:numPr>
        <w:tabs>
          <w:tab w:val="clear" w:pos="340"/>
          <w:tab w:val="clear" w:pos="1134"/>
          <w:tab w:val="left" w:pos="1080"/>
        </w:tabs>
        <w:ind w:left="1080" w:hanging="1080"/>
        <w:outlineLvl w:val="0"/>
      </w:pPr>
      <w:r w:rsidRPr="00281026">
        <w:t xml:space="preserve">Basis of preparation of </w:t>
      </w:r>
      <w:r w:rsidR="00992ACB" w:rsidRPr="00281026">
        <w:t xml:space="preserve">the </w:t>
      </w:r>
      <w:r w:rsidRPr="00281026">
        <w:t>financial statements</w:t>
      </w:r>
    </w:p>
    <w:p w14:paraId="6312F95F" w14:textId="77777777" w:rsidR="00060174" w:rsidRPr="00281026" w:rsidRDefault="00060174" w:rsidP="007F6D9E">
      <w:pPr>
        <w:pStyle w:val="index"/>
        <w:numPr>
          <w:ilvl w:val="0"/>
          <w:numId w:val="20"/>
        </w:numPr>
        <w:tabs>
          <w:tab w:val="clear" w:pos="340"/>
          <w:tab w:val="clear" w:pos="1134"/>
          <w:tab w:val="left" w:pos="1080"/>
        </w:tabs>
        <w:ind w:left="1080" w:hanging="1080"/>
        <w:outlineLvl w:val="0"/>
      </w:pPr>
      <w:r w:rsidRPr="00281026">
        <w:t>Significant accounting policies</w:t>
      </w:r>
    </w:p>
    <w:p w14:paraId="69F59F0E" w14:textId="77777777" w:rsidR="00180B8F" w:rsidRPr="00281026" w:rsidRDefault="00180B8F" w:rsidP="007F6D9E">
      <w:pPr>
        <w:pStyle w:val="index"/>
        <w:numPr>
          <w:ilvl w:val="0"/>
          <w:numId w:val="20"/>
        </w:numPr>
        <w:tabs>
          <w:tab w:val="clear" w:pos="340"/>
          <w:tab w:val="clear" w:pos="1134"/>
          <w:tab w:val="left" w:pos="1080"/>
        </w:tabs>
        <w:ind w:left="1080" w:hanging="1080"/>
        <w:outlineLvl w:val="0"/>
      </w:pPr>
      <w:r w:rsidRPr="00281026">
        <w:t xml:space="preserve">Related </w:t>
      </w:r>
      <w:r w:rsidR="00BD5F2D" w:rsidRPr="00281026">
        <w:t>parties</w:t>
      </w:r>
    </w:p>
    <w:p w14:paraId="0EE3CB5C" w14:textId="77777777" w:rsidR="00072365" w:rsidRPr="00281026" w:rsidRDefault="00072365" w:rsidP="007F6D9E">
      <w:pPr>
        <w:pStyle w:val="index"/>
        <w:numPr>
          <w:ilvl w:val="0"/>
          <w:numId w:val="20"/>
        </w:numPr>
        <w:tabs>
          <w:tab w:val="clear" w:pos="340"/>
          <w:tab w:val="clear" w:pos="1134"/>
          <w:tab w:val="left" w:pos="1080"/>
        </w:tabs>
        <w:ind w:left="1080" w:hanging="1080"/>
        <w:outlineLvl w:val="0"/>
      </w:pPr>
      <w:r w:rsidRPr="00281026">
        <w:t>Cash and cash equivalents</w:t>
      </w:r>
    </w:p>
    <w:p w14:paraId="53FD31C8" w14:textId="77777777" w:rsidR="00231F50" w:rsidRPr="00281026" w:rsidRDefault="00E37D84" w:rsidP="007F6D9E">
      <w:pPr>
        <w:pStyle w:val="index"/>
        <w:numPr>
          <w:ilvl w:val="0"/>
          <w:numId w:val="20"/>
        </w:numPr>
        <w:tabs>
          <w:tab w:val="clear" w:pos="340"/>
          <w:tab w:val="clear" w:pos="1134"/>
          <w:tab w:val="left" w:pos="1080"/>
        </w:tabs>
        <w:ind w:left="1080" w:hanging="1080"/>
        <w:outlineLvl w:val="0"/>
      </w:pPr>
      <w:r>
        <w:t>Short</w:t>
      </w:r>
      <w:r w:rsidR="001A7AAE">
        <w:t>-</w:t>
      </w:r>
      <w:r>
        <w:t>term deposit</w:t>
      </w:r>
      <w:r w:rsidR="00C56C13">
        <w:t>s</w:t>
      </w:r>
      <w:r>
        <w:t xml:space="preserve"> at</w:t>
      </w:r>
      <w:r w:rsidR="00231F50" w:rsidRPr="00281026">
        <w:t xml:space="preserve"> financial institutions</w:t>
      </w:r>
    </w:p>
    <w:p w14:paraId="336BA9B0" w14:textId="77777777" w:rsidR="00180B8F" w:rsidRPr="00281026" w:rsidRDefault="00180B8F" w:rsidP="007F6D9E">
      <w:pPr>
        <w:pStyle w:val="index"/>
        <w:numPr>
          <w:ilvl w:val="0"/>
          <w:numId w:val="20"/>
        </w:numPr>
        <w:tabs>
          <w:tab w:val="clear" w:pos="340"/>
          <w:tab w:val="clear" w:pos="1134"/>
          <w:tab w:val="left" w:pos="1080"/>
        </w:tabs>
        <w:ind w:left="1080" w:hanging="1080"/>
        <w:outlineLvl w:val="0"/>
      </w:pPr>
      <w:r w:rsidRPr="00281026">
        <w:t>Trad</w:t>
      </w:r>
      <w:r w:rsidR="00992ACB" w:rsidRPr="00281026">
        <w:t>e accounts receivable</w:t>
      </w:r>
    </w:p>
    <w:p w14:paraId="44598B38" w14:textId="77777777" w:rsidR="00531C67" w:rsidRPr="00281026" w:rsidRDefault="00531C67" w:rsidP="00531C67">
      <w:pPr>
        <w:pStyle w:val="index"/>
        <w:numPr>
          <w:ilvl w:val="0"/>
          <w:numId w:val="20"/>
        </w:numPr>
        <w:tabs>
          <w:tab w:val="clear" w:pos="340"/>
          <w:tab w:val="clear" w:pos="1134"/>
          <w:tab w:val="left" w:pos="1080"/>
        </w:tabs>
        <w:ind w:left="1080" w:hanging="1080"/>
        <w:outlineLvl w:val="0"/>
      </w:pPr>
      <w:r w:rsidRPr="00281026">
        <w:t xml:space="preserve">Other </w:t>
      </w:r>
      <w:r w:rsidR="006B738A">
        <w:t xml:space="preserve">accounts </w:t>
      </w:r>
      <w:r w:rsidR="00144CE3">
        <w:t>receivable</w:t>
      </w:r>
    </w:p>
    <w:p w14:paraId="3A3ECBB8" w14:textId="77777777" w:rsidR="00F75718" w:rsidRPr="00281026" w:rsidRDefault="00AB6FF1" w:rsidP="007F6D9E">
      <w:pPr>
        <w:pStyle w:val="index"/>
        <w:numPr>
          <w:ilvl w:val="0"/>
          <w:numId w:val="20"/>
        </w:numPr>
        <w:tabs>
          <w:tab w:val="clear" w:pos="340"/>
          <w:tab w:val="clear" w:pos="1134"/>
          <w:tab w:val="left" w:pos="1080"/>
        </w:tabs>
        <w:ind w:left="1080" w:hanging="1080"/>
        <w:outlineLvl w:val="0"/>
      </w:pPr>
      <w:r>
        <w:t>C</w:t>
      </w:r>
      <w:r w:rsidR="00531C67" w:rsidRPr="00281026">
        <w:t>ontract work in progress</w:t>
      </w:r>
    </w:p>
    <w:p w14:paraId="161A2CA9" w14:textId="77777777" w:rsidR="00180B8F" w:rsidRPr="00281026" w:rsidRDefault="00C23EF8" w:rsidP="007F6D9E">
      <w:pPr>
        <w:pStyle w:val="index"/>
        <w:numPr>
          <w:ilvl w:val="0"/>
          <w:numId w:val="20"/>
        </w:numPr>
        <w:tabs>
          <w:tab w:val="clear" w:pos="340"/>
          <w:tab w:val="clear" w:pos="1134"/>
          <w:tab w:val="left" w:pos="1080"/>
        </w:tabs>
        <w:ind w:left="1080" w:hanging="1080"/>
        <w:outlineLvl w:val="0"/>
      </w:pPr>
      <w:r w:rsidRPr="00281026">
        <w:t>Inventories</w:t>
      </w:r>
    </w:p>
    <w:p w14:paraId="05300892" w14:textId="77777777" w:rsidR="00231F50" w:rsidRPr="00281026" w:rsidRDefault="00554742" w:rsidP="007F6D9E">
      <w:pPr>
        <w:pStyle w:val="index"/>
        <w:numPr>
          <w:ilvl w:val="0"/>
          <w:numId w:val="20"/>
        </w:numPr>
        <w:tabs>
          <w:tab w:val="clear" w:pos="340"/>
          <w:tab w:val="clear" w:pos="1134"/>
          <w:tab w:val="left" w:pos="1080"/>
        </w:tabs>
        <w:ind w:left="1080" w:hanging="1080"/>
        <w:outlineLvl w:val="0"/>
      </w:pPr>
      <w:r>
        <w:t>Investment</w:t>
      </w:r>
      <w:r w:rsidR="00917040">
        <w:t>s</w:t>
      </w:r>
      <w:r>
        <w:t xml:space="preserve"> in subsidiaries</w:t>
      </w:r>
    </w:p>
    <w:p w14:paraId="1EC56CDB" w14:textId="77777777" w:rsidR="00CE1D0F" w:rsidRDefault="00CE1D0F" w:rsidP="007F6D9E">
      <w:pPr>
        <w:pStyle w:val="index"/>
        <w:numPr>
          <w:ilvl w:val="0"/>
          <w:numId w:val="20"/>
        </w:numPr>
        <w:tabs>
          <w:tab w:val="clear" w:pos="340"/>
          <w:tab w:val="clear" w:pos="1134"/>
          <w:tab w:val="left" w:pos="1080"/>
        </w:tabs>
        <w:ind w:left="1080" w:hanging="1080"/>
        <w:outlineLvl w:val="0"/>
      </w:pPr>
      <w:r w:rsidRPr="00281026">
        <w:t>Property, plant and equipment</w:t>
      </w:r>
    </w:p>
    <w:p w14:paraId="16EDE0A8" w14:textId="77777777" w:rsidR="003153A1" w:rsidRPr="00281026" w:rsidRDefault="006B5AD0" w:rsidP="007F6D9E">
      <w:pPr>
        <w:pStyle w:val="index"/>
        <w:numPr>
          <w:ilvl w:val="0"/>
          <w:numId w:val="20"/>
        </w:numPr>
        <w:tabs>
          <w:tab w:val="clear" w:pos="340"/>
          <w:tab w:val="clear" w:pos="1134"/>
          <w:tab w:val="left" w:pos="1080"/>
        </w:tabs>
        <w:ind w:left="1080" w:hanging="1080"/>
        <w:outlineLvl w:val="0"/>
      </w:pPr>
      <w:r>
        <w:t>L</w:t>
      </w:r>
      <w:r w:rsidR="003153A1">
        <w:t>and use rights</w:t>
      </w:r>
    </w:p>
    <w:p w14:paraId="3ED0515E" w14:textId="77777777" w:rsidR="00F51B7A" w:rsidRDefault="001F32D4" w:rsidP="007F6D9E">
      <w:pPr>
        <w:pStyle w:val="index"/>
        <w:numPr>
          <w:ilvl w:val="0"/>
          <w:numId w:val="20"/>
        </w:numPr>
        <w:tabs>
          <w:tab w:val="clear" w:pos="340"/>
          <w:tab w:val="clear" w:pos="1134"/>
          <w:tab w:val="left" w:pos="1080"/>
        </w:tabs>
        <w:ind w:left="1080" w:hanging="1080"/>
        <w:outlineLvl w:val="0"/>
      </w:pPr>
      <w:r>
        <w:t>Intangible assets</w:t>
      </w:r>
    </w:p>
    <w:p w14:paraId="7DD83E57" w14:textId="77777777" w:rsidR="00591040" w:rsidRPr="00281026" w:rsidRDefault="00591040"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Trade accounts payable</w:t>
      </w:r>
    </w:p>
    <w:p w14:paraId="6BDC8BC2" w14:textId="77777777" w:rsidR="00D05FF1" w:rsidRPr="00281026" w:rsidRDefault="00D05FF1"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 xml:space="preserve">Other </w:t>
      </w:r>
      <w:r w:rsidR="006B738A">
        <w:t>accounts</w:t>
      </w:r>
      <w:r w:rsidR="006B738A" w:rsidRPr="00281026">
        <w:rPr>
          <w:szCs w:val="22"/>
        </w:rPr>
        <w:t xml:space="preserve"> </w:t>
      </w:r>
      <w:r w:rsidR="00144CE3">
        <w:rPr>
          <w:szCs w:val="22"/>
        </w:rPr>
        <w:t>payable</w:t>
      </w:r>
    </w:p>
    <w:p w14:paraId="06EA90EF" w14:textId="3664C457" w:rsidR="00D05FF1" w:rsidRPr="00281026" w:rsidRDefault="001C76E2" w:rsidP="00591040">
      <w:pPr>
        <w:pStyle w:val="index"/>
        <w:numPr>
          <w:ilvl w:val="0"/>
          <w:numId w:val="20"/>
        </w:numPr>
        <w:tabs>
          <w:tab w:val="clear" w:pos="340"/>
          <w:tab w:val="clear" w:pos="1134"/>
          <w:tab w:val="left" w:pos="1080"/>
        </w:tabs>
        <w:ind w:left="1080" w:hanging="1080"/>
        <w:outlineLvl w:val="0"/>
        <w:rPr>
          <w:szCs w:val="22"/>
        </w:rPr>
      </w:pPr>
      <w:r>
        <w:rPr>
          <w:szCs w:val="22"/>
        </w:rPr>
        <w:t>Non-current p</w:t>
      </w:r>
      <w:r w:rsidR="000469A4">
        <w:rPr>
          <w:szCs w:val="22"/>
        </w:rPr>
        <w:t>rovisions for employee benefits</w:t>
      </w:r>
    </w:p>
    <w:p w14:paraId="6FC6D340" w14:textId="77777777" w:rsidR="000B6BE7" w:rsidRPr="00281026" w:rsidRDefault="000B6BE7"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Share capital</w:t>
      </w:r>
    </w:p>
    <w:p w14:paraId="39A32175" w14:textId="77777777" w:rsidR="00993EC9" w:rsidRPr="00281026" w:rsidRDefault="00993EC9"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Reserves</w:t>
      </w:r>
    </w:p>
    <w:p w14:paraId="42474BDD" w14:textId="5BBFE79E" w:rsidR="00591040" w:rsidRDefault="00591040"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Segment information</w:t>
      </w:r>
      <w:r w:rsidR="006E440B">
        <w:rPr>
          <w:szCs w:val="22"/>
        </w:rPr>
        <w:t xml:space="preserve"> and disaggregation of revenue</w:t>
      </w:r>
    </w:p>
    <w:p w14:paraId="44362644" w14:textId="77777777" w:rsidR="00B13D32" w:rsidRPr="00281026" w:rsidRDefault="00B13D32" w:rsidP="00591040">
      <w:pPr>
        <w:pStyle w:val="index"/>
        <w:numPr>
          <w:ilvl w:val="0"/>
          <w:numId w:val="20"/>
        </w:numPr>
        <w:tabs>
          <w:tab w:val="clear" w:pos="340"/>
          <w:tab w:val="clear" w:pos="1134"/>
          <w:tab w:val="left" w:pos="1080"/>
        </w:tabs>
        <w:ind w:left="1080" w:hanging="1080"/>
        <w:outlineLvl w:val="0"/>
        <w:rPr>
          <w:szCs w:val="22"/>
        </w:rPr>
      </w:pPr>
      <w:r>
        <w:rPr>
          <w:szCs w:val="22"/>
        </w:rPr>
        <w:t>Other income</w:t>
      </w:r>
    </w:p>
    <w:p w14:paraId="6C66D565" w14:textId="77777777" w:rsidR="00FB1D32" w:rsidRPr="00281026" w:rsidRDefault="00FB1D32"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Employee benefit expenses</w:t>
      </w:r>
    </w:p>
    <w:p w14:paraId="4015639A" w14:textId="77777777" w:rsidR="00E77A5F" w:rsidRPr="00281026" w:rsidRDefault="00E77A5F"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Expenses by nature</w:t>
      </w:r>
    </w:p>
    <w:p w14:paraId="0F9AD19B" w14:textId="77777777" w:rsidR="00591040" w:rsidRPr="00281026" w:rsidRDefault="00596ECA"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 xml:space="preserve">Income tax </w:t>
      </w:r>
    </w:p>
    <w:p w14:paraId="4167E5CD" w14:textId="7A8A1C04" w:rsidR="00E6223B" w:rsidRPr="00281026" w:rsidRDefault="00E17570" w:rsidP="00E6223B">
      <w:pPr>
        <w:pStyle w:val="index"/>
        <w:numPr>
          <w:ilvl w:val="0"/>
          <w:numId w:val="20"/>
        </w:numPr>
        <w:tabs>
          <w:tab w:val="clear" w:pos="340"/>
          <w:tab w:val="clear" w:pos="1134"/>
          <w:tab w:val="left" w:pos="1080"/>
        </w:tabs>
        <w:ind w:left="1080" w:hanging="1080"/>
        <w:outlineLvl w:val="0"/>
        <w:rPr>
          <w:szCs w:val="22"/>
        </w:rPr>
      </w:pPr>
      <w:r>
        <w:rPr>
          <w:szCs w:val="22"/>
        </w:rPr>
        <w:t xml:space="preserve">Basic </w:t>
      </w:r>
      <w:r w:rsidR="00B13D32">
        <w:rPr>
          <w:szCs w:val="22"/>
        </w:rPr>
        <w:t>loss</w:t>
      </w:r>
      <w:r w:rsidR="00E6223B" w:rsidRPr="00281026">
        <w:rPr>
          <w:szCs w:val="22"/>
        </w:rPr>
        <w:t xml:space="preserve"> per share</w:t>
      </w:r>
    </w:p>
    <w:p w14:paraId="49E7AFAE" w14:textId="77777777" w:rsidR="00591040" w:rsidRPr="00281026" w:rsidRDefault="00591040" w:rsidP="00591040">
      <w:pPr>
        <w:pStyle w:val="index"/>
        <w:numPr>
          <w:ilvl w:val="0"/>
          <w:numId w:val="20"/>
        </w:numPr>
        <w:tabs>
          <w:tab w:val="clear" w:pos="340"/>
          <w:tab w:val="clear" w:pos="1134"/>
          <w:tab w:val="left" w:pos="1080"/>
        </w:tabs>
        <w:ind w:left="1080" w:hanging="1080"/>
        <w:outlineLvl w:val="0"/>
        <w:rPr>
          <w:szCs w:val="22"/>
        </w:rPr>
      </w:pPr>
      <w:r w:rsidRPr="00281026">
        <w:rPr>
          <w:szCs w:val="22"/>
        </w:rPr>
        <w:t>Dividends</w:t>
      </w:r>
    </w:p>
    <w:p w14:paraId="584B879E" w14:textId="77777777" w:rsidR="0098583E" w:rsidRPr="00281026" w:rsidRDefault="00E6223B" w:rsidP="00591040">
      <w:pPr>
        <w:pStyle w:val="index"/>
        <w:numPr>
          <w:ilvl w:val="0"/>
          <w:numId w:val="20"/>
        </w:numPr>
        <w:tabs>
          <w:tab w:val="clear" w:pos="340"/>
          <w:tab w:val="clear" w:pos="1134"/>
          <w:tab w:val="left" w:pos="1080"/>
        </w:tabs>
        <w:ind w:left="1080" w:hanging="1080"/>
        <w:outlineLvl w:val="0"/>
      </w:pPr>
      <w:r w:rsidRPr="00281026">
        <w:rPr>
          <w:szCs w:val="22"/>
        </w:rPr>
        <w:t>Financial instruments</w:t>
      </w:r>
    </w:p>
    <w:p w14:paraId="649E9755" w14:textId="33606449" w:rsidR="00E6223B" w:rsidRDefault="004A5C32" w:rsidP="00591040">
      <w:pPr>
        <w:pStyle w:val="index"/>
        <w:numPr>
          <w:ilvl w:val="0"/>
          <w:numId w:val="20"/>
        </w:numPr>
        <w:tabs>
          <w:tab w:val="clear" w:pos="340"/>
          <w:tab w:val="clear" w:pos="1134"/>
          <w:tab w:val="left" w:pos="1080"/>
        </w:tabs>
        <w:ind w:left="1080" w:hanging="1080"/>
        <w:outlineLvl w:val="0"/>
      </w:pPr>
      <w:r w:rsidRPr="00281026">
        <w:t>Commitment</w:t>
      </w:r>
      <w:r w:rsidR="00C56C13">
        <w:t>s</w:t>
      </w:r>
      <w:r w:rsidRPr="00281026">
        <w:t xml:space="preserve"> </w:t>
      </w:r>
      <w:r w:rsidR="00C56C13">
        <w:t>with non-related parties</w:t>
      </w:r>
    </w:p>
    <w:p w14:paraId="13F405DC" w14:textId="209029C6" w:rsidR="00950251" w:rsidRPr="00281026" w:rsidRDefault="00950251" w:rsidP="00591040">
      <w:pPr>
        <w:pStyle w:val="index"/>
        <w:numPr>
          <w:ilvl w:val="0"/>
          <w:numId w:val="20"/>
        </w:numPr>
        <w:tabs>
          <w:tab w:val="clear" w:pos="340"/>
          <w:tab w:val="clear" w:pos="1134"/>
          <w:tab w:val="left" w:pos="1080"/>
        </w:tabs>
        <w:ind w:left="1080" w:hanging="1080"/>
        <w:outlineLvl w:val="0"/>
      </w:pPr>
      <w:r w:rsidRPr="007F6C76">
        <w:t>Thai Financial Reporting Standards (TFRS) not yet adopted</w:t>
      </w:r>
    </w:p>
    <w:p w14:paraId="74120C94" w14:textId="6981B912" w:rsidR="00FC7A04" w:rsidRPr="00281026" w:rsidRDefault="00FC7A04" w:rsidP="00FC7A04">
      <w:pPr>
        <w:pStyle w:val="index"/>
        <w:shd w:val="clear" w:color="auto" w:fill="FFFFFF"/>
        <w:tabs>
          <w:tab w:val="clear" w:pos="643"/>
          <w:tab w:val="clear" w:pos="1134"/>
          <w:tab w:val="left" w:pos="1080"/>
        </w:tabs>
        <w:spacing w:after="0" w:line="260" w:lineRule="exact"/>
        <w:ind w:left="1080" w:firstLine="0"/>
        <w:outlineLvl w:val="0"/>
      </w:pPr>
    </w:p>
    <w:p w14:paraId="73797296" w14:textId="77777777" w:rsidR="003B4794" w:rsidRPr="00FC7A04" w:rsidRDefault="003B479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lang w:val="en-GB"/>
        </w:rPr>
        <w:sectPr w:rsidR="003B4794" w:rsidRPr="00FC7A04" w:rsidSect="0056372C">
          <w:headerReference w:type="default" r:id="rId8"/>
          <w:footerReference w:type="default" r:id="rId9"/>
          <w:pgSz w:w="11909" w:h="16834" w:code="9"/>
          <w:pgMar w:top="691" w:right="1152" w:bottom="576" w:left="1152" w:header="720" w:footer="720" w:gutter="0"/>
          <w:pgNumType w:start="14"/>
          <w:cols w:space="720"/>
        </w:sectPr>
      </w:pPr>
    </w:p>
    <w:p w14:paraId="152DE931" w14:textId="77777777" w:rsidR="0038741C" w:rsidRPr="00281026" w:rsidRDefault="0038741C" w:rsidP="00A92F7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540"/>
        <w:rPr>
          <w:rFonts w:ascii="Times New Roman" w:hAnsi="Times New Roman" w:cs="Times New Roman"/>
          <w:sz w:val="22"/>
          <w:szCs w:val="22"/>
        </w:rPr>
      </w:pPr>
      <w:r w:rsidRPr="00281026">
        <w:rPr>
          <w:rFonts w:ascii="Times New Roman" w:hAnsi="Times New Roman" w:cs="Times New Roman"/>
          <w:sz w:val="22"/>
          <w:szCs w:val="22"/>
        </w:rPr>
        <w:lastRenderedPageBreak/>
        <w:t>These notes form an integral part of the financial statements.</w:t>
      </w:r>
    </w:p>
    <w:p w14:paraId="1D57CAA7" w14:textId="77777777" w:rsidR="0038741C" w:rsidRPr="00281026" w:rsidRDefault="0038741C"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rPr>
      </w:pPr>
    </w:p>
    <w:p w14:paraId="4C0637F1" w14:textId="27CD7C10" w:rsidR="0038741C" w:rsidRPr="00281026" w:rsidRDefault="00EE3F35" w:rsidP="00EE3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outlineLvl w:val="0"/>
        <w:rPr>
          <w:rFonts w:ascii="Times New Roman" w:hAnsi="Times New Roman" w:cs="Times New Roman"/>
          <w:sz w:val="22"/>
          <w:szCs w:val="22"/>
        </w:rPr>
      </w:pPr>
      <w:r w:rsidRPr="00281026">
        <w:rPr>
          <w:rFonts w:ascii="Times New Roman" w:hAnsi="Times New Roman" w:cs="Times New Roman"/>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Pr="00281026">
        <w:rPr>
          <w:rFonts w:ascii="Times New Roman" w:hAnsi="Times New Roman" w:cs="Times New Roman"/>
          <w:sz w:val="22"/>
          <w:szCs w:val="22"/>
        </w:rPr>
        <w:t>authori</w:t>
      </w:r>
      <w:r w:rsidR="00E3753F">
        <w:rPr>
          <w:rFonts w:ascii="Times New Roman" w:hAnsi="Times New Roman" w:cs="Times New Roman"/>
          <w:sz w:val="22"/>
          <w:szCs w:val="22"/>
        </w:rPr>
        <w:t>s</w:t>
      </w:r>
      <w:r w:rsidRPr="00281026">
        <w:rPr>
          <w:rFonts w:ascii="Times New Roman" w:hAnsi="Times New Roman" w:cs="Times New Roman"/>
          <w:sz w:val="22"/>
          <w:szCs w:val="22"/>
        </w:rPr>
        <w:t>ed</w:t>
      </w:r>
      <w:proofErr w:type="spellEnd"/>
      <w:r w:rsidRPr="00281026">
        <w:rPr>
          <w:rFonts w:ascii="Times New Roman" w:hAnsi="Times New Roman" w:cs="Times New Roman"/>
          <w:sz w:val="22"/>
          <w:szCs w:val="22"/>
        </w:rPr>
        <w:t xml:space="preserve"> for iss</w:t>
      </w:r>
      <w:r w:rsidR="004B4890">
        <w:rPr>
          <w:rFonts w:ascii="Times New Roman" w:hAnsi="Times New Roman" w:cs="Times New Roman"/>
          <w:sz w:val="22"/>
          <w:szCs w:val="22"/>
        </w:rPr>
        <w:t xml:space="preserve">ue by the Board of Directors on </w:t>
      </w:r>
      <w:r w:rsidR="001C76E2">
        <w:rPr>
          <w:rFonts w:ascii="Times New Roman" w:hAnsi="Times New Roman" w:cs="Cordia New"/>
          <w:sz w:val="22"/>
          <w:szCs w:val="22"/>
        </w:rPr>
        <w:t>25</w:t>
      </w:r>
      <w:r w:rsidR="00B13D32">
        <w:rPr>
          <w:rFonts w:ascii="Times New Roman" w:hAnsi="Times New Roman" w:cs="Cordia New"/>
          <w:sz w:val="22"/>
          <w:szCs w:val="22"/>
        </w:rPr>
        <w:t xml:space="preserve"> February </w:t>
      </w:r>
      <w:r w:rsidR="00232DAF">
        <w:rPr>
          <w:rFonts w:ascii="Times New Roman" w:hAnsi="Times New Roman" w:cs="Cordia New"/>
          <w:sz w:val="22"/>
          <w:szCs w:val="22"/>
        </w:rPr>
        <w:t>20</w:t>
      </w:r>
      <w:r w:rsidR="00780E9D">
        <w:rPr>
          <w:rFonts w:ascii="Times New Roman" w:hAnsi="Times New Roman" w:cs="Cordia New"/>
          <w:sz w:val="22"/>
          <w:szCs w:val="22"/>
        </w:rPr>
        <w:t>20</w:t>
      </w:r>
      <w:r w:rsidR="009867A0">
        <w:rPr>
          <w:rFonts w:ascii="Times New Roman" w:hAnsi="Times New Roman" w:cs="Cordia New"/>
          <w:sz w:val="22"/>
          <w:szCs w:val="22"/>
        </w:rPr>
        <w:t>.</w:t>
      </w:r>
    </w:p>
    <w:p w14:paraId="259CF923" w14:textId="77777777" w:rsidR="0038741C" w:rsidRPr="00281026" w:rsidRDefault="0038741C" w:rsidP="00EE3F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120E6C5D" w14:textId="77777777" w:rsidR="0038741C" w:rsidRPr="00281026" w:rsidRDefault="0038741C" w:rsidP="00B478B9">
      <w:pPr>
        <w:pStyle w:val="Heading1"/>
        <w:keepLines/>
        <w:numPr>
          <w:ilvl w:val="0"/>
          <w:numId w:val="0"/>
        </w:numPr>
        <w:shd w:val="clear" w:color="auto" w:fill="auto"/>
        <w:ind w:left="540" w:hanging="540"/>
        <w:rPr>
          <w:rFonts w:ascii="Times New Roman" w:hAnsi="Times New Roman"/>
          <w:sz w:val="24"/>
          <w:szCs w:val="24"/>
          <w:u w:val="none"/>
        </w:rPr>
      </w:pPr>
      <w:r w:rsidRPr="00281026">
        <w:rPr>
          <w:rFonts w:ascii="Times New Roman" w:hAnsi="Times New Roman"/>
          <w:sz w:val="24"/>
          <w:szCs w:val="24"/>
          <w:u w:val="none"/>
        </w:rPr>
        <w:t>1</w:t>
      </w:r>
      <w:r w:rsidRPr="00281026">
        <w:rPr>
          <w:rFonts w:ascii="Times New Roman" w:hAnsi="Times New Roman"/>
          <w:sz w:val="24"/>
          <w:szCs w:val="24"/>
          <w:u w:val="none"/>
        </w:rPr>
        <w:tab/>
        <w:t>General information</w:t>
      </w:r>
    </w:p>
    <w:p w14:paraId="4E5FEB8C" w14:textId="77777777" w:rsidR="0038741C" w:rsidRPr="00281026" w:rsidRDefault="0038741C" w:rsidP="00B478B9">
      <w:pPr>
        <w:pStyle w:val="block"/>
        <w:spacing w:after="0" w:line="240" w:lineRule="atLeast"/>
        <w:ind w:left="547"/>
        <w:jc w:val="both"/>
        <w:rPr>
          <w:szCs w:val="22"/>
        </w:rPr>
      </w:pPr>
    </w:p>
    <w:p w14:paraId="50DC49CD" w14:textId="77777777" w:rsidR="0038741C" w:rsidRPr="00281026" w:rsidRDefault="0038741C" w:rsidP="00B478B9">
      <w:pPr>
        <w:pStyle w:val="block"/>
        <w:spacing w:after="0" w:line="240" w:lineRule="atLeast"/>
        <w:ind w:left="540"/>
        <w:jc w:val="both"/>
        <w:rPr>
          <w:szCs w:val="22"/>
          <w:lang w:val="en-US"/>
        </w:rPr>
      </w:pPr>
      <w:proofErr w:type="spellStart"/>
      <w:r w:rsidRPr="00281026">
        <w:rPr>
          <w:szCs w:val="22"/>
        </w:rPr>
        <w:t>Unimit</w:t>
      </w:r>
      <w:proofErr w:type="spellEnd"/>
      <w:r w:rsidRPr="00281026">
        <w:rPr>
          <w:szCs w:val="22"/>
        </w:rPr>
        <w:t xml:space="preserve"> Engineering Public Company Limited, the “</w:t>
      </w:r>
      <w:r w:rsidRPr="00281026">
        <w:rPr>
          <w:szCs w:val="22"/>
          <w:lang w:val="en-US"/>
        </w:rPr>
        <w:t xml:space="preserve">Company”, is incorporated in </w:t>
      </w:r>
      <w:smartTag w:uri="urn:schemas-microsoft-com:office:smarttags" w:element="place">
        <w:smartTag w:uri="urn:schemas-microsoft-com:office:smarttags" w:element="country-region">
          <w:r w:rsidRPr="00281026">
            <w:rPr>
              <w:szCs w:val="22"/>
              <w:lang w:val="en-US"/>
            </w:rPr>
            <w:t>Thailand</w:t>
          </w:r>
        </w:smartTag>
      </w:smartTag>
      <w:r w:rsidRPr="00281026">
        <w:rPr>
          <w:szCs w:val="22"/>
          <w:lang w:val="en-US"/>
        </w:rPr>
        <w:t xml:space="preserve"> and has its registered office at:</w:t>
      </w:r>
    </w:p>
    <w:p w14:paraId="2E08258D" w14:textId="77777777" w:rsidR="0038741C" w:rsidRPr="00281026" w:rsidRDefault="0038741C" w:rsidP="00B478B9">
      <w:pPr>
        <w:pStyle w:val="block"/>
        <w:spacing w:after="0" w:line="240" w:lineRule="atLeast"/>
        <w:ind w:left="547"/>
        <w:jc w:val="both"/>
        <w:rPr>
          <w:szCs w:val="22"/>
          <w:lang w:val="en-US"/>
        </w:rPr>
      </w:pPr>
    </w:p>
    <w:p w14:paraId="0995512B" w14:textId="77777777" w:rsidR="0038741C" w:rsidRPr="00281026" w:rsidRDefault="0038741C" w:rsidP="00286568">
      <w:pPr>
        <w:pStyle w:val="block"/>
        <w:tabs>
          <w:tab w:val="left" w:pos="1710"/>
        </w:tabs>
        <w:spacing w:after="0" w:line="240" w:lineRule="atLeast"/>
        <w:ind w:left="1980" w:hanging="1440"/>
        <w:jc w:val="thaiDistribute"/>
        <w:rPr>
          <w:szCs w:val="22"/>
          <w:lang w:val="en-US"/>
        </w:rPr>
      </w:pPr>
      <w:r w:rsidRPr="00281026">
        <w:rPr>
          <w:szCs w:val="22"/>
          <w:lang w:val="en-US"/>
        </w:rPr>
        <w:t>Head office</w:t>
      </w:r>
      <w:r w:rsidR="005E0204" w:rsidRPr="00281026">
        <w:rPr>
          <w:szCs w:val="22"/>
          <w:cs/>
          <w:lang w:val="en-US" w:bidi="th-TH"/>
        </w:rPr>
        <w:tab/>
      </w:r>
      <w:r w:rsidRPr="00281026">
        <w:rPr>
          <w:szCs w:val="22"/>
          <w:lang w:val="en-US"/>
        </w:rPr>
        <w:t>:</w:t>
      </w:r>
      <w:r w:rsidRPr="00281026">
        <w:rPr>
          <w:szCs w:val="22"/>
          <w:lang w:val="en-US"/>
        </w:rPr>
        <w:tab/>
        <w:t>109/92</w:t>
      </w:r>
      <w:r w:rsidR="00E3753F">
        <w:rPr>
          <w:szCs w:val="22"/>
          <w:lang w:val="en-US"/>
        </w:rPr>
        <w:t xml:space="preserve"> </w:t>
      </w:r>
      <w:r w:rsidRPr="00281026">
        <w:rPr>
          <w:szCs w:val="22"/>
          <w:lang w:val="en-US"/>
        </w:rPr>
        <w:t>-</w:t>
      </w:r>
      <w:r w:rsidR="00E3753F">
        <w:rPr>
          <w:szCs w:val="22"/>
          <w:lang w:val="en-US"/>
        </w:rPr>
        <w:t xml:space="preserve"> </w:t>
      </w:r>
      <w:r w:rsidRPr="00281026">
        <w:rPr>
          <w:szCs w:val="22"/>
          <w:lang w:val="en-US"/>
        </w:rPr>
        <w:t xml:space="preserve">95, Moo 19, </w:t>
      </w:r>
      <w:proofErr w:type="spellStart"/>
      <w:r w:rsidR="000C59C5" w:rsidRPr="00281026">
        <w:rPr>
          <w:szCs w:val="22"/>
          <w:lang w:val="en-US"/>
        </w:rPr>
        <w:t>Soi</w:t>
      </w:r>
      <w:proofErr w:type="spellEnd"/>
      <w:r w:rsidR="000C59C5" w:rsidRPr="00281026">
        <w:rPr>
          <w:szCs w:val="22"/>
          <w:lang w:val="en-US"/>
        </w:rPr>
        <w:t xml:space="preserve"> </w:t>
      </w:r>
      <w:r w:rsidRPr="00281026">
        <w:rPr>
          <w:szCs w:val="22"/>
          <w:lang w:val="en-US"/>
        </w:rPr>
        <w:t>Suksawat 66, Suksawat</w:t>
      </w:r>
      <w:r w:rsidR="00286568">
        <w:rPr>
          <w:szCs w:val="22"/>
          <w:lang w:val="en-US"/>
        </w:rPr>
        <w:t xml:space="preserve"> Road, </w:t>
      </w:r>
      <w:proofErr w:type="spellStart"/>
      <w:r w:rsidR="00286568">
        <w:rPr>
          <w:szCs w:val="22"/>
          <w:lang w:val="en-US"/>
        </w:rPr>
        <w:t>Tumbon</w:t>
      </w:r>
      <w:proofErr w:type="spellEnd"/>
      <w:r w:rsidR="00286568">
        <w:rPr>
          <w:szCs w:val="22"/>
          <w:lang w:val="en-US"/>
        </w:rPr>
        <w:t xml:space="preserve"> </w:t>
      </w:r>
      <w:proofErr w:type="spellStart"/>
      <w:r w:rsidR="00286568">
        <w:rPr>
          <w:szCs w:val="22"/>
          <w:lang w:val="en-US"/>
        </w:rPr>
        <w:t>Bangpueng</w:t>
      </w:r>
      <w:proofErr w:type="spellEnd"/>
      <w:r w:rsidR="00286568">
        <w:rPr>
          <w:szCs w:val="22"/>
          <w:lang w:val="en-US"/>
        </w:rPr>
        <w:t xml:space="preserve">, </w:t>
      </w:r>
      <w:proofErr w:type="spellStart"/>
      <w:r w:rsidR="00286568">
        <w:rPr>
          <w:szCs w:val="22"/>
          <w:lang w:val="en-US"/>
        </w:rPr>
        <w:t>Amphur</w:t>
      </w:r>
      <w:proofErr w:type="spellEnd"/>
      <w:r w:rsidR="00286568">
        <w:rPr>
          <w:szCs w:val="22"/>
          <w:lang w:val="en-US"/>
        </w:rPr>
        <w:t xml:space="preserve"> </w:t>
      </w:r>
      <w:proofErr w:type="spellStart"/>
      <w:r w:rsidRPr="00281026">
        <w:rPr>
          <w:szCs w:val="22"/>
          <w:lang w:val="en-US"/>
        </w:rPr>
        <w:t>Prapradaeng</w:t>
      </w:r>
      <w:proofErr w:type="spellEnd"/>
      <w:r w:rsidRPr="00281026">
        <w:rPr>
          <w:szCs w:val="22"/>
          <w:lang w:val="en-US"/>
        </w:rPr>
        <w:t>, Samutprakarn, 10130</w:t>
      </w:r>
      <w:r w:rsidR="00F933B0">
        <w:rPr>
          <w:szCs w:val="22"/>
          <w:lang w:val="en-US"/>
        </w:rPr>
        <w:t>.</w:t>
      </w:r>
    </w:p>
    <w:p w14:paraId="405781EA" w14:textId="77777777" w:rsidR="0038741C" w:rsidRPr="00281026" w:rsidRDefault="0038741C" w:rsidP="00B478B9">
      <w:pPr>
        <w:pStyle w:val="block"/>
        <w:tabs>
          <w:tab w:val="left" w:pos="1710"/>
        </w:tabs>
        <w:spacing w:after="0" w:line="240" w:lineRule="atLeast"/>
        <w:ind w:left="547"/>
        <w:jc w:val="both"/>
        <w:rPr>
          <w:szCs w:val="22"/>
          <w:lang w:val="en-US"/>
        </w:rPr>
      </w:pPr>
    </w:p>
    <w:p w14:paraId="781FB6AF" w14:textId="77777777" w:rsidR="0038741C" w:rsidRPr="00281026" w:rsidRDefault="0038741C" w:rsidP="00B478B9">
      <w:pPr>
        <w:pStyle w:val="block"/>
        <w:tabs>
          <w:tab w:val="left" w:pos="1710"/>
        </w:tabs>
        <w:spacing w:after="0" w:line="240" w:lineRule="atLeast"/>
        <w:ind w:left="1980" w:hanging="1440"/>
        <w:jc w:val="both"/>
        <w:rPr>
          <w:szCs w:val="22"/>
          <w:lang w:val="en-US"/>
        </w:rPr>
      </w:pPr>
      <w:r w:rsidRPr="00281026">
        <w:rPr>
          <w:szCs w:val="22"/>
          <w:lang w:val="en-US"/>
        </w:rPr>
        <w:t>Factory</w:t>
      </w:r>
      <w:r w:rsidR="004F5C90" w:rsidRPr="00281026">
        <w:rPr>
          <w:szCs w:val="22"/>
          <w:lang w:val="en-US"/>
        </w:rPr>
        <w:t xml:space="preserve"> 1</w:t>
      </w:r>
      <w:r w:rsidR="005E0204" w:rsidRPr="00281026">
        <w:rPr>
          <w:szCs w:val="22"/>
          <w:cs/>
          <w:lang w:val="en-US" w:bidi="th-TH"/>
        </w:rPr>
        <w:tab/>
      </w:r>
      <w:r w:rsidR="00745F96" w:rsidRPr="00281026">
        <w:rPr>
          <w:szCs w:val="22"/>
          <w:lang w:val="en-US"/>
        </w:rPr>
        <w:t>:</w:t>
      </w:r>
      <w:r w:rsidR="00745F96" w:rsidRPr="00281026">
        <w:rPr>
          <w:szCs w:val="22"/>
          <w:lang w:val="en-US"/>
        </w:rPr>
        <w:tab/>
        <w:t>10/7</w:t>
      </w:r>
      <w:r w:rsidR="00E3753F">
        <w:rPr>
          <w:szCs w:val="22"/>
          <w:lang w:val="en-US"/>
        </w:rPr>
        <w:t xml:space="preserve"> </w:t>
      </w:r>
      <w:r w:rsidR="00745F96" w:rsidRPr="00281026">
        <w:rPr>
          <w:szCs w:val="22"/>
          <w:lang w:val="en-US"/>
        </w:rPr>
        <w:t>-</w:t>
      </w:r>
      <w:r w:rsidR="00E3753F">
        <w:rPr>
          <w:szCs w:val="22"/>
          <w:lang w:val="en-US"/>
        </w:rPr>
        <w:t xml:space="preserve"> </w:t>
      </w:r>
      <w:r w:rsidR="00745F96" w:rsidRPr="00281026">
        <w:rPr>
          <w:szCs w:val="22"/>
          <w:lang w:val="en-US"/>
        </w:rPr>
        <w:t>8 Moo 3, Chon</w:t>
      </w:r>
      <w:r w:rsidR="00BF2777" w:rsidRPr="00281026">
        <w:rPr>
          <w:szCs w:val="22"/>
          <w:lang w:val="en-US"/>
        </w:rPr>
        <w:t>b</w:t>
      </w:r>
      <w:r w:rsidR="00BA4427">
        <w:rPr>
          <w:szCs w:val="22"/>
          <w:lang w:val="en-US"/>
        </w:rPr>
        <w:t>uri-Ban Bung-P</w:t>
      </w:r>
      <w:r w:rsidRPr="00281026">
        <w:rPr>
          <w:szCs w:val="22"/>
          <w:lang w:val="en-US"/>
        </w:rPr>
        <w:t xml:space="preserve">a </w:t>
      </w:r>
      <w:proofErr w:type="spellStart"/>
      <w:r w:rsidRPr="00281026">
        <w:rPr>
          <w:szCs w:val="22"/>
          <w:lang w:val="en-US"/>
        </w:rPr>
        <w:t>Yub</w:t>
      </w:r>
      <w:proofErr w:type="spellEnd"/>
      <w:r w:rsidRPr="00281026">
        <w:rPr>
          <w:szCs w:val="22"/>
          <w:lang w:val="en-US"/>
        </w:rPr>
        <w:t xml:space="preserve"> Road, </w:t>
      </w:r>
      <w:proofErr w:type="spellStart"/>
      <w:r w:rsidRPr="00281026">
        <w:rPr>
          <w:szCs w:val="22"/>
          <w:lang w:val="en-US"/>
        </w:rPr>
        <w:t>Tumbon</w:t>
      </w:r>
      <w:proofErr w:type="spellEnd"/>
      <w:r w:rsidRPr="00281026">
        <w:rPr>
          <w:szCs w:val="22"/>
          <w:lang w:val="en-US"/>
        </w:rPr>
        <w:t xml:space="preserve"> </w:t>
      </w:r>
      <w:proofErr w:type="spellStart"/>
      <w:r w:rsidRPr="00281026">
        <w:rPr>
          <w:szCs w:val="22"/>
          <w:lang w:val="en-US"/>
        </w:rPr>
        <w:t>Nong</w:t>
      </w:r>
      <w:proofErr w:type="spellEnd"/>
      <w:r w:rsidRPr="00281026">
        <w:rPr>
          <w:szCs w:val="22"/>
          <w:lang w:val="en-US"/>
        </w:rPr>
        <w:t xml:space="preserve"> </w:t>
      </w:r>
      <w:proofErr w:type="spellStart"/>
      <w:r w:rsidRPr="00281026">
        <w:rPr>
          <w:szCs w:val="22"/>
          <w:lang w:val="en-US"/>
        </w:rPr>
        <w:t>Chark</w:t>
      </w:r>
      <w:proofErr w:type="spellEnd"/>
      <w:r w:rsidRPr="00281026">
        <w:rPr>
          <w:szCs w:val="22"/>
          <w:lang w:val="en-US"/>
        </w:rPr>
        <w:t>,</w:t>
      </w:r>
      <w:r w:rsidR="00BD5F2D" w:rsidRPr="00281026">
        <w:rPr>
          <w:szCs w:val="22"/>
          <w:lang w:val="en-US"/>
        </w:rPr>
        <w:t xml:space="preserve"> </w:t>
      </w:r>
      <w:proofErr w:type="spellStart"/>
      <w:r w:rsidRPr="00281026">
        <w:rPr>
          <w:szCs w:val="22"/>
          <w:lang w:val="en-US"/>
        </w:rPr>
        <w:t>Amphur</w:t>
      </w:r>
      <w:proofErr w:type="spellEnd"/>
      <w:r w:rsidRPr="00281026">
        <w:rPr>
          <w:szCs w:val="22"/>
          <w:lang w:val="en-US"/>
        </w:rPr>
        <w:t xml:space="preserve"> Ban Bung, Chonburi, 20170</w:t>
      </w:r>
      <w:r w:rsidR="00F933B0">
        <w:rPr>
          <w:szCs w:val="22"/>
          <w:lang w:val="en-US"/>
        </w:rPr>
        <w:t>.</w:t>
      </w:r>
    </w:p>
    <w:p w14:paraId="73B05F1E" w14:textId="77777777" w:rsidR="004F5C90" w:rsidRPr="00281026" w:rsidRDefault="004F5C90" w:rsidP="00B478B9">
      <w:pPr>
        <w:pStyle w:val="block"/>
        <w:tabs>
          <w:tab w:val="left" w:pos="1710"/>
        </w:tabs>
        <w:spacing w:after="0" w:line="240" w:lineRule="atLeast"/>
        <w:ind w:left="1980" w:hanging="1440"/>
        <w:jc w:val="both"/>
        <w:rPr>
          <w:szCs w:val="22"/>
          <w:lang w:val="en-US"/>
        </w:rPr>
      </w:pPr>
    </w:p>
    <w:p w14:paraId="503DF25D" w14:textId="77777777" w:rsidR="004F5C90" w:rsidRPr="00281026" w:rsidRDefault="004F5C90" w:rsidP="00B478B9">
      <w:pPr>
        <w:pStyle w:val="block"/>
        <w:tabs>
          <w:tab w:val="left" w:pos="1710"/>
        </w:tabs>
        <w:spacing w:after="0" w:line="240" w:lineRule="atLeast"/>
        <w:ind w:left="1980" w:hanging="1440"/>
        <w:jc w:val="both"/>
        <w:rPr>
          <w:szCs w:val="22"/>
          <w:lang w:val="en-US"/>
        </w:rPr>
      </w:pPr>
      <w:r w:rsidRPr="00281026">
        <w:rPr>
          <w:szCs w:val="22"/>
          <w:lang w:val="en-US"/>
        </w:rPr>
        <w:t>Factory 2</w:t>
      </w:r>
      <w:r w:rsidRPr="00281026">
        <w:rPr>
          <w:szCs w:val="22"/>
          <w:cs/>
          <w:lang w:val="en-US" w:bidi="th-TH"/>
        </w:rPr>
        <w:tab/>
      </w:r>
      <w:r w:rsidRPr="00281026">
        <w:rPr>
          <w:szCs w:val="22"/>
          <w:lang w:val="en-US"/>
        </w:rPr>
        <w:t>:</w:t>
      </w:r>
      <w:r w:rsidRPr="00281026">
        <w:rPr>
          <w:szCs w:val="22"/>
          <w:lang w:val="en-US"/>
        </w:rPr>
        <w:tab/>
        <w:t xml:space="preserve">10/4 Moo 1, </w:t>
      </w:r>
      <w:proofErr w:type="spellStart"/>
      <w:r w:rsidRPr="00281026">
        <w:rPr>
          <w:szCs w:val="22"/>
          <w:lang w:val="en-US"/>
        </w:rPr>
        <w:t>Tumbon</w:t>
      </w:r>
      <w:proofErr w:type="spellEnd"/>
      <w:r w:rsidRPr="00281026">
        <w:rPr>
          <w:szCs w:val="22"/>
          <w:lang w:val="en-US"/>
        </w:rPr>
        <w:t xml:space="preserve"> </w:t>
      </w:r>
      <w:proofErr w:type="spellStart"/>
      <w:r w:rsidRPr="00281026">
        <w:rPr>
          <w:szCs w:val="22"/>
          <w:lang w:val="en-US"/>
        </w:rPr>
        <w:t>Nong</w:t>
      </w:r>
      <w:proofErr w:type="spellEnd"/>
      <w:r w:rsidRPr="00281026">
        <w:rPr>
          <w:szCs w:val="22"/>
          <w:lang w:val="en-US"/>
        </w:rPr>
        <w:t xml:space="preserve"> </w:t>
      </w:r>
      <w:proofErr w:type="spellStart"/>
      <w:r w:rsidRPr="00281026">
        <w:rPr>
          <w:szCs w:val="22"/>
          <w:lang w:val="en-US"/>
        </w:rPr>
        <w:t>Chark</w:t>
      </w:r>
      <w:proofErr w:type="spellEnd"/>
      <w:r w:rsidRPr="00281026">
        <w:rPr>
          <w:szCs w:val="22"/>
          <w:lang w:val="en-US"/>
        </w:rPr>
        <w:t xml:space="preserve">, </w:t>
      </w:r>
      <w:proofErr w:type="spellStart"/>
      <w:r w:rsidRPr="00281026">
        <w:rPr>
          <w:szCs w:val="22"/>
          <w:lang w:val="en-US"/>
        </w:rPr>
        <w:t>Amphur</w:t>
      </w:r>
      <w:proofErr w:type="spellEnd"/>
      <w:r w:rsidRPr="00281026">
        <w:rPr>
          <w:szCs w:val="22"/>
          <w:lang w:val="en-US"/>
        </w:rPr>
        <w:t xml:space="preserve"> Ban Bung, Chonburi, 20170</w:t>
      </w:r>
      <w:r w:rsidR="00F933B0">
        <w:rPr>
          <w:szCs w:val="22"/>
          <w:lang w:val="en-US"/>
        </w:rPr>
        <w:t>.</w:t>
      </w:r>
    </w:p>
    <w:p w14:paraId="7387CC59" w14:textId="77777777" w:rsidR="00BD5F2D" w:rsidRPr="00281026" w:rsidRDefault="00BD5F2D" w:rsidP="00B478B9">
      <w:pPr>
        <w:pStyle w:val="block"/>
        <w:tabs>
          <w:tab w:val="left" w:pos="1710"/>
        </w:tabs>
        <w:spacing w:after="0" w:line="240" w:lineRule="atLeast"/>
        <w:ind w:left="1980" w:hanging="1440"/>
        <w:jc w:val="both"/>
        <w:rPr>
          <w:szCs w:val="22"/>
          <w:lang w:val="en-US"/>
        </w:rPr>
      </w:pPr>
    </w:p>
    <w:p w14:paraId="3BB7681F" w14:textId="77777777" w:rsidR="00BD5F2D" w:rsidRPr="00281026" w:rsidRDefault="00BD5F2D" w:rsidP="00B478B9">
      <w:pPr>
        <w:pStyle w:val="block"/>
        <w:tabs>
          <w:tab w:val="left" w:pos="1710"/>
        </w:tabs>
        <w:spacing w:after="0" w:line="240" w:lineRule="atLeast"/>
        <w:ind w:left="1980" w:hanging="1440"/>
        <w:jc w:val="both"/>
        <w:rPr>
          <w:szCs w:val="22"/>
          <w:lang w:val="en-US"/>
        </w:rPr>
      </w:pPr>
      <w:r w:rsidRPr="00281026">
        <w:rPr>
          <w:szCs w:val="22"/>
          <w:lang w:val="en-US"/>
        </w:rPr>
        <w:t>Factory 3</w:t>
      </w:r>
      <w:r w:rsidRPr="00281026">
        <w:rPr>
          <w:szCs w:val="22"/>
          <w:lang w:val="en-US"/>
        </w:rPr>
        <w:tab/>
        <w:t>:</w:t>
      </w:r>
      <w:r w:rsidRPr="00281026">
        <w:rPr>
          <w:szCs w:val="22"/>
          <w:lang w:val="en-US"/>
        </w:rPr>
        <w:tab/>
        <w:t xml:space="preserve">99/9 Moo 8, </w:t>
      </w:r>
      <w:proofErr w:type="spellStart"/>
      <w:r w:rsidRPr="00281026">
        <w:rPr>
          <w:szCs w:val="22"/>
          <w:lang w:val="en-US"/>
        </w:rPr>
        <w:t>Tumbon</w:t>
      </w:r>
      <w:proofErr w:type="spellEnd"/>
      <w:r w:rsidRPr="00281026">
        <w:rPr>
          <w:szCs w:val="22"/>
          <w:lang w:val="en-US"/>
        </w:rPr>
        <w:t xml:space="preserve"> </w:t>
      </w:r>
      <w:proofErr w:type="spellStart"/>
      <w:r w:rsidRPr="00281026">
        <w:rPr>
          <w:szCs w:val="22"/>
          <w:lang w:val="en-US"/>
        </w:rPr>
        <w:t>Mabka</w:t>
      </w:r>
      <w:proofErr w:type="spellEnd"/>
      <w:r w:rsidRPr="00281026">
        <w:rPr>
          <w:szCs w:val="22"/>
          <w:lang w:val="en-US"/>
        </w:rPr>
        <w:t xml:space="preserve">, </w:t>
      </w:r>
      <w:proofErr w:type="spellStart"/>
      <w:r w:rsidRPr="00281026">
        <w:rPr>
          <w:szCs w:val="22"/>
          <w:lang w:val="en-US"/>
        </w:rPr>
        <w:t>Aumphur</w:t>
      </w:r>
      <w:proofErr w:type="spellEnd"/>
      <w:r w:rsidRPr="00281026">
        <w:rPr>
          <w:szCs w:val="22"/>
          <w:lang w:val="en-US"/>
        </w:rPr>
        <w:t xml:space="preserve"> </w:t>
      </w:r>
      <w:proofErr w:type="spellStart"/>
      <w:r w:rsidRPr="00281026">
        <w:rPr>
          <w:szCs w:val="22"/>
          <w:lang w:val="en-US"/>
        </w:rPr>
        <w:t>Nikompattana</w:t>
      </w:r>
      <w:proofErr w:type="spellEnd"/>
      <w:r w:rsidRPr="00281026">
        <w:rPr>
          <w:szCs w:val="22"/>
          <w:lang w:val="en-US"/>
        </w:rPr>
        <w:t>, Rayong, 21180</w:t>
      </w:r>
      <w:r w:rsidR="00F933B0">
        <w:rPr>
          <w:szCs w:val="22"/>
          <w:lang w:val="en-US"/>
        </w:rPr>
        <w:t>.</w:t>
      </w:r>
    </w:p>
    <w:p w14:paraId="0622356C" w14:textId="77777777" w:rsidR="004F5C90" w:rsidRPr="00281026" w:rsidRDefault="004F5C90" w:rsidP="00B478B9">
      <w:pPr>
        <w:pStyle w:val="block"/>
        <w:tabs>
          <w:tab w:val="left" w:pos="1710"/>
        </w:tabs>
        <w:spacing w:after="0" w:line="240" w:lineRule="atLeast"/>
        <w:ind w:left="1980" w:hanging="1440"/>
        <w:jc w:val="both"/>
        <w:rPr>
          <w:szCs w:val="22"/>
          <w:lang w:val="en-US"/>
        </w:rPr>
      </w:pPr>
    </w:p>
    <w:p w14:paraId="696820A3" w14:textId="77777777" w:rsidR="0038741C" w:rsidRPr="00281026" w:rsidRDefault="0038741C" w:rsidP="00B478B9">
      <w:pPr>
        <w:pStyle w:val="block"/>
        <w:spacing w:after="0" w:line="240" w:lineRule="atLeast"/>
        <w:ind w:left="540"/>
        <w:jc w:val="both"/>
        <w:rPr>
          <w:szCs w:val="22"/>
          <w:lang w:val="en-US"/>
        </w:rPr>
      </w:pPr>
      <w:r w:rsidRPr="00281026">
        <w:rPr>
          <w:szCs w:val="22"/>
          <w:lang w:val="en-US"/>
        </w:rPr>
        <w:t xml:space="preserve">The Company was listed on the </w:t>
      </w:r>
      <w:r w:rsidR="00BF2777" w:rsidRPr="00281026">
        <w:rPr>
          <w:szCs w:val="22"/>
          <w:lang w:val="en-US"/>
        </w:rPr>
        <w:t>Market for Alternative Investment (</w:t>
      </w:r>
      <w:r w:rsidR="00BC399F" w:rsidRPr="00281026">
        <w:rPr>
          <w:szCs w:val="22"/>
          <w:lang w:val="en-US"/>
        </w:rPr>
        <w:t>MAI</w:t>
      </w:r>
      <w:r w:rsidR="00BF2777" w:rsidRPr="00281026">
        <w:rPr>
          <w:szCs w:val="22"/>
          <w:lang w:val="en-US"/>
        </w:rPr>
        <w:t xml:space="preserve">) in </w:t>
      </w:r>
      <w:r w:rsidR="00180B8F" w:rsidRPr="00281026">
        <w:rPr>
          <w:szCs w:val="22"/>
          <w:lang w:val="en-US"/>
        </w:rPr>
        <w:t>November 2005</w:t>
      </w:r>
      <w:r w:rsidR="004613AB" w:rsidRPr="00281026">
        <w:rPr>
          <w:szCs w:val="22"/>
          <w:lang w:val="en-US"/>
        </w:rPr>
        <w:t>.</w:t>
      </w:r>
    </w:p>
    <w:p w14:paraId="5AB8F417" w14:textId="77777777" w:rsidR="0038741C" w:rsidRPr="00281026" w:rsidRDefault="0038741C" w:rsidP="00B478B9">
      <w:pPr>
        <w:pStyle w:val="block"/>
        <w:spacing w:after="0" w:line="240" w:lineRule="atLeast"/>
        <w:ind w:left="547"/>
        <w:jc w:val="both"/>
        <w:rPr>
          <w:szCs w:val="22"/>
          <w:lang w:val="en-US"/>
        </w:rPr>
      </w:pPr>
    </w:p>
    <w:p w14:paraId="0478FF42" w14:textId="77777777" w:rsidR="001F47AF" w:rsidRDefault="001F2F6C" w:rsidP="00C579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The principal </w:t>
      </w:r>
      <w:r w:rsidR="0098583E" w:rsidRPr="00281026">
        <w:rPr>
          <w:rFonts w:ascii="Times New Roman" w:hAnsi="Times New Roman" w:cs="Times New Roman"/>
          <w:sz w:val="22"/>
          <w:szCs w:val="22"/>
        </w:rPr>
        <w:t>businesse</w:t>
      </w:r>
      <w:r w:rsidRPr="00281026">
        <w:rPr>
          <w:rFonts w:ascii="Times New Roman" w:hAnsi="Times New Roman" w:cs="Times New Roman"/>
          <w:sz w:val="22"/>
          <w:szCs w:val="22"/>
        </w:rPr>
        <w:t xml:space="preserve">s of the </w:t>
      </w:r>
      <w:r w:rsidR="00602758" w:rsidRPr="00281026">
        <w:rPr>
          <w:rFonts w:ascii="Times New Roman" w:hAnsi="Times New Roman" w:cs="Times New Roman"/>
          <w:sz w:val="22"/>
          <w:szCs w:val="22"/>
        </w:rPr>
        <w:t xml:space="preserve">Company </w:t>
      </w:r>
      <w:r w:rsidR="00C121F6">
        <w:rPr>
          <w:rFonts w:ascii="Times New Roman" w:hAnsi="Times New Roman" w:cs="Times New Roman"/>
          <w:sz w:val="22"/>
          <w:szCs w:val="22"/>
        </w:rPr>
        <w:t xml:space="preserve">and its </w:t>
      </w:r>
      <w:r w:rsidR="00C121F6" w:rsidRPr="00B33601">
        <w:rPr>
          <w:rFonts w:ascii="Times New Roman" w:hAnsi="Times New Roman" w:cs="Times New Roman"/>
          <w:sz w:val="22"/>
          <w:szCs w:val="22"/>
        </w:rPr>
        <w:t>subsidiaries (the “Group”)</w:t>
      </w:r>
      <w:r w:rsidR="00C121F6" w:rsidRPr="00281026">
        <w:rPr>
          <w:rFonts w:ascii="Times New Roman" w:hAnsi="Times New Roman" w:cs="Times New Roman"/>
          <w:sz w:val="22"/>
          <w:szCs w:val="22"/>
        </w:rPr>
        <w:t xml:space="preserve"> </w:t>
      </w:r>
      <w:r w:rsidR="00602758" w:rsidRPr="00281026">
        <w:rPr>
          <w:rFonts w:ascii="Times New Roman" w:hAnsi="Times New Roman" w:cs="Times New Roman"/>
          <w:sz w:val="22"/>
          <w:szCs w:val="22"/>
        </w:rPr>
        <w:t xml:space="preserve">are </w:t>
      </w:r>
      <w:r w:rsidRPr="00281026">
        <w:rPr>
          <w:rFonts w:ascii="Times New Roman" w:hAnsi="Times New Roman" w:cs="Times New Roman"/>
          <w:sz w:val="22"/>
          <w:szCs w:val="22"/>
        </w:rPr>
        <w:t>design, shop fabrication, field installation and erection</w:t>
      </w:r>
      <w:r w:rsidR="00CF7657">
        <w:rPr>
          <w:rFonts w:ascii="Times New Roman" w:hAnsi="Times New Roman" w:cs="Cordia New" w:hint="cs"/>
          <w:sz w:val="22"/>
          <w:szCs w:val="22"/>
          <w:cs/>
        </w:rPr>
        <w:t xml:space="preserve"> </w:t>
      </w:r>
      <w:r w:rsidR="00CF7657">
        <w:rPr>
          <w:rFonts w:ascii="Times New Roman" w:hAnsi="Times New Roman" w:cs="Cordia New"/>
          <w:sz w:val="22"/>
          <w:szCs w:val="22"/>
        </w:rPr>
        <w:t>of steel products</w:t>
      </w:r>
      <w:r w:rsidRPr="00281026">
        <w:rPr>
          <w:rFonts w:ascii="Times New Roman" w:hAnsi="Times New Roman" w:cs="Times New Roman"/>
          <w:sz w:val="22"/>
          <w:szCs w:val="22"/>
        </w:rPr>
        <w:t xml:space="preserve"> </w:t>
      </w:r>
      <w:r w:rsidR="00BD5F2D" w:rsidRPr="00281026">
        <w:rPr>
          <w:rFonts w:ascii="Times New Roman" w:hAnsi="Times New Roman" w:cs="Times New Roman"/>
          <w:sz w:val="22"/>
          <w:szCs w:val="22"/>
        </w:rPr>
        <w:t xml:space="preserve">and </w:t>
      </w:r>
      <w:r w:rsidRPr="00281026">
        <w:rPr>
          <w:rFonts w:ascii="Times New Roman" w:hAnsi="Times New Roman" w:cs="Times New Roman"/>
          <w:sz w:val="22"/>
          <w:szCs w:val="22"/>
        </w:rPr>
        <w:t>construction work</w:t>
      </w:r>
      <w:r w:rsidR="00CF7657">
        <w:rPr>
          <w:rFonts w:ascii="Times New Roman" w:hAnsi="Times New Roman" w:cs="Times New Roman"/>
          <w:sz w:val="22"/>
          <w:szCs w:val="22"/>
        </w:rPr>
        <w:t>s</w:t>
      </w:r>
      <w:r w:rsidRPr="00281026">
        <w:rPr>
          <w:rFonts w:ascii="Times New Roman" w:hAnsi="Times New Roman" w:cs="Times New Roman"/>
          <w:sz w:val="22"/>
          <w:szCs w:val="22"/>
        </w:rPr>
        <w:t xml:space="preserve"> according to contracts entered into with </w:t>
      </w:r>
      <w:r w:rsidR="00BF2777" w:rsidRPr="00281026">
        <w:rPr>
          <w:rFonts w:ascii="Times New Roman" w:hAnsi="Times New Roman" w:cs="Times New Roman"/>
          <w:sz w:val="22"/>
          <w:szCs w:val="22"/>
        </w:rPr>
        <w:t>customers</w:t>
      </w:r>
      <w:r w:rsidRPr="00281026">
        <w:rPr>
          <w:rFonts w:ascii="Times New Roman" w:hAnsi="Times New Roman" w:cs="Times New Roman"/>
          <w:sz w:val="22"/>
          <w:szCs w:val="22"/>
        </w:rPr>
        <w:t xml:space="preserve"> such as </w:t>
      </w:r>
      <w:proofErr w:type="spellStart"/>
      <w:r w:rsidRPr="00281026">
        <w:rPr>
          <w:rFonts w:ascii="Times New Roman" w:hAnsi="Times New Roman" w:cs="Times New Roman"/>
          <w:sz w:val="22"/>
          <w:szCs w:val="22"/>
        </w:rPr>
        <w:t>pressuri</w:t>
      </w:r>
      <w:r w:rsidR="00E16588" w:rsidRPr="00281026">
        <w:rPr>
          <w:rFonts w:ascii="Times New Roman" w:hAnsi="Times New Roman" w:cs="Times New Roman"/>
          <w:sz w:val="22"/>
          <w:szCs w:val="22"/>
        </w:rPr>
        <w:t>s</w:t>
      </w:r>
      <w:r w:rsidRPr="00281026">
        <w:rPr>
          <w:rFonts w:ascii="Times New Roman" w:hAnsi="Times New Roman" w:cs="Times New Roman"/>
          <w:sz w:val="22"/>
          <w:szCs w:val="22"/>
        </w:rPr>
        <w:t>ed</w:t>
      </w:r>
      <w:proofErr w:type="spellEnd"/>
      <w:r w:rsidRPr="00281026">
        <w:rPr>
          <w:rFonts w:ascii="Times New Roman" w:hAnsi="Times New Roman" w:cs="Times New Roman"/>
          <w:sz w:val="22"/>
          <w:szCs w:val="22"/>
        </w:rPr>
        <w:t xml:space="preserve"> equip</w:t>
      </w:r>
      <w:r w:rsidR="00BD5F2D" w:rsidRPr="00281026">
        <w:rPr>
          <w:rFonts w:ascii="Times New Roman" w:hAnsi="Times New Roman" w:cs="Times New Roman"/>
          <w:sz w:val="22"/>
          <w:szCs w:val="22"/>
        </w:rPr>
        <w:t>ment and vessel, non</w:t>
      </w:r>
      <w:r w:rsidR="0098583E" w:rsidRPr="00281026">
        <w:rPr>
          <w:rFonts w:ascii="Times New Roman" w:hAnsi="Times New Roman" w:cs="Times New Roman"/>
          <w:sz w:val="22"/>
          <w:szCs w:val="22"/>
        </w:rPr>
        <w:t>-</w:t>
      </w:r>
      <w:r w:rsidR="00B9443C" w:rsidRPr="00281026">
        <w:rPr>
          <w:rFonts w:ascii="Times New Roman" w:hAnsi="Times New Roman" w:cs="Times New Roman"/>
          <w:sz w:val="22"/>
          <w:szCs w:val="22"/>
        </w:rPr>
        <w:t>pressure</w:t>
      </w:r>
      <w:r w:rsidRPr="00281026">
        <w:rPr>
          <w:rFonts w:ascii="Times New Roman" w:hAnsi="Times New Roman" w:cs="Times New Roman"/>
          <w:sz w:val="22"/>
          <w:szCs w:val="22"/>
        </w:rPr>
        <w:t xml:space="preserve"> storage, mechanical parts and piping system, etc.</w:t>
      </w:r>
    </w:p>
    <w:p w14:paraId="30E545D8" w14:textId="77777777" w:rsidR="001F47AF" w:rsidRDefault="001F47AF" w:rsidP="00C579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66B53227" w14:textId="77777777" w:rsidR="00BC43D8" w:rsidRPr="00C5797F" w:rsidRDefault="00C5797F" w:rsidP="00C579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C5797F">
        <w:rPr>
          <w:rFonts w:ascii="Times New Roman" w:hAnsi="Times New Roman" w:cs="Times New Roman"/>
          <w:sz w:val="22"/>
          <w:szCs w:val="22"/>
        </w:rPr>
        <w:t>D</w:t>
      </w:r>
      <w:r w:rsidR="00BC43D8" w:rsidRPr="00C5797F">
        <w:rPr>
          <w:rFonts w:ascii="Times New Roman" w:hAnsi="Times New Roman" w:cs="Times New Roman"/>
          <w:sz w:val="22"/>
          <w:szCs w:val="22"/>
        </w:rPr>
        <w:t>etail of subsidiar</w:t>
      </w:r>
      <w:r w:rsidR="00554742">
        <w:rPr>
          <w:rFonts w:ascii="Times New Roman" w:hAnsi="Times New Roman" w:cs="Times New Roman"/>
          <w:sz w:val="22"/>
          <w:szCs w:val="22"/>
        </w:rPr>
        <w:t>ies</w:t>
      </w:r>
      <w:r w:rsidR="00927AFB">
        <w:rPr>
          <w:rFonts w:ascii="Times New Roman" w:hAnsi="Times New Roman" w:cs="Times New Roman"/>
          <w:sz w:val="22"/>
          <w:szCs w:val="22"/>
        </w:rPr>
        <w:t xml:space="preserve"> as </w:t>
      </w:r>
      <w:r w:rsidR="00252C09">
        <w:rPr>
          <w:rFonts w:ascii="Times New Roman" w:hAnsi="Times New Roman" w:cs="Times New Roman"/>
          <w:sz w:val="22"/>
          <w:szCs w:val="22"/>
        </w:rPr>
        <w:t xml:space="preserve">at </w:t>
      </w:r>
      <w:r w:rsidR="00927AFB">
        <w:rPr>
          <w:rFonts w:ascii="Times New Roman" w:hAnsi="Times New Roman" w:cs="Times New Roman"/>
          <w:sz w:val="22"/>
          <w:szCs w:val="22"/>
        </w:rPr>
        <w:t>31 December 201</w:t>
      </w:r>
      <w:r w:rsidR="00780E9D">
        <w:rPr>
          <w:rFonts w:ascii="Times New Roman" w:hAnsi="Times New Roman" w:cs="Times New Roman"/>
          <w:sz w:val="22"/>
          <w:szCs w:val="22"/>
        </w:rPr>
        <w:t>9</w:t>
      </w:r>
      <w:r w:rsidR="009867A0">
        <w:rPr>
          <w:rFonts w:ascii="Times New Roman" w:hAnsi="Times New Roman" w:cs="Times New Roman"/>
          <w:sz w:val="22"/>
          <w:szCs w:val="22"/>
        </w:rPr>
        <w:t xml:space="preserve"> </w:t>
      </w:r>
      <w:r w:rsidR="0060164D">
        <w:rPr>
          <w:rFonts w:ascii="Times New Roman" w:hAnsi="Times New Roman" w:cs="Times New Roman"/>
          <w:sz w:val="22"/>
          <w:szCs w:val="22"/>
        </w:rPr>
        <w:t>and 201</w:t>
      </w:r>
      <w:r w:rsidR="00780E9D">
        <w:rPr>
          <w:rFonts w:ascii="Times New Roman" w:hAnsi="Times New Roman" w:cs="Times New Roman"/>
          <w:sz w:val="22"/>
          <w:szCs w:val="22"/>
        </w:rPr>
        <w:t>8</w:t>
      </w:r>
      <w:r w:rsidR="00BC43D8" w:rsidRPr="00C5797F">
        <w:rPr>
          <w:rFonts w:ascii="Times New Roman" w:hAnsi="Times New Roman" w:cs="Times New Roman"/>
          <w:sz w:val="22"/>
          <w:szCs w:val="22"/>
        </w:rPr>
        <w:t>, were as follow</w:t>
      </w:r>
      <w:r w:rsidR="00E3753F">
        <w:rPr>
          <w:rFonts w:ascii="Times New Roman" w:hAnsi="Times New Roman" w:cs="Times New Roman"/>
          <w:sz w:val="22"/>
          <w:szCs w:val="22"/>
        </w:rPr>
        <w:t>s</w:t>
      </w:r>
      <w:r w:rsidR="00BC43D8" w:rsidRPr="00C5797F">
        <w:rPr>
          <w:rFonts w:ascii="Times New Roman" w:hAnsi="Times New Roman" w:cs="Times New Roman"/>
          <w:sz w:val="22"/>
          <w:szCs w:val="22"/>
        </w:rPr>
        <w:t>:</w:t>
      </w:r>
    </w:p>
    <w:p w14:paraId="5051F555" w14:textId="77777777" w:rsidR="00BC43D8" w:rsidRDefault="00BC43D8" w:rsidP="00B478B9">
      <w:pPr>
        <w:pStyle w:val="block"/>
        <w:spacing w:after="0" w:line="240" w:lineRule="atLeast"/>
        <w:ind w:left="547"/>
        <w:jc w:val="both"/>
        <w:rPr>
          <w:szCs w:val="22"/>
          <w:lang w:val="en-US"/>
        </w:rPr>
      </w:pPr>
    </w:p>
    <w:tbl>
      <w:tblPr>
        <w:tblW w:w="9180" w:type="dxa"/>
        <w:tblInd w:w="529" w:type="dxa"/>
        <w:tblLayout w:type="fixed"/>
        <w:tblCellMar>
          <w:left w:w="79" w:type="dxa"/>
          <w:right w:w="79" w:type="dxa"/>
        </w:tblCellMar>
        <w:tblLook w:val="0000" w:firstRow="0" w:lastRow="0" w:firstColumn="0" w:lastColumn="0" w:noHBand="0" w:noVBand="0"/>
      </w:tblPr>
      <w:tblGrid>
        <w:gridCol w:w="2700"/>
        <w:gridCol w:w="2340"/>
        <w:gridCol w:w="2115"/>
        <w:gridCol w:w="1035"/>
        <w:gridCol w:w="990"/>
      </w:tblGrid>
      <w:tr w:rsidR="0060164D" w:rsidRPr="00153824" w14:paraId="675CDB1F" w14:textId="77777777" w:rsidTr="00553B1B">
        <w:trPr>
          <w:cantSplit/>
          <w:trHeight w:val="259"/>
          <w:tblHeader/>
        </w:trPr>
        <w:tc>
          <w:tcPr>
            <w:tcW w:w="2700" w:type="dxa"/>
            <w:vAlign w:val="bottom"/>
          </w:tcPr>
          <w:p w14:paraId="733D9EAF" w14:textId="77777777" w:rsidR="0060164D" w:rsidRPr="00153824" w:rsidRDefault="0060164D" w:rsidP="00553B1B">
            <w:pPr>
              <w:pStyle w:val="acctfourfigures"/>
              <w:spacing w:line="240" w:lineRule="atLeast"/>
              <w:ind w:right="-79"/>
              <w:jc w:val="center"/>
              <w:rPr>
                <w:sz w:val="20"/>
              </w:rPr>
            </w:pPr>
          </w:p>
        </w:tc>
        <w:tc>
          <w:tcPr>
            <w:tcW w:w="2340" w:type="dxa"/>
            <w:vAlign w:val="bottom"/>
          </w:tcPr>
          <w:p w14:paraId="1DFD937E" w14:textId="77777777" w:rsidR="0060164D" w:rsidRPr="00153824" w:rsidRDefault="0060164D" w:rsidP="00553B1B">
            <w:pPr>
              <w:jc w:val="center"/>
              <w:rPr>
                <w:rFonts w:ascii="Times New Roman" w:hAnsi="Times New Roman" w:cs="Times New Roman"/>
                <w:b/>
                <w:bCs/>
                <w:sz w:val="20"/>
                <w:szCs w:val="20"/>
              </w:rPr>
            </w:pPr>
            <w:r w:rsidRPr="00153824">
              <w:rPr>
                <w:rFonts w:ascii="Times New Roman" w:hAnsi="Times New Roman" w:cs="Times New Roman"/>
                <w:b/>
                <w:bCs/>
                <w:sz w:val="20"/>
                <w:szCs w:val="20"/>
              </w:rPr>
              <w:t>Type of business</w:t>
            </w:r>
          </w:p>
        </w:tc>
        <w:tc>
          <w:tcPr>
            <w:tcW w:w="2115" w:type="dxa"/>
            <w:vAlign w:val="bottom"/>
          </w:tcPr>
          <w:p w14:paraId="240FFC40" w14:textId="77777777" w:rsidR="0060164D" w:rsidRPr="00153824" w:rsidRDefault="0060164D" w:rsidP="00553B1B">
            <w:pPr>
              <w:jc w:val="center"/>
              <w:rPr>
                <w:rFonts w:ascii="Times New Roman" w:hAnsi="Times New Roman" w:cs="Times New Roman"/>
                <w:b/>
                <w:bCs/>
                <w:sz w:val="20"/>
                <w:szCs w:val="20"/>
              </w:rPr>
            </w:pPr>
            <w:r w:rsidRPr="00153824">
              <w:rPr>
                <w:rFonts w:ascii="Times New Roman" w:hAnsi="Times New Roman" w:cs="Times New Roman"/>
                <w:b/>
                <w:bCs/>
                <w:sz w:val="20"/>
                <w:szCs w:val="20"/>
              </w:rPr>
              <w:t>Country</w:t>
            </w:r>
          </w:p>
        </w:tc>
        <w:tc>
          <w:tcPr>
            <w:tcW w:w="2025" w:type="dxa"/>
            <w:gridSpan w:val="2"/>
          </w:tcPr>
          <w:p w14:paraId="144CF4ED" w14:textId="77777777" w:rsidR="0060164D" w:rsidRPr="00153824" w:rsidRDefault="0060164D" w:rsidP="00553B1B">
            <w:pPr>
              <w:jc w:val="center"/>
              <w:rPr>
                <w:rFonts w:ascii="Times New Roman" w:hAnsi="Times New Roman" w:cs="Times New Roman"/>
                <w:b/>
                <w:bCs/>
                <w:sz w:val="20"/>
                <w:szCs w:val="20"/>
              </w:rPr>
            </w:pPr>
            <w:r w:rsidRPr="00153824">
              <w:rPr>
                <w:rFonts w:ascii="Times New Roman" w:hAnsi="Times New Roman" w:cs="Times New Roman"/>
                <w:b/>
                <w:bCs/>
                <w:sz w:val="20"/>
                <w:szCs w:val="20"/>
              </w:rPr>
              <w:t>Ownership interest</w:t>
            </w:r>
          </w:p>
        </w:tc>
      </w:tr>
      <w:tr w:rsidR="00D769CB" w:rsidRPr="00153824" w14:paraId="0E7AB8E1" w14:textId="77777777" w:rsidTr="00553B1B">
        <w:trPr>
          <w:cantSplit/>
          <w:trHeight w:val="259"/>
          <w:tblHeader/>
        </w:trPr>
        <w:tc>
          <w:tcPr>
            <w:tcW w:w="2700" w:type="dxa"/>
          </w:tcPr>
          <w:p w14:paraId="704F28D9" w14:textId="77777777" w:rsidR="00D769CB" w:rsidRPr="00153824" w:rsidRDefault="00D769CB" w:rsidP="00553B1B">
            <w:pPr>
              <w:pStyle w:val="acctfourfigures"/>
              <w:spacing w:line="240" w:lineRule="atLeast"/>
              <w:ind w:right="-79"/>
              <w:jc w:val="center"/>
              <w:rPr>
                <w:sz w:val="20"/>
              </w:rPr>
            </w:pPr>
          </w:p>
        </w:tc>
        <w:tc>
          <w:tcPr>
            <w:tcW w:w="2340" w:type="dxa"/>
          </w:tcPr>
          <w:p w14:paraId="27DEFEF3" w14:textId="77777777" w:rsidR="00D769CB" w:rsidRPr="00153824" w:rsidRDefault="00D769CB" w:rsidP="00553B1B">
            <w:pPr>
              <w:pStyle w:val="acctfourfigures"/>
              <w:spacing w:line="240" w:lineRule="atLeast"/>
              <w:jc w:val="center"/>
              <w:rPr>
                <w:sz w:val="20"/>
              </w:rPr>
            </w:pPr>
          </w:p>
        </w:tc>
        <w:tc>
          <w:tcPr>
            <w:tcW w:w="2115" w:type="dxa"/>
          </w:tcPr>
          <w:p w14:paraId="30E77C55" w14:textId="77777777" w:rsidR="00D769CB" w:rsidRPr="00153824" w:rsidRDefault="00D769CB" w:rsidP="00553B1B">
            <w:pPr>
              <w:pStyle w:val="acctfourfigures"/>
              <w:spacing w:line="240" w:lineRule="atLeast"/>
              <w:jc w:val="center"/>
              <w:rPr>
                <w:sz w:val="20"/>
              </w:rPr>
            </w:pPr>
          </w:p>
        </w:tc>
        <w:tc>
          <w:tcPr>
            <w:tcW w:w="1035" w:type="dxa"/>
          </w:tcPr>
          <w:p w14:paraId="3B998A5E" w14:textId="77777777" w:rsidR="00D769CB" w:rsidRDefault="00232DAF" w:rsidP="009867A0">
            <w:pPr>
              <w:pStyle w:val="acctmergecolhdg"/>
              <w:spacing w:line="240" w:lineRule="atLeast"/>
              <w:ind w:right="-79"/>
              <w:rPr>
                <w:b w:val="0"/>
                <w:bCs/>
                <w:sz w:val="20"/>
              </w:rPr>
            </w:pPr>
            <w:r>
              <w:rPr>
                <w:b w:val="0"/>
                <w:bCs/>
                <w:sz w:val="20"/>
              </w:rPr>
              <w:t>201</w:t>
            </w:r>
            <w:r w:rsidR="00780E9D">
              <w:rPr>
                <w:b w:val="0"/>
                <w:bCs/>
                <w:sz w:val="20"/>
              </w:rPr>
              <w:t>9</w:t>
            </w:r>
          </w:p>
        </w:tc>
        <w:tc>
          <w:tcPr>
            <w:tcW w:w="990" w:type="dxa"/>
          </w:tcPr>
          <w:p w14:paraId="0C5E088D" w14:textId="77777777" w:rsidR="00D769CB" w:rsidRPr="00153824" w:rsidRDefault="00232DAF" w:rsidP="009867A0">
            <w:pPr>
              <w:pStyle w:val="acctmergecolhdg"/>
              <w:spacing w:line="240" w:lineRule="atLeast"/>
              <w:ind w:left="-79" w:right="-79"/>
              <w:rPr>
                <w:b w:val="0"/>
                <w:bCs/>
                <w:sz w:val="20"/>
              </w:rPr>
            </w:pPr>
            <w:r>
              <w:rPr>
                <w:b w:val="0"/>
                <w:bCs/>
                <w:sz w:val="20"/>
              </w:rPr>
              <w:t>201</w:t>
            </w:r>
            <w:r w:rsidR="00780E9D">
              <w:rPr>
                <w:b w:val="0"/>
                <w:bCs/>
                <w:sz w:val="20"/>
              </w:rPr>
              <w:t>8</w:t>
            </w:r>
          </w:p>
        </w:tc>
      </w:tr>
      <w:tr w:rsidR="0060164D" w:rsidRPr="00153824" w14:paraId="2FDAC67E" w14:textId="77777777" w:rsidTr="00553B1B">
        <w:trPr>
          <w:cantSplit/>
          <w:trHeight w:val="259"/>
        </w:trPr>
        <w:tc>
          <w:tcPr>
            <w:tcW w:w="2700" w:type="dxa"/>
            <w:vAlign w:val="bottom"/>
          </w:tcPr>
          <w:p w14:paraId="1513574C" w14:textId="77777777" w:rsidR="0060164D" w:rsidRPr="00153824" w:rsidRDefault="0060164D" w:rsidP="00553B1B">
            <w:pPr>
              <w:ind w:right="-79"/>
              <w:rPr>
                <w:rFonts w:ascii="Times New Roman" w:hAnsi="Times New Roman" w:cs="Times New Roman"/>
                <w:b/>
                <w:bCs/>
                <w:i/>
                <w:iCs/>
                <w:sz w:val="20"/>
                <w:szCs w:val="20"/>
              </w:rPr>
            </w:pPr>
          </w:p>
        </w:tc>
        <w:tc>
          <w:tcPr>
            <w:tcW w:w="2340" w:type="dxa"/>
          </w:tcPr>
          <w:p w14:paraId="2208C3FF" w14:textId="77777777" w:rsidR="0060164D" w:rsidRPr="00153824" w:rsidRDefault="0060164D" w:rsidP="00553B1B">
            <w:pPr>
              <w:tabs>
                <w:tab w:val="clear" w:pos="227"/>
                <w:tab w:val="left" w:pos="371"/>
              </w:tabs>
              <w:rPr>
                <w:rFonts w:ascii="Times New Roman" w:hAnsi="Times New Roman" w:cs="Times New Roman"/>
                <w:sz w:val="20"/>
                <w:szCs w:val="20"/>
              </w:rPr>
            </w:pPr>
          </w:p>
        </w:tc>
        <w:tc>
          <w:tcPr>
            <w:tcW w:w="2115" w:type="dxa"/>
          </w:tcPr>
          <w:p w14:paraId="4553C8C1" w14:textId="77777777" w:rsidR="0060164D" w:rsidRPr="00153824" w:rsidRDefault="0060164D" w:rsidP="00553B1B">
            <w:pPr>
              <w:rPr>
                <w:rFonts w:ascii="Times New Roman" w:hAnsi="Times New Roman" w:cs="Times New Roman"/>
                <w:b/>
                <w:bCs/>
                <w:i/>
                <w:iCs/>
                <w:sz w:val="20"/>
                <w:szCs w:val="20"/>
              </w:rPr>
            </w:pPr>
          </w:p>
        </w:tc>
        <w:tc>
          <w:tcPr>
            <w:tcW w:w="2025" w:type="dxa"/>
            <w:gridSpan w:val="2"/>
          </w:tcPr>
          <w:p w14:paraId="3A497A04" w14:textId="77777777" w:rsidR="0060164D" w:rsidRPr="00153824" w:rsidRDefault="0060164D" w:rsidP="00553B1B">
            <w:pPr>
              <w:jc w:val="center"/>
              <w:rPr>
                <w:rFonts w:ascii="Times New Roman" w:hAnsi="Times New Roman" w:cs="Times New Roman"/>
                <w:b/>
                <w:bCs/>
                <w:i/>
                <w:iCs/>
                <w:sz w:val="20"/>
                <w:szCs w:val="20"/>
              </w:rPr>
            </w:pPr>
            <w:r w:rsidRPr="00153824">
              <w:rPr>
                <w:rFonts w:ascii="Times New Roman" w:hAnsi="Times New Roman" w:cs="Times New Roman"/>
                <w:i/>
                <w:iCs/>
                <w:sz w:val="20"/>
                <w:szCs w:val="20"/>
              </w:rPr>
              <w:t>(%)</w:t>
            </w:r>
          </w:p>
        </w:tc>
      </w:tr>
      <w:tr w:rsidR="0060164D" w:rsidRPr="00153824" w14:paraId="7F52F922" w14:textId="77777777" w:rsidTr="00553B1B">
        <w:trPr>
          <w:cantSplit/>
          <w:trHeight w:val="259"/>
        </w:trPr>
        <w:tc>
          <w:tcPr>
            <w:tcW w:w="2700" w:type="dxa"/>
            <w:vAlign w:val="bottom"/>
          </w:tcPr>
          <w:p w14:paraId="76FD9DD8" w14:textId="77777777" w:rsidR="0060164D" w:rsidRPr="00153824" w:rsidRDefault="0060164D" w:rsidP="00553B1B">
            <w:pPr>
              <w:ind w:right="-79"/>
              <w:rPr>
                <w:rFonts w:ascii="Times New Roman" w:hAnsi="Times New Roman" w:cs="Times New Roman"/>
                <w:sz w:val="20"/>
                <w:szCs w:val="20"/>
              </w:rPr>
            </w:pPr>
            <w:r w:rsidRPr="00153824">
              <w:rPr>
                <w:rFonts w:ascii="Times New Roman" w:hAnsi="Times New Roman" w:cs="Times New Roman"/>
                <w:b/>
                <w:bCs/>
                <w:i/>
                <w:iCs/>
                <w:sz w:val="20"/>
                <w:szCs w:val="20"/>
              </w:rPr>
              <w:t>Direct subsidiary</w:t>
            </w:r>
          </w:p>
        </w:tc>
        <w:tc>
          <w:tcPr>
            <w:tcW w:w="2340" w:type="dxa"/>
          </w:tcPr>
          <w:p w14:paraId="7A9D7202" w14:textId="77777777" w:rsidR="0060164D" w:rsidRPr="00153824" w:rsidRDefault="0060164D" w:rsidP="00553B1B">
            <w:pPr>
              <w:tabs>
                <w:tab w:val="clear" w:pos="227"/>
                <w:tab w:val="left" w:pos="371"/>
              </w:tabs>
              <w:rPr>
                <w:rFonts w:ascii="Times New Roman" w:hAnsi="Times New Roman" w:cs="Times New Roman"/>
                <w:sz w:val="20"/>
                <w:szCs w:val="20"/>
              </w:rPr>
            </w:pPr>
          </w:p>
        </w:tc>
        <w:tc>
          <w:tcPr>
            <w:tcW w:w="2115" w:type="dxa"/>
          </w:tcPr>
          <w:p w14:paraId="052BB163" w14:textId="77777777" w:rsidR="0060164D" w:rsidRPr="00153824" w:rsidRDefault="0060164D" w:rsidP="00553B1B">
            <w:pPr>
              <w:rPr>
                <w:rFonts w:ascii="Times New Roman" w:hAnsi="Times New Roman" w:cs="Times New Roman"/>
                <w:b/>
                <w:bCs/>
                <w:i/>
                <w:iCs/>
                <w:sz w:val="20"/>
                <w:szCs w:val="20"/>
              </w:rPr>
            </w:pPr>
          </w:p>
        </w:tc>
        <w:tc>
          <w:tcPr>
            <w:tcW w:w="1035" w:type="dxa"/>
          </w:tcPr>
          <w:p w14:paraId="7840E3C6" w14:textId="77777777" w:rsidR="0060164D" w:rsidRPr="00153824" w:rsidRDefault="0060164D" w:rsidP="00553B1B">
            <w:pPr>
              <w:rPr>
                <w:rFonts w:ascii="Times New Roman" w:hAnsi="Times New Roman" w:cs="Times New Roman"/>
                <w:b/>
                <w:bCs/>
                <w:i/>
                <w:iCs/>
                <w:sz w:val="20"/>
                <w:szCs w:val="20"/>
              </w:rPr>
            </w:pPr>
          </w:p>
        </w:tc>
        <w:tc>
          <w:tcPr>
            <w:tcW w:w="990" w:type="dxa"/>
          </w:tcPr>
          <w:p w14:paraId="6C6F27B3" w14:textId="77777777" w:rsidR="0060164D" w:rsidRPr="00153824" w:rsidRDefault="0060164D" w:rsidP="00553B1B">
            <w:pPr>
              <w:rPr>
                <w:rFonts w:ascii="Times New Roman" w:hAnsi="Times New Roman" w:cs="Times New Roman"/>
                <w:b/>
                <w:bCs/>
                <w:i/>
                <w:iCs/>
                <w:sz w:val="20"/>
                <w:szCs w:val="20"/>
              </w:rPr>
            </w:pPr>
          </w:p>
        </w:tc>
      </w:tr>
      <w:tr w:rsidR="000469A4" w:rsidRPr="00153824" w14:paraId="5CB8D25B" w14:textId="77777777" w:rsidTr="00553B1B">
        <w:trPr>
          <w:cantSplit/>
          <w:trHeight w:val="259"/>
        </w:trPr>
        <w:tc>
          <w:tcPr>
            <w:tcW w:w="2700" w:type="dxa"/>
          </w:tcPr>
          <w:p w14:paraId="2D2C77FA" w14:textId="77777777" w:rsidR="00BC5A62" w:rsidRPr="000B4B8E" w:rsidRDefault="000469A4" w:rsidP="00BC5A62">
            <w:pPr>
              <w:tabs>
                <w:tab w:val="clear" w:pos="227"/>
                <w:tab w:val="clear" w:pos="454"/>
                <w:tab w:val="clear" w:pos="680"/>
                <w:tab w:val="left" w:pos="11"/>
                <w:tab w:val="left" w:pos="191"/>
              </w:tabs>
              <w:ind w:left="191" w:right="-79" w:hanging="191"/>
              <w:rPr>
                <w:rFonts w:ascii="Times New Roman" w:hAnsi="Times New Roman" w:cs="Cordia New"/>
                <w:sz w:val="20"/>
                <w:szCs w:val="20"/>
                <w:lang w:eastAsia="ko-KR"/>
              </w:rPr>
            </w:pPr>
            <w:proofErr w:type="spellStart"/>
            <w:r w:rsidRPr="00153824">
              <w:rPr>
                <w:rFonts w:ascii="Times New Roman" w:hAnsi="Times New Roman" w:cs="Times New Roman"/>
                <w:sz w:val="20"/>
                <w:szCs w:val="20"/>
              </w:rPr>
              <w:t>Unimi</w:t>
            </w:r>
            <w:r w:rsidRPr="00153824">
              <w:rPr>
                <w:rFonts w:ascii="Times New Roman" w:hAnsi="Times New Roman" w:cs="Times New Roman" w:hint="eastAsia"/>
                <w:sz w:val="20"/>
                <w:szCs w:val="20"/>
                <w:lang w:eastAsia="ko-KR"/>
              </w:rPr>
              <w:t>t</w:t>
            </w:r>
            <w:proofErr w:type="spellEnd"/>
            <w:r w:rsidRPr="00153824">
              <w:rPr>
                <w:rFonts w:ascii="Times New Roman" w:hAnsi="Times New Roman" w:cs="Times New Roman" w:hint="eastAsia"/>
                <w:sz w:val="20"/>
                <w:szCs w:val="20"/>
                <w:lang w:eastAsia="ko-KR"/>
              </w:rPr>
              <w:t xml:space="preserve"> </w:t>
            </w:r>
            <w:r w:rsidRPr="00153824">
              <w:rPr>
                <w:rFonts w:ascii="Times New Roman" w:hAnsi="Times New Roman" w:cs="Times New Roman"/>
                <w:sz w:val="20"/>
                <w:szCs w:val="20"/>
              </w:rPr>
              <w:t>(Hong Kong)</w:t>
            </w:r>
            <w:r w:rsidRPr="00153824">
              <w:rPr>
                <w:rFonts w:ascii="Times New Roman" w:hAnsi="Times New Roman" w:cs="Times New Roman" w:hint="eastAsia"/>
                <w:sz w:val="20"/>
                <w:szCs w:val="20"/>
                <w:lang w:eastAsia="ko-KR"/>
              </w:rPr>
              <w:t xml:space="preserve"> </w:t>
            </w:r>
          </w:p>
          <w:p w14:paraId="1E037795" w14:textId="77777777" w:rsidR="000469A4" w:rsidRPr="00153824" w:rsidRDefault="00BC5A62" w:rsidP="00BC5A62">
            <w:pPr>
              <w:tabs>
                <w:tab w:val="clear" w:pos="227"/>
                <w:tab w:val="clear" w:pos="454"/>
                <w:tab w:val="clear" w:pos="680"/>
                <w:tab w:val="left" w:pos="11"/>
                <w:tab w:val="left" w:pos="191"/>
              </w:tabs>
              <w:ind w:left="191" w:right="-79" w:hanging="191"/>
              <w:rPr>
                <w:rFonts w:ascii="Times New Roman" w:hAnsi="Times New Roman" w:cs="Times New Roman"/>
                <w:sz w:val="20"/>
                <w:szCs w:val="20"/>
              </w:rPr>
            </w:pPr>
            <w:r w:rsidRPr="000B4B8E">
              <w:rPr>
                <w:rFonts w:ascii="Times New Roman" w:hAnsi="Times New Roman" w:cs="Cordia New" w:hint="cs"/>
                <w:sz w:val="20"/>
                <w:szCs w:val="20"/>
                <w:cs/>
                <w:lang w:eastAsia="ko-KR"/>
              </w:rPr>
              <w:t xml:space="preserve">    </w:t>
            </w:r>
            <w:r w:rsidR="000469A4" w:rsidRPr="00153824">
              <w:rPr>
                <w:rFonts w:ascii="Times New Roman" w:hAnsi="Times New Roman" w:cs="Times New Roman"/>
                <w:sz w:val="20"/>
                <w:szCs w:val="20"/>
              </w:rPr>
              <w:t>Co., Limited (“UHK”)</w:t>
            </w:r>
          </w:p>
        </w:tc>
        <w:tc>
          <w:tcPr>
            <w:tcW w:w="2340" w:type="dxa"/>
          </w:tcPr>
          <w:p w14:paraId="060F46BB" w14:textId="77777777" w:rsidR="000469A4" w:rsidRPr="00153824" w:rsidRDefault="000469A4" w:rsidP="000469A4">
            <w:pPr>
              <w:ind w:left="101" w:right="-79" w:hanging="101"/>
              <w:rPr>
                <w:rFonts w:ascii="Times New Roman" w:hAnsi="Times New Roman" w:cs="Times New Roman"/>
                <w:sz w:val="20"/>
                <w:szCs w:val="20"/>
              </w:rPr>
            </w:pPr>
            <w:r w:rsidRPr="00153824">
              <w:rPr>
                <w:rFonts w:ascii="Times New Roman" w:hAnsi="Times New Roman" w:cs="Times New Roman"/>
                <w:sz w:val="20"/>
                <w:szCs w:val="20"/>
              </w:rPr>
              <w:t>Investing in other company</w:t>
            </w:r>
          </w:p>
        </w:tc>
        <w:tc>
          <w:tcPr>
            <w:tcW w:w="2115" w:type="dxa"/>
          </w:tcPr>
          <w:p w14:paraId="13191EDF" w14:textId="77777777" w:rsidR="000469A4" w:rsidRPr="00153824" w:rsidRDefault="000469A4" w:rsidP="001951A9">
            <w:pPr>
              <w:ind w:left="-79" w:right="-79"/>
              <w:jc w:val="center"/>
              <w:rPr>
                <w:rFonts w:ascii="Times New Roman" w:hAnsi="Times New Roman" w:cs="Times New Roman"/>
                <w:sz w:val="20"/>
                <w:szCs w:val="20"/>
              </w:rPr>
            </w:pPr>
            <w:r w:rsidRPr="00485791">
              <w:rPr>
                <w:rFonts w:ascii="Times New Roman" w:hAnsi="Times New Roman" w:cs="Times New Roman" w:hint="cs"/>
                <w:sz w:val="20"/>
                <w:szCs w:val="20"/>
              </w:rPr>
              <w:t>Hong Kong Special Administrative Region of the People</w:t>
            </w:r>
            <w:r w:rsidR="001951A9">
              <w:rPr>
                <w:rFonts w:ascii="Times New Roman" w:hAnsi="Times New Roman" w:cs="Times New Roman"/>
                <w:sz w:val="20"/>
                <w:szCs w:val="20"/>
              </w:rPr>
              <w:t>’</w:t>
            </w:r>
            <w:r w:rsidRPr="00485791">
              <w:rPr>
                <w:rFonts w:ascii="Times New Roman" w:hAnsi="Times New Roman" w:cs="Times New Roman" w:hint="cs"/>
                <w:sz w:val="20"/>
                <w:szCs w:val="20"/>
              </w:rPr>
              <w:t>s Republic of China</w:t>
            </w:r>
          </w:p>
        </w:tc>
        <w:tc>
          <w:tcPr>
            <w:tcW w:w="1035" w:type="dxa"/>
          </w:tcPr>
          <w:p w14:paraId="45C2078F" w14:textId="0FBC295C" w:rsidR="000469A4" w:rsidRPr="00153824" w:rsidRDefault="001C76E2" w:rsidP="001C76E2">
            <w:pPr>
              <w:pStyle w:val="acctfourfigures"/>
              <w:tabs>
                <w:tab w:val="clear" w:pos="765"/>
                <w:tab w:val="decimal" w:pos="371"/>
              </w:tabs>
              <w:spacing w:line="240" w:lineRule="auto"/>
              <w:jc w:val="center"/>
              <w:rPr>
                <w:sz w:val="20"/>
              </w:rPr>
            </w:pPr>
            <w:r>
              <w:rPr>
                <w:sz w:val="20"/>
              </w:rPr>
              <w:t>100.00</w:t>
            </w:r>
          </w:p>
        </w:tc>
        <w:tc>
          <w:tcPr>
            <w:tcW w:w="990" w:type="dxa"/>
          </w:tcPr>
          <w:p w14:paraId="3FA8DBC8" w14:textId="77777777" w:rsidR="000469A4" w:rsidRPr="00153824" w:rsidRDefault="000469A4" w:rsidP="000469A4">
            <w:pPr>
              <w:pStyle w:val="acctfourfigures"/>
              <w:tabs>
                <w:tab w:val="clear" w:pos="765"/>
                <w:tab w:val="decimal" w:pos="371"/>
              </w:tabs>
              <w:spacing w:line="240" w:lineRule="auto"/>
              <w:jc w:val="center"/>
              <w:rPr>
                <w:sz w:val="20"/>
              </w:rPr>
            </w:pPr>
            <w:r w:rsidRPr="00153824">
              <w:rPr>
                <w:sz w:val="20"/>
                <w:lang w:val="en-US" w:bidi="th-TH"/>
              </w:rPr>
              <w:t>100.00</w:t>
            </w:r>
          </w:p>
          <w:p w14:paraId="4C045189" w14:textId="77777777" w:rsidR="000469A4" w:rsidRPr="00153824" w:rsidRDefault="000469A4" w:rsidP="000469A4">
            <w:pPr>
              <w:jc w:val="center"/>
              <w:rPr>
                <w:sz w:val="20"/>
                <w:szCs w:val="20"/>
                <w:lang w:val="en-GB" w:bidi="ar-SA"/>
              </w:rPr>
            </w:pPr>
          </w:p>
        </w:tc>
      </w:tr>
      <w:tr w:rsidR="000469A4" w:rsidRPr="00153824" w14:paraId="12D77D35" w14:textId="77777777" w:rsidTr="00553B1B">
        <w:trPr>
          <w:cantSplit/>
          <w:trHeight w:val="259"/>
        </w:trPr>
        <w:tc>
          <w:tcPr>
            <w:tcW w:w="2700" w:type="dxa"/>
          </w:tcPr>
          <w:p w14:paraId="396AC1E1" w14:textId="77777777" w:rsidR="000469A4" w:rsidRPr="00153824" w:rsidRDefault="000469A4" w:rsidP="000469A4">
            <w:pPr>
              <w:ind w:right="-79"/>
              <w:rPr>
                <w:rFonts w:ascii="Times New Roman" w:hAnsi="Times New Roman" w:cs="Times New Roman"/>
                <w:sz w:val="20"/>
                <w:szCs w:val="20"/>
              </w:rPr>
            </w:pPr>
            <w:r w:rsidRPr="00153824">
              <w:rPr>
                <w:rFonts w:ascii="Times New Roman" w:hAnsi="Times New Roman" w:cs="Times New Roman"/>
                <w:b/>
                <w:bCs/>
                <w:i/>
                <w:iCs/>
                <w:sz w:val="20"/>
                <w:szCs w:val="20"/>
              </w:rPr>
              <w:t>Indirect subsidiary</w:t>
            </w:r>
          </w:p>
        </w:tc>
        <w:tc>
          <w:tcPr>
            <w:tcW w:w="2340" w:type="dxa"/>
          </w:tcPr>
          <w:p w14:paraId="4F9C9FE4" w14:textId="77777777" w:rsidR="000469A4" w:rsidRPr="00153824" w:rsidRDefault="000469A4" w:rsidP="000469A4">
            <w:pPr>
              <w:ind w:left="101" w:hanging="101"/>
              <w:rPr>
                <w:rFonts w:ascii="Times New Roman" w:hAnsi="Times New Roman" w:cs="Times New Roman"/>
                <w:sz w:val="20"/>
                <w:szCs w:val="20"/>
              </w:rPr>
            </w:pPr>
          </w:p>
        </w:tc>
        <w:tc>
          <w:tcPr>
            <w:tcW w:w="2115" w:type="dxa"/>
          </w:tcPr>
          <w:p w14:paraId="46AECEC9" w14:textId="77777777" w:rsidR="000469A4" w:rsidRPr="00153824" w:rsidRDefault="000469A4" w:rsidP="000469A4">
            <w:pPr>
              <w:jc w:val="center"/>
              <w:rPr>
                <w:rFonts w:ascii="Times New Roman" w:hAnsi="Times New Roman" w:cs="Times New Roman"/>
                <w:sz w:val="20"/>
                <w:szCs w:val="20"/>
              </w:rPr>
            </w:pPr>
          </w:p>
        </w:tc>
        <w:tc>
          <w:tcPr>
            <w:tcW w:w="1035" w:type="dxa"/>
          </w:tcPr>
          <w:p w14:paraId="3B3FD082" w14:textId="77777777" w:rsidR="000469A4" w:rsidRPr="00153824" w:rsidRDefault="000469A4" w:rsidP="000469A4">
            <w:pPr>
              <w:pStyle w:val="acctfourfigures"/>
              <w:tabs>
                <w:tab w:val="clear" w:pos="765"/>
                <w:tab w:val="decimal" w:pos="371"/>
              </w:tabs>
              <w:spacing w:line="240" w:lineRule="auto"/>
              <w:jc w:val="center"/>
              <w:rPr>
                <w:sz w:val="20"/>
                <w:lang w:val="en-US" w:bidi="th-TH"/>
              </w:rPr>
            </w:pPr>
          </w:p>
        </w:tc>
        <w:tc>
          <w:tcPr>
            <w:tcW w:w="990" w:type="dxa"/>
          </w:tcPr>
          <w:p w14:paraId="1A2EDCC0" w14:textId="77777777" w:rsidR="000469A4" w:rsidRPr="00153824" w:rsidRDefault="000469A4" w:rsidP="000469A4">
            <w:pPr>
              <w:pStyle w:val="acctfourfigures"/>
              <w:tabs>
                <w:tab w:val="clear" w:pos="765"/>
                <w:tab w:val="decimal" w:pos="371"/>
              </w:tabs>
              <w:spacing w:line="240" w:lineRule="auto"/>
              <w:jc w:val="center"/>
              <w:rPr>
                <w:sz w:val="20"/>
                <w:lang w:val="en-US" w:bidi="th-TH"/>
              </w:rPr>
            </w:pPr>
          </w:p>
        </w:tc>
      </w:tr>
      <w:tr w:rsidR="000469A4" w:rsidRPr="00153824" w14:paraId="1F116014" w14:textId="77777777" w:rsidTr="00553B1B">
        <w:trPr>
          <w:cantSplit/>
          <w:trHeight w:val="259"/>
        </w:trPr>
        <w:tc>
          <w:tcPr>
            <w:tcW w:w="2700" w:type="dxa"/>
          </w:tcPr>
          <w:p w14:paraId="6FEB0A5B" w14:textId="77777777" w:rsidR="00BC5A62" w:rsidRPr="000B4B8E" w:rsidRDefault="000469A4" w:rsidP="000469A4">
            <w:pPr>
              <w:ind w:left="191" w:right="-79" w:hanging="180"/>
              <w:rPr>
                <w:rFonts w:ascii="Times New Roman" w:hAnsi="Times New Roman" w:cs="Cordia New"/>
                <w:sz w:val="20"/>
                <w:szCs w:val="20"/>
              </w:rPr>
            </w:pPr>
            <w:proofErr w:type="spellStart"/>
            <w:r w:rsidRPr="00153824">
              <w:rPr>
                <w:rFonts w:ascii="Times New Roman" w:hAnsi="Times New Roman" w:cs="Times New Roman"/>
                <w:sz w:val="20"/>
                <w:szCs w:val="20"/>
              </w:rPr>
              <w:t>Unimit</w:t>
            </w:r>
            <w:proofErr w:type="spellEnd"/>
            <w:r w:rsidRPr="00153824">
              <w:rPr>
                <w:rFonts w:ascii="Times New Roman" w:hAnsi="Times New Roman" w:cs="Times New Roman" w:hint="eastAsia"/>
                <w:sz w:val="20"/>
                <w:szCs w:val="20"/>
                <w:lang w:eastAsia="ko-KR"/>
              </w:rPr>
              <w:t xml:space="preserve"> </w:t>
            </w:r>
            <w:r w:rsidRPr="00153824">
              <w:rPr>
                <w:rFonts w:ascii="Times New Roman" w:hAnsi="Times New Roman" w:cs="Times New Roman"/>
                <w:sz w:val="20"/>
                <w:szCs w:val="20"/>
              </w:rPr>
              <w:t>Engineering (Myanmar)</w:t>
            </w:r>
          </w:p>
          <w:p w14:paraId="26F9366D" w14:textId="77777777" w:rsidR="000469A4" w:rsidRPr="00153824" w:rsidRDefault="00BC5A62" w:rsidP="00BC5A62">
            <w:pPr>
              <w:ind w:left="191" w:right="-79" w:hanging="180"/>
              <w:rPr>
                <w:rFonts w:ascii="Times New Roman" w:hAnsi="Times New Roman" w:cs="Times New Roman"/>
                <w:sz w:val="20"/>
                <w:szCs w:val="20"/>
              </w:rPr>
            </w:pPr>
            <w:r w:rsidRPr="000B4B8E">
              <w:rPr>
                <w:rFonts w:ascii="Times New Roman" w:hAnsi="Times New Roman" w:cs="Cordia New" w:hint="cs"/>
                <w:sz w:val="20"/>
                <w:szCs w:val="20"/>
                <w:cs/>
              </w:rPr>
              <w:t xml:space="preserve">    </w:t>
            </w:r>
            <w:r w:rsidR="000469A4" w:rsidRPr="00153824">
              <w:rPr>
                <w:rFonts w:ascii="Times New Roman" w:hAnsi="Times New Roman" w:cs="Times New Roman"/>
                <w:sz w:val="20"/>
                <w:szCs w:val="20"/>
              </w:rPr>
              <w:t>Co</w:t>
            </w:r>
            <w:r>
              <w:rPr>
                <w:rFonts w:ascii="Times New Roman" w:hAnsi="Times New Roman"/>
                <w:sz w:val="20"/>
                <w:szCs w:val="25"/>
              </w:rPr>
              <w:t xml:space="preserve">mpany </w:t>
            </w:r>
            <w:r w:rsidR="000469A4" w:rsidRPr="00153824">
              <w:rPr>
                <w:rFonts w:ascii="Times New Roman" w:hAnsi="Times New Roman" w:cs="Times New Roman"/>
                <w:sz w:val="20"/>
                <w:szCs w:val="20"/>
              </w:rPr>
              <w:t>Limited (“U</w:t>
            </w:r>
            <w:r w:rsidR="000469A4">
              <w:rPr>
                <w:rFonts w:ascii="Times New Roman" w:hAnsi="Times New Roman" w:cs="Times New Roman"/>
                <w:sz w:val="20"/>
                <w:szCs w:val="20"/>
              </w:rPr>
              <w:t>EM</w:t>
            </w:r>
            <w:r w:rsidR="000469A4" w:rsidRPr="00153824">
              <w:rPr>
                <w:rFonts w:ascii="Times New Roman" w:hAnsi="Times New Roman" w:cs="Times New Roman"/>
                <w:sz w:val="20"/>
                <w:szCs w:val="20"/>
              </w:rPr>
              <w:t>”)</w:t>
            </w:r>
          </w:p>
        </w:tc>
        <w:tc>
          <w:tcPr>
            <w:tcW w:w="2340" w:type="dxa"/>
          </w:tcPr>
          <w:p w14:paraId="41A9C6B1" w14:textId="77777777" w:rsidR="000469A4" w:rsidRPr="00153824" w:rsidRDefault="000469A4" w:rsidP="000469A4">
            <w:pPr>
              <w:ind w:left="101" w:hanging="101"/>
              <w:rPr>
                <w:rFonts w:ascii="Times New Roman" w:hAnsi="Times New Roman" w:cs="Times New Roman"/>
                <w:sz w:val="20"/>
                <w:szCs w:val="20"/>
              </w:rPr>
            </w:pPr>
            <w:r w:rsidRPr="00153824">
              <w:rPr>
                <w:rFonts w:ascii="Times New Roman" w:hAnsi="Times New Roman" w:cs="Times New Roman"/>
                <w:sz w:val="20"/>
                <w:szCs w:val="20"/>
              </w:rPr>
              <w:t>Shop fabrication, field installation and erection, work of steel products</w:t>
            </w:r>
          </w:p>
        </w:tc>
        <w:tc>
          <w:tcPr>
            <w:tcW w:w="2115" w:type="dxa"/>
          </w:tcPr>
          <w:p w14:paraId="29385F00" w14:textId="77777777" w:rsidR="000469A4" w:rsidRPr="00153824" w:rsidRDefault="000469A4" w:rsidP="000469A4">
            <w:pPr>
              <w:jc w:val="center"/>
              <w:rPr>
                <w:rFonts w:ascii="Times New Roman" w:hAnsi="Times New Roman" w:cs="Times New Roman"/>
                <w:sz w:val="20"/>
                <w:szCs w:val="20"/>
              </w:rPr>
            </w:pPr>
            <w:r>
              <w:rPr>
                <w:rFonts w:ascii="Times New Roman" w:hAnsi="Times New Roman" w:cs="Times New Roman"/>
                <w:sz w:val="20"/>
                <w:szCs w:val="20"/>
              </w:rPr>
              <w:t xml:space="preserve">Republic of the Union of  the </w:t>
            </w:r>
            <w:r w:rsidRPr="00153824">
              <w:rPr>
                <w:rFonts w:ascii="Times New Roman" w:hAnsi="Times New Roman" w:cs="Times New Roman"/>
                <w:sz w:val="20"/>
                <w:szCs w:val="20"/>
              </w:rPr>
              <w:t>Myanmar</w:t>
            </w:r>
          </w:p>
        </w:tc>
        <w:tc>
          <w:tcPr>
            <w:tcW w:w="1035" w:type="dxa"/>
          </w:tcPr>
          <w:p w14:paraId="72A14FA6" w14:textId="1F2A1279" w:rsidR="000469A4" w:rsidRPr="00153824" w:rsidRDefault="001C76E2" w:rsidP="000469A4">
            <w:pPr>
              <w:pStyle w:val="acctfourfigures"/>
              <w:tabs>
                <w:tab w:val="clear" w:pos="765"/>
                <w:tab w:val="decimal" w:pos="371"/>
              </w:tabs>
              <w:spacing w:line="240" w:lineRule="auto"/>
              <w:jc w:val="center"/>
              <w:rPr>
                <w:sz w:val="20"/>
              </w:rPr>
            </w:pPr>
            <w:r>
              <w:rPr>
                <w:sz w:val="20"/>
              </w:rPr>
              <w:t>100.00</w:t>
            </w:r>
          </w:p>
        </w:tc>
        <w:tc>
          <w:tcPr>
            <w:tcW w:w="990" w:type="dxa"/>
          </w:tcPr>
          <w:p w14:paraId="31798C8A" w14:textId="77777777" w:rsidR="000469A4" w:rsidRPr="00153824" w:rsidRDefault="000469A4" w:rsidP="000469A4">
            <w:pPr>
              <w:pStyle w:val="acctfourfigures"/>
              <w:tabs>
                <w:tab w:val="clear" w:pos="765"/>
                <w:tab w:val="decimal" w:pos="371"/>
              </w:tabs>
              <w:spacing w:line="240" w:lineRule="auto"/>
              <w:jc w:val="center"/>
              <w:rPr>
                <w:sz w:val="20"/>
              </w:rPr>
            </w:pPr>
            <w:r w:rsidRPr="00153824">
              <w:rPr>
                <w:sz w:val="20"/>
                <w:lang w:val="en-US" w:bidi="th-TH"/>
              </w:rPr>
              <w:t>100.00</w:t>
            </w:r>
          </w:p>
        </w:tc>
      </w:tr>
    </w:tbl>
    <w:p w14:paraId="789F9FDA" w14:textId="77777777" w:rsidR="005B3598" w:rsidRDefault="005B3598" w:rsidP="00153625">
      <w:pPr>
        <w:pStyle w:val="block"/>
        <w:spacing w:after="0" w:line="240" w:lineRule="atLeast"/>
        <w:ind w:left="547"/>
        <w:jc w:val="both"/>
        <w:rPr>
          <w:b/>
          <w:bCs/>
          <w:szCs w:val="22"/>
        </w:rPr>
      </w:pPr>
    </w:p>
    <w:p w14:paraId="1EC45E11" w14:textId="77777777" w:rsidR="003B4794" w:rsidRDefault="003B4794" w:rsidP="005B3598">
      <w:pPr>
        <w:pStyle w:val="Heading1"/>
        <w:keepLines/>
        <w:numPr>
          <w:ilvl w:val="0"/>
          <w:numId w:val="0"/>
        </w:numPr>
        <w:shd w:val="clear" w:color="auto" w:fill="auto"/>
        <w:ind w:left="540" w:hanging="540"/>
        <w:rPr>
          <w:rFonts w:ascii="Times New Roman" w:hAnsi="Times New Roman"/>
          <w:sz w:val="24"/>
          <w:szCs w:val="24"/>
          <w:u w:val="none"/>
          <w:lang w:bidi="ar-SA"/>
        </w:rPr>
        <w:sectPr w:rsidR="003B4794" w:rsidSect="007118C7">
          <w:pgSz w:w="11909" w:h="16834" w:code="9"/>
          <w:pgMar w:top="691" w:right="1152" w:bottom="576" w:left="1152" w:header="720" w:footer="720" w:gutter="0"/>
          <w:cols w:space="720"/>
        </w:sectPr>
      </w:pPr>
    </w:p>
    <w:p w14:paraId="6E596CFE" w14:textId="77777777" w:rsidR="0038741C" w:rsidRPr="005B3598" w:rsidRDefault="005B3598" w:rsidP="005B3598">
      <w:pPr>
        <w:pStyle w:val="Heading1"/>
        <w:keepLines/>
        <w:numPr>
          <w:ilvl w:val="0"/>
          <w:numId w:val="0"/>
        </w:numPr>
        <w:shd w:val="clear" w:color="auto" w:fill="auto"/>
        <w:ind w:left="540" w:hanging="540"/>
        <w:rPr>
          <w:rFonts w:ascii="Times New Roman" w:hAnsi="Times New Roman"/>
          <w:sz w:val="24"/>
          <w:szCs w:val="24"/>
          <w:u w:val="none"/>
        </w:rPr>
      </w:pPr>
      <w:r w:rsidRPr="005B3598">
        <w:rPr>
          <w:rFonts w:ascii="Times New Roman" w:hAnsi="Times New Roman"/>
          <w:sz w:val="24"/>
          <w:szCs w:val="24"/>
          <w:u w:val="none"/>
          <w:lang w:bidi="ar-SA"/>
        </w:rPr>
        <w:br w:type="page"/>
      </w:r>
      <w:r w:rsidR="0038741C" w:rsidRPr="005B3598">
        <w:rPr>
          <w:rFonts w:ascii="Times New Roman" w:hAnsi="Times New Roman"/>
          <w:sz w:val="24"/>
          <w:szCs w:val="24"/>
          <w:u w:val="none"/>
        </w:rPr>
        <w:lastRenderedPageBreak/>
        <w:t>2</w:t>
      </w:r>
      <w:r w:rsidR="0038741C" w:rsidRPr="005B3598">
        <w:rPr>
          <w:rFonts w:ascii="Times New Roman" w:hAnsi="Times New Roman"/>
          <w:sz w:val="24"/>
          <w:szCs w:val="24"/>
          <w:u w:val="none"/>
        </w:rPr>
        <w:tab/>
      </w:r>
      <w:r w:rsidR="00EA4999" w:rsidRPr="005B3598">
        <w:rPr>
          <w:rFonts w:ascii="Times New Roman" w:hAnsi="Times New Roman"/>
          <w:sz w:val="24"/>
          <w:szCs w:val="24"/>
          <w:u w:val="none"/>
        </w:rPr>
        <w:t>Basis of preparation of the financial statements</w:t>
      </w:r>
    </w:p>
    <w:p w14:paraId="77B73CAA" w14:textId="77777777" w:rsidR="00EC5ABE" w:rsidRPr="00281026" w:rsidRDefault="00EC5ABE" w:rsidP="00FB4674">
      <w:pPr>
        <w:pStyle w:val="block"/>
        <w:spacing w:after="0" w:line="240" w:lineRule="atLeast"/>
        <w:ind w:left="547"/>
        <w:jc w:val="both"/>
        <w:rPr>
          <w:shd w:val="clear" w:color="auto" w:fill="FFFFFF"/>
        </w:rPr>
      </w:pPr>
    </w:p>
    <w:p w14:paraId="4B9F3148" w14:textId="77777777" w:rsidR="006F1D7F" w:rsidRPr="00820371" w:rsidRDefault="006F1D7F" w:rsidP="002B5C09">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rPr>
          <w:rFonts w:ascii="Times New Roman" w:hAnsi="Times New Roman" w:cs="Times New Roman"/>
          <w:b/>
          <w:bCs/>
          <w:color w:val="0000FF"/>
          <w:sz w:val="22"/>
          <w:szCs w:val="22"/>
          <w:lang w:val="en-GB"/>
        </w:rPr>
      </w:pPr>
      <w:r w:rsidRPr="00820371">
        <w:rPr>
          <w:rFonts w:ascii="Times New Roman" w:hAnsi="Times New Roman" w:cs="Times New Roman"/>
          <w:b/>
          <w:bCs/>
          <w:i/>
          <w:iCs/>
          <w:sz w:val="22"/>
          <w:szCs w:val="22"/>
          <w:lang w:val="en-GB" w:bidi="ar-SA"/>
        </w:rPr>
        <w:t>Statement of compliance</w:t>
      </w:r>
    </w:p>
    <w:p w14:paraId="353263CF" w14:textId="77777777" w:rsidR="006F1D7F" w:rsidRPr="00281026" w:rsidRDefault="006F1D7F"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692BCF11" w14:textId="7AACAA46" w:rsidR="008777C3" w:rsidRPr="00281026" w:rsidRDefault="008777C3"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The financial statements are prepared in accordance with Thai Financial Reporting Standards </w:t>
      </w:r>
      <w:r w:rsidR="00B26485">
        <w:rPr>
          <w:rFonts w:ascii="Times New Roman" w:hAnsi="Times New Roman" w:cs="Times New Roman"/>
          <w:sz w:val="22"/>
          <w:szCs w:val="22"/>
        </w:rPr>
        <w:t>(“</w:t>
      </w:r>
      <w:r w:rsidRPr="00281026">
        <w:rPr>
          <w:rFonts w:ascii="Times New Roman" w:hAnsi="Times New Roman" w:cs="Times New Roman"/>
          <w:sz w:val="22"/>
          <w:szCs w:val="22"/>
        </w:rPr>
        <w:t>TFRS</w:t>
      </w:r>
      <w:r w:rsidR="00B26485">
        <w:rPr>
          <w:rFonts w:ascii="Times New Roman" w:hAnsi="Times New Roman" w:cs="Times New Roman"/>
          <w:sz w:val="22"/>
          <w:szCs w:val="22"/>
        </w:rPr>
        <w:t>”</w:t>
      </w:r>
      <w:r w:rsidRPr="00281026">
        <w:rPr>
          <w:rFonts w:ascii="Times New Roman" w:hAnsi="Times New Roman" w:cs="Times New Roman"/>
          <w:sz w:val="22"/>
          <w:szCs w:val="22"/>
        </w:rPr>
        <w:t>); guidelines promulgated by the Federation of Accounting Professions; and applicable rules and regulations of the Thai Securities and Exchange Commission.</w:t>
      </w:r>
    </w:p>
    <w:p w14:paraId="50B3BB55" w14:textId="77777777" w:rsidR="008777C3" w:rsidRPr="00281026" w:rsidRDefault="008777C3"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4254FFE5" w14:textId="624E73B5" w:rsidR="008450FE" w:rsidRPr="008450FE" w:rsidRDefault="001C76E2" w:rsidP="008450FE">
      <w:pPr>
        <w:spacing w:line="240" w:lineRule="auto"/>
        <w:ind w:left="547"/>
        <w:jc w:val="thaiDistribute"/>
        <w:rPr>
          <w:rFonts w:ascii="Times New Roman" w:hAnsi="Times New Roman" w:cs="Times New Roman"/>
          <w:sz w:val="22"/>
          <w:szCs w:val="22"/>
        </w:rPr>
      </w:pPr>
      <w:r w:rsidRPr="001C76E2">
        <w:rPr>
          <w:rFonts w:ascii="Times New Roman" w:hAnsi="Times New Roman" w:cs="Times New Roman"/>
          <w:sz w:val="22"/>
          <w:szCs w:val="22"/>
        </w:rPr>
        <w:t>New and revised TFRS are effective for annual accounting periods beginning on or after 1 January 2019. The initial application of these new and revised TFRS has resulted in changes in certain of the Group’s accounting policies.</w:t>
      </w:r>
      <w:r w:rsidR="008450FE" w:rsidRPr="008450FE">
        <w:rPr>
          <w:rFonts w:ascii="Times New Roman" w:hAnsi="Times New Roman" w:cs="Times New Roman" w:hint="cs"/>
          <w:sz w:val="22"/>
          <w:szCs w:val="22"/>
          <w:cs/>
        </w:rPr>
        <w:t xml:space="preserve"> </w:t>
      </w:r>
      <w:r w:rsidR="008450FE" w:rsidRPr="008450FE">
        <w:rPr>
          <w:rFonts w:ascii="Times New Roman" w:hAnsi="Times New Roman" w:cs="Times New Roman"/>
          <w:sz w:val="22"/>
          <w:szCs w:val="22"/>
        </w:rPr>
        <w:t>There is no material impact on the Group’s financial statements. The Grou</w:t>
      </w:r>
      <w:r w:rsidR="008450FE">
        <w:rPr>
          <w:rFonts w:ascii="Times New Roman" w:hAnsi="Times New Roman" w:cs="Times New Roman"/>
          <w:sz w:val="22"/>
          <w:szCs w:val="22"/>
        </w:rPr>
        <w:t>p</w:t>
      </w:r>
      <w:r w:rsidR="008450FE" w:rsidRPr="008450FE">
        <w:rPr>
          <w:rFonts w:ascii="Times New Roman" w:hAnsi="Times New Roman" w:cs="Times New Roman"/>
          <w:sz w:val="22"/>
          <w:szCs w:val="22"/>
        </w:rPr>
        <w:t xml:space="preserve"> has initial applied TFRS 15 </w:t>
      </w:r>
      <w:r w:rsidR="008450FE" w:rsidRPr="007D792B">
        <w:rPr>
          <w:rFonts w:ascii="Times New Roman" w:hAnsi="Times New Roman" w:cs="Times New Roman"/>
          <w:i/>
          <w:iCs/>
          <w:sz w:val="22"/>
          <w:szCs w:val="22"/>
        </w:rPr>
        <w:t>Revenue from Contracts with Customers</w:t>
      </w:r>
      <w:r w:rsidR="008450FE" w:rsidRPr="008450FE">
        <w:rPr>
          <w:rFonts w:ascii="Times New Roman" w:hAnsi="Times New Roman" w:cs="Times New Roman"/>
          <w:sz w:val="22"/>
          <w:szCs w:val="22"/>
        </w:rPr>
        <w:t xml:space="preserve"> which replaces TAS 18 </w:t>
      </w:r>
      <w:r w:rsidR="008450FE" w:rsidRPr="00113346">
        <w:rPr>
          <w:rFonts w:ascii="Times New Roman" w:hAnsi="Times New Roman" w:cs="Times New Roman"/>
          <w:i/>
          <w:iCs/>
          <w:sz w:val="22"/>
          <w:szCs w:val="22"/>
        </w:rPr>
        <w:t>Revenue</w:t>
      </w:r>
      <w:r w:rsidR="008450FE" w:rsidRPr="008450FE">
        <w:rPr>
          <w:rFonts w:ascii="Times New Roman" w:hAnsi="Times New Roman" w:cs="Times New Roman"/>
          <w:sz w:val="22"/>
          <w:szCs w:val="22"/>
        </w:rPr>
        <w:t xml:space="preserve">, TAS 11 </w:t>
      </w:r>
      <w:r w:rsidR="008450FE" w:rsidRPr="00C45311">
        <w:rPr>
          <w:rFonts w:ascii="Times New Roman" w:hAnsi="Times New Roman" w:cs="Times New Roman"/>
          <w:i/>
          <w:iCs/>
          <w:sz w:val="22"/>
          <w:szCs w:val="22"/>
        </w:rPr>
        <w:t>Construction Contracts</w:t>
      </w:r>
      <w:r w:rsidR="008450FE" w:rsidRPr="008450FE">
        <w:rPr>
          <w:rFonts w:ascii="Times New Roman" w:hAnsi="Times New Roman" w:cs="Times New Roman"/>
          <w:sz w:val="22"/>
          <w:szCs w:val="22"/>
        </w:rPr>
        <w:t xml:space="preserve"> </w:t>
      </w:r>
      <w:r w:rsidR="008450FE" w:rsidRPr="0075179B">
        <w:rPr>
          <w:rFonts w:ascii="Times New Roman" w:hAnsi="Times New Roman" w:cs="Times New Roman"/>
          <w:sz w:val="22"/>
          <w:szCs w:val="22"/>
        </w:rPr>
        <w:t>and related interpretations.</w:t>
      </w:r>
      <w:r w:rsidR="008450FE" w:rsidRPr="008450FE">
        <w:rPr>
          <w:rFonts w:ascii="Times New Roman" w:hAnsi="Times New Roman" w:cs="Times New Roman"/>
          <w:sz w:val="22"/>
          <w:szCs w:val="22"/>
        </w:rPr>
        <w:t xml:space="preserve"> The details of accounting policies are disclosed in </w:t>
      </w:r>
      <w:r w:rsidR="008450FE" w:rsidRPr="009D6642">
        <w:rPr>
          <w:rFonts w:ascii="Times New Roman" w:hAnsi="Times New Roman" w:cs="Times New Roman"/>
          <w:sz w:val="22"/>
          <w:szCs w:val="22"/>
        </w:rPr>
        <w:t xml:space="preserve">note </w:t>
      </w:r>
      <w:r w:rsidR="008450FE" w:rsidRPr="00862CAD">
        <w:rPr>
          <w:rFonts w:ascii="Times New Roman" w:hAnsi="Times New Roman" w:cs="Times New Roman"/>
          <w:sz w:val="22"/>
          <w:szCs w:val="22"/>
        </w:rPr>
        <w:t>3</w:t>
      </w:r>
      <w:r w:rsidR="00E14EB3">
        <w:rPr>
          <w:rFonts w:ascii="Times New Roman" w:hAnsi="Times New Roman" w:cs="Times New Roman"/>
          <w:sz w:val="22"/>
          <w:szCs w:val="22"/>
        </w:rPr>
        <w:t xml:space="preserve"> </w:t>
      </w:r>
      <w:r w:rsidR="008450FE" w:rsidRPr="00862CAD">
        <w:rPr>
          <w:rFonts w:ascii="Times New Roman" w:hAnsi="Times New Roman" w:cs="Times New Roman"/>
          <w:sz w:val="22"/>
          <w:szCs w:val="22"/>
        </w:rPr>
        <w:t>(</w:t>
      </w:r>
      <w:r w:rsidR="00862CAD" w:rsidRPr="00862CAD">
        <w:rPr>
          <w:rFonts w:ascii="Times New Roman" w:hAnsi="Times New Roman"/>
          <w:sz w:val="22"/>
          <w:szCs w:val="28"/>
        </w:rPr>
        <w:t>r</w:t>
      </w:r>
      <w:r w:rsidR="008450FE" w:rsidRPr="00862CAD">
        <w:rPr>
          <w:rFonts w:ascii="Times New Roman" w:hAnsi="Times New Roman" w:cs="Times New Roman"/>
          <w:sz w:val="22"/>
          <w:szCs w:val="22"/>
        </w:rPr>
        <w:t>).</w:t>
      </w:r>
    </w:p>
    <w:p w14:paraId="6BCC1A6D" w14:textId="05B315B9" w:rsidR="001C76E2" w:rsidRPr="008450FE" w:rsidRDefault="001C76E2" w:rsidP="001C76E2">
      <w:pPr>
        <w:autoSpaceDE w:val="0"/>
        <w:autoSpaceDN w:val="0"/>
        <w:adjustRightInd w:val="0"/>
        <w:spacing w:line="191" w:lineRule="atLeast"/>
        <w:ind w:left="540"/>
        <w:jc w:val="thaiDistribute"/>
        <w:rPr>
          <w:rFonts w:ascii="Times New Roman" w:hAnsi="Times New Roman" w:cs="Cordia New"/>
          <w:sz w:val="22"/>
          <w:szCs w:val="22"/>
        </w:rPr>
      </w:pPr>
    </w:p>
    <w:p w14:paraId="52C516F0" w14:textId="3739EC66" w:rsidR="008777C3" w:rsidRDefault="008450FE"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8450FE">
        <w:rPr>
          <w:rFonts w:ascii="Times New Roman" w:hAnsi="Times New Roman" w:cs="Times New Roman"/>
          <w:sz w:val="22"/>
          <w:szCs w:val="22"/>
        </w:rPr>
        <w:t>The Group has assessed the impact of initial adoption of TFRS 15 using the cumulative effect method, taking into account the effect of initially applying this standard only to contracts that were not completed before 1 January 2019. The impact on retained earnings as at 1 January 2019 was not material. Therefore, the Group</w:t>
      </w:r>
      <w:r w:rsidR="00D11C8F">
        <w:rPr>
          <w:rFonts w:ascii="Times New Roman" w:hAnsi="Times New Roman" w:cs="Times New Roman"/>
          <w:sz w:val="22"/>
          <w:szCs w:val="22"/>
        </w:rPr>
        <w:t xml:space="preserve"> </w:t>
      </w:r>
      <w:r w:rsidRPr="008450FE">
        <w:rPr>
          <w:rFonts w:ascii="Times New Roman" w:hAnsi="Times New Roman" w:cs="Times New Roman"/>
          <w:sz w:val="22"/>
          <w:szCs w:val="22"/>
        </w:rPr>
        <w:t>has not adjusted the retained earnings as at 1 January 2019 and not restated the information presented for 2018, as previously reported under TAS 18 and related interpretations. The disclosure requirements of TFRS 15 have not generally been applied to comparative information.</w:t>
      </w:r>
    </w:p>
    <w:p w14:paraId="6EF56ACB" w14:textId="77777777" w:rsidR="008450FE" w:rsidRPr="00281026" w:rsidRDefault="008450FE"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51C720DA" w14:textId="6715E682" w:rsidR="004B65C8" w:rsidRPr="004B65C8" w:rsidRDefault="004B65C8" w:rsidP="004B65C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4B65C8">
        <w:rPr>
          <w:rFonts w:ascii="Times New Roman" w:hAnsi="Times New Roman" w:cs="Times New Roman"/>
          <w:sz w:val="22"/>
          <w:szCs w:val="22"/>
        </w:rPr>
        <w:t>In addition, the Group has not early adopted a number of new and revised TFRS which are not yet effective for the current period in preparing these financial statements.</w:t>
      </w:r>
      <w:r w:rsidR="00A07674">
        <w:rPr>
          <w:rFonts w:ascii="Times New Roman" w:hAnsi="Times New Roman" w:cs="Times New Roman"/>
          <w:sz w:val="22"/>
          <w:szCs w:val="22"/>
        </w:rPr>
        <w:t xml:space="preserve"> </w:t>
      </w:r>
      <w:r w:rsidRPr="004B65C8">
        <w:rPr>
          <w:rFonts w:ascii="Times New Roman" w:hAnsi="Times New Roman" w:cs="Times New Roman"/>
          <w:sz w:val="22"/>
          <w:szCs w:val="22"/>
        </w:rPr>
        <w:t>Those new and revised TFRS that are relevant to the Group’s</w:t>
      </w:r>
      <w:r w:rsidRPr="004B65C8">
        <w:rPr>
          <w:rFonts w:ascii="Times New Roman" w:hAnsi="Times New Roman" w:cs="Times New Roman" w:hint="cs"/>
          <w:sz w:val="22"/>
          <w:szCs w:val="22"/>
          <w:cs/>
        </w:rPr>
        <w:t xml:space="preserve"> </w:t>
      </w:r>
      <w:r w:rsidRPr="004B65C8">
        <w:rPr>
          <w:rFonts w:ascii="Times New Roman" w:hAnsi="Times New Roman" w:cs="Times New Roman"/>
          <w:sz w:val="22"/>
          <w:szCs w:val="22"/>
        </w:rPr>
        <w:t>operations are disclosed in note 29.</w:t>
      </w:r>
    </w:p>
    <w:p w14:paraId="357BF4A3" w14:textId="77777777" w:rsidR="008450FE" w:rsidRPr="00281026" w:rsidRDefault="008450FE" w:rsidP="00CB550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03AB40F0" w14:textId="77777777" w:rsidR="00BD5F2D" w:rsidRPr="00820371" w:rsidRDefault="00BD5F2D" w:rsidP="00884EE6">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495"/>
        <w:rPr>
          <w:rFonts w:ascii="Times New Roman" w:hAnsi="Times New Roman" w:cs="Times New Roman"/>
          <w:b/>
          <w:bCs/>
          <w:i/>
          <w:iCs/>
          <w:sz w:val="22"/>
          <w:szCs w:val="22"/>
          <w:lang w:val="en-GB" w:bidi="ar-SA"/>
        </w:rPr>
      </w:pPr>
      <w:r w:rsidRPr="00820371">
        <w:rPr>
          <w:rFonts w:ascii="Times New Roman" w:hAnsi="Times New Roman" w:cs="Times New Roman"/>
          <w:b/>
          <w:bCs/>
          <w:i/>
          <w:iCs/>
          <w:sz w:val="22"/>
          <w:szCs w:val="22"/>
          <w:lang w:val="en-GB" w:bidi="ar-SA"/>
        </w:rPr>
        <w:t>Basis of measurement</w:t>
      </w:r>
    </w:p>
    <w:p w14:paraId="5BE6E03F" w14:textId="77777777" w:rsidR="00BD5F2D" w:rsidRPr="00281026" w:rsidRDefault="00BD5F2D" w:rsidP="001E48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b/>
          <w:bCs/>
          <w:color w:val="0000FF"/>
          <w:sz w:val="22"/>
          <w:szCs w:val="22"/>
        </w:rPr>
      </w:pPr>
    </w:p>
    <w:p w14:paraId="4335BF68" w14:textId="77777777" w:rsidR="005964D8" w:rsidRDefault="00BD5F2D" w:rsidP="00BD5F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bidi="ar-SA"/>
        </w:rPr>
      </w:pPr>
      <w:r w:rsidRPr="00281026">
        <w:rPr>
          <w:rFonts w:ascii="Times New Roman" w:hAnsi="Times New Roman" w:cs="Times New Roman"/>
          <w:sz w:val="22"/>
          <w:szCs w:val="22"/>
          <w:lang w:val="en-GB" w:bidi="ar-SA"/>
        </w:rPr>
        <w:t>The</w:t>
      </w:r>
      <w:r w:rsidR="00D674C7" w:rsidRPr="00281026">
        <w:rPr>
          <w:rFonts w:ascii="Times New Roman" w:hAnsi="Times New Roman" w:cs="Times New Roman"/>
          <w:sz w:val="22"/>
          <w:szCs w:val="22"/>
          <w:lang w:val="en-GB" w:bidi="ar-SA"/>
        </w:rPr>
        <w:t xml:space="preserve"> financial statements</w:t>
      </w:r>
      <w:r w:rsidRPr="00281026">
        <w:rPr>
          <w:rFonts w:ascii="Times New Roman" w:hAnsi="Times New Roman" w:cs="Times New Roman"/>
          <w:sz w:val="22"/>
          <w:szCs w:val="22"/>
          <w:lang w:val="en-GB" w:bidi="ar-SA"/>
        </w:rPr>
        <w:t xml:space="preserve"> </w:t>
      </w:r>
      <w:r w:rsidR="00D5054E" w:rsidRPr="00281026">
        <w:rPr>
          <w:rFonts w:ascii="Times New Roman" w:hAnsi="Times New Roman" w:cs="Times New Roman"/>
          <w:sz w:val="22"/>
          <w:szCs w:val="22"/>
          <w:lang w:val="en-GB" w:bidi="ar-SA"/>
        </w:rPr>
        <w:t xml:space="preserve">have been prepared on the historical cost </w:t>
      </w:r>
      <w:r w:rsidR="005964D8">
        <w:rPr>
          <w:rFonts w:ascii="Times New Roman" w:hAnsi="Times New Roman" w:cs="Times New Roman"/>
          <w:sz w:val="22"/>
          <w:szCs w:val="22"/>
          <w:lang w:val="en-GB" w:bidi="ar-SA"/>
        </w:rPr>
        <w:t xml:space="preserve">basis </w:t>
      </w:r>
      <w:r w:rsidR="00D5054E" w:rsidRPr="00281026">
        <w:rPr>
          <w:rFonts w:ascii="Times New Roman" w:hAnsi="Times New Roman" w:cs="Times New Roman"/>
          <w:sz w:val="22"/>
          <w:szCs w:val="22"/>
          <w:lang w:val="en-GB" w:bidi="ar-SA"/>
        </w:rPr>
        <w:t xml:space="preserve">except </w:t>
      </w:r>
      <w:r w:rsidR="00F933B0">
        <w:rPr>
          <w:rFonts w:ascii="Times New Roman" w:hAnsi="Times New Roman" w:cs="Times New Roman"/>
          <w:sz w:val="22"/>
          <w:szCs w:val="22"/>
          <w:lang w:val="en-GB" w:bidi="ar-SA"/>
        </w:rPr>
        <w:t>as stated in the accounting policies</w:t>
      </w:r>
      <w:r w:rsidR="0058142F">
        <w:rPr>
          <w:rFonts w:ascii="Times New Roman" w:hAnsi="Times New Roman" w:cs="Times New Roman"/>
          <w:sz w:val="22"/>
          <w:szCs w:val="22"/>
          <w:lang w:val="en-GB" w:bidi="ar-SA"/>
        </w:rPr>
        <w:t>.</w:t>
      </w:r>
    </w:p>
    <w:p w14:paraId="7FFCCF8B" w14:textId="77777777" w:rsidR="00F933B0" w:rsidRDefault="00F933B0" w:rsidP="00BD5F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bidi="ar-SA"/>
        </w:rPr>
      </w:pPr>
    </w:p>
    <w:p w14:paraId="20B314BD" w14:textId="77777777" w:rsidR="003E3CA6" w:rsidRPr="00820371" w:rsidRDefault="00DE32A0" w:rsidP="00884EE6">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495"/>
        <w:rPr>
          <w:rFonts w:ascii="Times New Roman" w:hAnsi="Times New Roman" w:cs="Times New Roman"/>
          <w:b/>
          <w:bCs/>
          <w:i/>
          <w:iCs/>
          <w:sz w:val="22"/>
          <w:szCs w:val="22"/>
          <w:lang w:val="en-GB" w:bidi="ar-SA"/>
        </w:rPr>
      </w:pPr>
      <w:r w:rsidRPr="00820371">
        <w:rPr>
          <w:rFonts w:ascii="Times New Roman" w:hAnsi="Times New Roman" w:cs="Times New Roman"/>
          <w:b/>
          <w:bCs/>
          <w:i/>
          <w:iCs/>
          <w:sz w:val="22"/>
          <w:szCs w:val="22"/>
          <w:lang w:val="en-GB" w:bidi="ar-SA"/>
        </w:rPr>
        <w:t>Functional and presentation currency</w:t>
      </w:r>
    </w:p>
    <w:p w14:paraId="112F5946" w14:textId="77777777" w:rsidR="003E3CA6" w:rsidRPr="00281026" w:rsidRDefault="003E3CA6" w:rsidP="001E4892">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b/>
          <w:bCs/>
          <w:color w:val="0000FF"/>
          <w:sz w:val="22"/>
          <w:szCs w:val="22"/>
        </w:rPr>
      </w:pPr>
    </w:p>
    <w:p w14:paraId="60809843" w14:textId="77777777" w:rsidR="00DE32A0" w:rsidRDefault="00DE32A0" w:rsidP="00DE32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281026">
        <w:rPr>
          <w:rFonts w:ascii="Times New Roman" w:hAnsi="Times New Roman" w:cs="Times New Roman"/>
          <w:sz w:val="22"/>
          <w:szCs w:val="22"/>
        </w:rPr>
        <w:t>The financial statements are pre</w:t>
      </w:r>
      <w:r w:rsidR="00765D0F">
        <w:rPr>
          <w:rFonts w:ascii="Times New Roman" w:hAnsi="Times New Roman" w:cs="Times New Roman"/>
          <w:sz w:val="22"/>
          <w:szCs w:val="22"/>
        </w:rPr>
        <w:t>par</w:t>
      </w:r>
      <w:r w:rsidRPr="00281026">
        <w:rPr>
          <w:rFonts w:ascii="Times New Roman" w:hAnsi="Times New Roman" w:cs="Times New Roman"/>
          <w:sz w:val="22"/>
          <w:szCs w:val="22"/>
        </w:rPr>
        <w:t xml:space="preserve">ed </w:t>
      </w:r>
      <w:r w:rsidR="00C7001D">
        <w:rPr>
          <w:rFonts w:ascii="Times New Roman" w:hAnsi="Times New Roman" w:cs="Times New Roman"/>
          <w:sz w:val="22"/>
          <w:szCs w:val="22"/>
        </w:rPr>
        <w:t xml:space="preserve">and presented </w:t>
      </w:r>
      <w:r w:rsidRPr="00281026">
        <w:rPr>
          <w:rFonts w:ascii="Times New Roman" w:hAnsi="Times New Roman" w:cs="Times New Roman"/>
          <w:sz w:val="22"/>
          <w:szCs w:val="22"/>
        </w:rPr>
        <w:t>in Thai Baht which is the Company’s functional currency. All financial information presented in Thai Baht has been rounded in the notes to the financial statements to the nearest thousand unless otherwise stated.</w:t>
      </w:r>
    </w:p>
    <w:p w14:paraId="405E2745" w14:textId="77777777" w:rsidR="00210DEE" w:rsidRDefault="00210DEE" w:rsidP="00DE32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77154F3D" w14:textId="77777777" w:rsidR="003E3CA6" w:rsidRPr="00820371" w:rsidRDefault="003E3CA6" w:rsidP="00884EE6">
      <w:pPr>
        <w:numPr>
          <w:ilvl w:val="0"/>
          <w:numId w:val="21"/>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495"/>
        <w:rPr>
          <w:rFonts w:ascii="Times New Roman" w:hAnsi="Times New Roman" w:cs="Times New Roman"/>
          <w:b/>
          <w:bCs/>
          <w:i/>
          <w:iCs/>
          <w:sz w:val="22"/>
          <w:szCs w:val="22"/>
          <w:lang w:val="en-GB" w:bidi="ar-SA"/>
        </w:rPr>
      </w:pPr>
      <w:r w:rsidRPr="00820371">
        <w:rPr>
          <w:rFonts w:ascii="Times New Roman" w:hAnsi="Times New Roman" w:cs="Times New Roman"/>
          <w:b/>
          <w:bCs/>
          <w:i/>
          <w:iCs/>
          <w:sz w:val="22"/>
          <w:szCs w:val="22"/>
          <w:lang w:val="en-GB" w:bidi="ar-SA"/>
        </w:rPr>
        <w:t xml:space="preserve">Use of estimates and judgements </w:t>
      </w:r>
    </w:p>
    <w:p w14:paraId="078DDAD0" w14:textId="77777777" w:rsidR="003E3CA6" w:rsidRPr="00F25090" w:rsidRDefault="003E3CA6" w:rsidP="003E3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lang w:val="en-GB" w:bidi="ar-SA"/>
        </w:rPr>
      </w:pPr>
    </w:p>
    <w:p w14:paraId="2FD6EBA3" w14:textId="065B3681" w:rsidR="00210580" w:rsidRDefault="00DA1480" w:rsidP="002105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bidi="ar-SA"/>
        </w:rPr>
      </w:pPr>
      <w:r w:rsidRPr="00281026">
        <w:rPr>
          <w:rFonts w:ascii="Times New Roman" w:hAnsi="Times New Roman" w:cs="Times New Roman"/>
          <w:sz w:val="22"/>
          <w:szCs w:val="22"/>
          <w:lang w:val="en-GB" w:bidi="ar-SA"/>
        </w:rPr>
        <w:t>The preparation of financial statements in conformity with TFRS requires management to make judgements, estimates and assumptions that affect the application of</w:t>
      </w:r>
      <w:r w:rsidR="00F25090">
        <w:rPr>
          <w:rFonts w:ascii="Times New Roman" w:hAnsi="Times New Roman" w:cs="Cordia New" w:hint="cs"/>
          <w:sz w:val="22"/>
          <w:szCs w:val="28"/>
          <w:cs/>
          <w:lang w:val="en-GB"/>
        </w:rPr>
        <w:t xml:space="preserve"> </w:t>
      </w:r>
      <w:r w:rsidR="00F25090">
        <w:rPr>
          <w:rFonts w:ascii="Times New Roman" w:hAnsi="Times New Roman" w:cs="Cordia New"/>
          <w:sz w:val="22"/>
          <w:szCs w:val="28"/>
        </w:rPr>
        <w:t>the</w:t>
      </w:r>
      <w:r w:rsidRPr="00281026">
        <w:rPr>
          <w:rFonts w:ascii="Times New Roman" w:hAnsi="Times New Roman" w:cs="Times New Roman"/>
          <w:sz w:val="22"/>
          <w:szCs w:val="22"/>
          <w:lang w:val="en-GB" w:bidi="ar-SA"/>
        </w:rPr>
        <w:t xml:space="preserve"> </w:t>
      </w:r>
      <w:r w:rsidR="00F25090">
        <w:rPr>
          <w:rFonts w:ascii="Times New Roman" w:hAnsi="Times New Roman" w:cs="Times New Roman"/>
          <w:sz w:val="22"/>
          <w:szCs w:val="22"/>
          <w:lang w:val="en-GB" w:bidi="ar-SA"/>
        </w:rPr>
        <w:t xml:space="preserve">Group’s </w:t>
      </w:r>
      <w:r w:rsidR="00815EC3">
        <w:rPr>
          <w:rFonts w:ascii="Times New Roman" w:hAnsi="Times New Roman" w:cs="Times New Roman"/>
          <w:sz w:val="22"/>
          <w:szCs w:val="22"/>
          <w:lang w:val="en-GB" w:bidi="ar-SA"/>
        </w:rPr>
        <w:t xml:space="preserve">accounting </w:t>
      </w:r>
      <w:r w:rsidRPr="00281026">
        <w:rPr>
          <w:rFonts w:ascii="Times New Roman" w:hAnsi="Times New Roman" w:cs="Times New Roman"/>
          <w:sz w:val="22"/>
          <w:szCs w:val="22"/>
          <w:lang w:val="en-GB" w:bidi="ar-SA"/>
        </w:rPr>
        <w:t>policies</w:t>
      </w:r>
      <w:r w:rsidR="00604F4A">
        <w:rPr>
          <w:rFonts w:ascii="Times New Roman" w:hAnsi="Times New Roman" w:cs="Times New Roman"/>
          <w:sz w:val="22"/>
          <w:szCs w:val="22"/>
          <w:lang w:val="en-GB" w:bidi="ar-SA"/>
        </w:rPr>
        <w:t>.</w:t>
      </w:r>
      <w:r w:rsidRPr="00281026">
        <w:rPr>
          <w:rFonts w:ascii="Times New Roman" w:hAnsi="Times New Roman" w:cs="Times New Roman"/>
          <w:sz w:val="22"/>
          <w:szCs w:val="22"/>
          <w:lang w:val="en-GB" w:bidi="ar-SA"/>
        </w:rPr>
        <w:t xml:space="preserve"> Actual results may differ from </w:t>
      </w:r>
      <w:r w:rsidR="00AC5453">
        <w:rPr>
          <w:rFonts w:ascii="Times New Roman" w:hAnsi="Times New Roman" w:cs="Times New Roman"/>
          <w:sz w:val="22"/>
          <w:szCs w:val="22"/>
          <w:lang w:val="en-GB" w:bidi="ar-SA"/>
        </w:rPr>
        <w:t xml:space="preserve">these </w:t>
      </w:r>
      <w:r w:rsidRPr="00281026">
        <w:rPr>
          <w:rFonts w:ascii="Times New Roman" w:hAnsi="Times New Roman" w:cs="Times New Roman"/>
          <w:sz w:val="22"/>
          <w:szCs w:val="22"/>
          <w:lang w:val="en-GB" w:bidi="ar-SA"/>
        </w:rPr>
        <w:t>estimates.</w:t>
      </w:r>
      <w:r w:rsidR="00A52289">
        <w:rPr>
          <w:rFonts w:ascii="Times New Roman" w:hAnsi="Times New Roman" w:cs="Cordia New" w:hint="cs"/>
          <w:sz w:val="22"/>
          <w:szCs w:val="28"/>
          <w:cs/>
          <w:lang w:val="en-GB"/>
        </w:rPr>
        <w:t xml:space="preserve"> </w:t>
      </w:r>
      <w:r w:rsidRPr="00281026">
        <w:rPr>
          <w:rFonts w:ascii="Times New Roman" w:hAnsi="Times New Roman" w:cs="Times New Roman"/>
          <w:sz w:val="22"/>
          <w:szCs w:val="22"/>
          <w:lang w:val="en-GB" w:bidi="ar-SA"/>
        </w:rPr>
        <w:t xml:space="preserve">Estimates and underlying assumptions are reviewed on an ongoing basis. Revisions to accounting estimates are recognised </w:t>
      </w:r>
      <w:r w:rsidR="00421554">
        <w:rPr>
          <w:rFonts w:ascii="Times New Roman" w:hAnsi="Times New Roman" w:cs="Times New Roman"/>
          <w:sz w:val="22"/>
          <w:szCs w:val="22"/>
          <w:lang w:val="en-GB" w:bidi="ar-SA"/>
        </w:rPr>
        <w:t>prospectively.</w:t>
      </w:r>
    </w:p>
    <w:p w14:paraId="631A8FCC" w14:textId="2B454331" w:rsidR="00AC7504" w:rsidRDefault="00AC7504" w:rsidP="002105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bidi="ar-SA"/>
        </w:rPr>
      </w:pPr>
      <w:r>
        <w:rPr>
          <w:rFonts w:ascii="Times New Roman" w:hAnsi="Times New Roman" w:cs="Times New Roman"/>
          <w:sz w:val="22"/>
          <w:szCs w:val="22"/>
          <w:lang w:val="en-GB" w:bidi="ar-SA"/>
        </w:rPr>
        <w:br w:type="page"/>
      </w:r>
    </w:p>
    <w:p w14:paraId="0D0B7F2C" w14:textId="23B6CB89" w:rsidR="00210580" w:rsidRDefault="002E25AA" w:rsidP="002105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bidi="ar-SA"/>
        </w:rPr>
      </w:pPr>
      <w:r w:rsidRPr="00210580">
        <w:rPr>
          <w:rFonts w:ascii="Times New Roman" w:hAnsi="Times New Roman" w:cs="Times New Roman"/>
          <w:sz w:val="22"/>
          <w:szCs w:val="22"/>
          <w:lang w:val="en-GB" w:bidi="ar-SA"/>
        </w:rPr>
        <w:lastRenderedPageBreak/>
        <w:t xml:space="preserve">Assumptions and estimation uncertainties </w:t>
      </w:r>
    </w:p>
    <w:p w14:paraId="0D1A6A58" w14:textId="77777777" w:rsidR="00210580" w:rsidRDefault="00210580" w:rsidP="002105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bidi="ar-SA"/>
        </w:rPr>
      </w:pPr>
    </w:p>
    <w:p w14:paraId="496E5DA7" w14:textId="08160077" w:rsidR="002E25AA" w:rsidRPr="002E25AA" w:rsidRDefault="002E25AA" w:rsidP="00AD124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bidi="ar-SA"/>
        </w:rPr>
      </w:pPr>
      <w:r w:rsidRPr="002E25AA">
        <w:rPr>
          <w:rFonts w:ascii="Times New Roman" w:hAnsi="Times New Roman" w:cs="Times New Roman"/>
          <w:sz w:val="22"/>
          <w:szCs w:val="22"/>
          <w:lang w:val="en-GB" w:bidi="ar-SA"/>
        </w:rPr>
        <w:t>Information about assumption and estimation uncertainties</w:t>
      </w:r>
      <w:r w:rsidR="00F25090">
        <w:rPr>
          <w:rFonts w:ascii="Times New Roman" w:hAnsi="Times New Roman" w:cs="Times New Roman"/>
          <w:sz w:val="22"/>
          <w:szCs w:val="22"/>
          <w:lang w:val="en-GB" w:bidi="ar-SA"/>
        </w:rPr>
        <w:t xml:space="preserve"> at 31 December 2019</w:t>
      </w:r>
      <w:r w:rsidRPr="002E25AA">
        <w:rPr>
          <w:rFonts w:ascii="Times New Roman" w:hAnsi="Times New Roman" w:cs="Times New Roman"/>
          <w:sz w:val="22"/>
          <w:szCs w:val="22"/>
          <w:lang w:val="en-GB" w:bidi="ar-SA"/>
        </w:rPr>
        <w:t xml:space="preserve"> that have a significant risk of resulting in a material adjustments to the</w:t>
      </w:r>
      <w:r w:rsidR="00AD1245">
        <w:rPr>
          <w:rFonts w:ascii="Times New Roman" w:hAnsi="Times New Roman" w:cs="Times New Roman"/>
          <w:sz w:val="22"/>
          <w:szCs w:val="22"/>
          <w:lang w:val="en-GB" w:bidi="ar-SA"/>
        </w:rPr>
        <w:t xml:space="preserve"> </w:t>
      </w:r>
      <w:r w:rsidR="00AD1245" w:rsidRPr="00AD1245">
        <w:rPr>
          <w:rFonts w:ascii="Times New Roman" w:hAnsi="Times New Roman" w:cs="Times New Roman"/>
          <w:sz w:val="22"/>
          <w:szCs w:val="22"/>
          <w:lang w:val="en-GB" w:bidi="ar-SA"/>
        </w:rPr>
        <w:t>carrying amounts of assets and lia</w:t>
      </w:r>
      <w:r w:rsidR="00AD1245">
        <w:rPr>
          <w:rFonts w:ascii="Times New Roman" w:hAnsi="Times New Roman" w:cs="Times New Roman"/>
          <w:sz w:val="22"/>
          <w:szCs w:val="22"/>
          <w:lang w:val="en-GB" w:bidi="ar-SA"/>
        </w:rPr>
        <w:t xml:space="preserve">bilities </w:t>
      </w:r>
      <w:r w:rsidR="00F25090">
        <w:rPr>
          <w:rFonts w:ascii="Times New Roman" w:hAnsi="Times New Roman" w:cs="Times New Roman"/>
          <w:sz w:val="22"/>
          <w:szCs w:val="22"/>
          <w:lang w:val="en-GB" w:bidi="ar-SA"/>
        </w:rPr>
        <w:t xml:space="preserve">in the next financial year is </w:t>
      </w:r>
      <w:r w:rsidR="00AD1245" w:rsidRPr="00AD1245">
        <w:rPr>
          <w:rFonts w:ascii="Times New Roman" w:hAnsi="Times New Roman" w:cs="Times New Roman"/>
          <w:sz w:val="22"/>
          <w:szCs w:val="22"/>
          <w:lang w:val="en-GB" w:bidi="ar-SA"/>
        </w:rPr>
        <w:t>included in the following notes:</w:t>
      </w:r>
    </w:p>
    <w:p w14:paraId="2A0BA58A" w14:textId="29B96D10" w:rsidR="00D5054E" w:rsidRDefault="00D5054E" w:rsidP="003E3C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bidi="ar-SA"/>
        </w:rPr>
      </w:pPr>
    </w:p>
    <w:p w14:paraId="4999D7C1" w14:textId="427E1470" w:rsidR="00F25090" w:rsidRPr="00F25090" w:rsidRDefault="00F25090" w:rsidP="00F2509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430"/>
        </w:tabs>
        <w:ind w:left="540"/>
        <w:jc w:val="both"/>
        <w:rPr>
          <w:rFonts w:ascii="Times New Roman" w:hAnsi="Times New Roman" w:cs="Times New Roman"/>
          <w:sz w:val="22"/>
          <w:szCs w:val="22"/>
          <w:lang w:bidi="ar-SA"/>
        </w:rPr>
      </w:pPr>
      <w:r>
        <w:rPr>
          <w:rFonts w:ascii="Times New Roman" w:hAnsi="Times New Roman" w:cs="Times New Roman"/>
          <w:sz w:val="22"/>
          <w:szCs w:val="22"/>
          <w:lang w:bidi="ar-SA"/>
        </w:rPr>
        <w:t>Note 7</w:t>
      </w:r>
      <w:r>
        <w:rPr>
          <w:rFonts w:ascii="Times New Roman" w:hAnsi="Times New Roman" w:cs="Times New Roman"/>
          <w:sz w:val="22"/>
          <w:szCs w:val="22"/>
          <w:lang w:bidi="ar-SA"/>
        </w:rPr>
        <w:tab/>
      </w:r>
      <w:r w:rsidRPr="00F25090">
        <w:rPr>
          <w:rFonts w:ascii="Times New Roman" w:hAnsi="Times New Roman" w:cs="Times New Roman"/>
          <w:sz w:val="22"/>
          <w:szCs w:val="22"/>
          <w:lang w:bidi="ar-SA"/>
        </w:rPr>
        <w:t>Measurement of allowance for doubtful debts of trade accounts receivable</w:t>
      </w:r>
    </w:p>
    <w:p w14:paraId="1BDA58C1" w14:textId="12968839" w:rsidR="00E17570" w:rsidRDefault="00E17570" w:rsidP="002B5C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430"/>
        </w:tabs>
        <w:ind w:left="540"/>
        <w:jc w:val="both"/>
        <w:rPr>
          <w:rFonts w:ascii="Times New Roman" w:hAnsi="Times New Roman" w:cs="Times New Roman"/>
          <w:sz w:val="22"/>
          <w:szCs w:val="22"/>
          <w:lang w:bidi="ar-SA"/>
        </w:rPr>
      </w:pPr>
      <w:r>
        <w:rPr>
          <w:rFonts w:ascii="Times New Roman" w:hAnsi="Times New Roman" w:cs="Times New Roman"/>
          <w:sz w:val="22"/>
          <w:szCs w:val="22"/>
          <w:lang w:bidi="ar-SA"/>
        </w:rPr>
        <w:t>Note</w:t>
      </w:r>
      <w:r w:rsidR="00210DEE">
        <w:rPr>
          <w:rFonts w:ascii="Times New Roman" w:hAnsi="Times New Roman" w:cs="Times New Roman"/>
          <w:sz w:val="22"/>
          <w:szCs w:val="22"/>
          <w:lang w:bidi="ar-SA"/>
        </w:rPr>
        <w:t xml:space="preserve"> </w:t>
      </w:r>
      <w:r w:rsidR="009F57F1">
        <w:rPr>
          <w:rFonts w:ascii="Times New Roman" w:hAnsi="Times New Roman" w:cs="Times New Roman"/>
          <w:sz w:val="22"/>
          <w:szCs w:val="22"/>
          <w:lang w:bidi="ar-SA"/>
        </w:rPr>
        <w:t>24</w:t>
      </w:r>
      <w:r w:rsidR="002B5C09">
        <w:rPr>
          <w:rFonts w:ascii="Times New Roman" w:hAnsi="Times New Roman" w:cs="Times New Roman"/>
          <w:sz w:val="22"/>
          <w:szCs w:val="22"/>
          <w:lang w:bidi="ar-SA"/>
        </w:rPr>
        <w:tab/>
      </w:r>
      <w:r w:rsidR="00F933B0">
        <w:rPr>
          <w:rFonts w:ascii="Times New Roman" w:hAnsi="Times New Roman" w:cs="Times New Roman"/>
          <w:sz w:val="22"/>
          <w:szCs w:val="22"/>
          <w:lang w:bidi="ar-SA"/>
        </w:rPr>
        <w:t xml:space="preserve">Recognition of deferred tax assets </w:t>
      </w:r>
    </w:p>
    <w:p w14:paraId="228BB1BE" w14:textId="4C7E2066" w:rsidR="00D5054E" w:rsidRDefault="00D5054E" w:rsidP="002B5C0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430"/>
        </w:tabs>
        <w:ind w:left="540"/>
        <w:jc w:val="both"/>
        <w:rPr>
          <w:rFonts w:ascii="Times New Roman" w:hAnsi="Times New Roman" w:cs="Times New Roman"/>
          <w:sz w:val="22"/>
          <w:szCs w:val="22"/>
          <w:lang w:bidi="ar-SA"/>
        </w:rPr>
      </w:pPr>
      <w:r w:rsidRPr="00281026">
        <w:rPr>
          <w:rFonts w:ascii="Times New Roman" w:hAnsi="Times New Roman" w:cs="Times New Roman"/>
          <w:sz w:val="22"/>
          <w:szCs w:val="22"/>
          <w:lang w:bidi="ar-SA"/>
        </w:rPr>
        <w:t>Note 1</w:t>
      </w:r>
      <w:r w:rsidR="009F57F1">
        <w:rPr>
          <w:rFonts w:ascii="Times New Roman" w:hAnsi="Times New Roman" w:cs="Times New Roman"/>
          <w:sz w:val="22"/>
          <w:szCs w:val="22"/>
          <w:lang w:bidi="ar-SA"/>
        </w:rPr>
        <w:t>7</w:t>
      </w:r>
      <w:r w:rsidR="003D4E2F" w:rsidRPr="00281026">
        <w:rPr>
          <w:rFonts w:ascii="Times New Roman" w:hAnsi="Times New Roman" w:cs="Times New Roman"/>
          <w:sz w:val="22"/>
          <w:szCs w:val="22"/>
          <w:lang w:bidi="ar-SA"/>
        </w:rPr>
        <w:t xml:space="preserve"> </w:t>
      </w:r>
      <w:r w:rsidR="00E17570">
        <w:rPr>
          <w:rFonts w:ascii="Times New Roman" w:hAnsi="Times New Roman" w:cs="Times New Roman"/>
          <w:sz w:val="22"/>
          <w:szCs w:val="22"/>
          <w:lang w:bidi="ar-SA"/>
        </w:rPr>
        <w:tab/>
      </w:r>
      <w:r w:rsidRPr="00281026">
        <w:rPr>
          <w:rFonts w:ascii="Times New Roman" w:hAnsi="Times New Roman" w:cs="Times New Roman"/>
          <w:sz w:val="22"/>
          <w:szCs w:val="22"/>
          <w:lang w:bidi="ar-SA"/>
        </w:rPr>
        <w:t>Measurement of defined benefit obligations</w:t>
      </w:r>
      <w:r w:rsidR="00896235">
        <w:rPr>
          <w:rFonts w:ascii="Times New Roman" w:hAnsi="Times New Roman" w:cs="Times New Roman"/>
          <w:sz w:val="22"/>
          <w:szCs w:val="22"/>
          <w:lang w:bidi="ar-SA"/>
        </w:rPr>
        <w:t xml:space="preserve">: key actuarial assumptions; and </w:t>
      </w:r>
    </w:p>
    <w:p w14:paraId="2E1B05E0" w14:textId="77777777" w:rsidR="00F25090" w:rsidRDefault="00F25090" w:rsidP="00B6566B">
      <w:pPr>
        <w:pStyle w:val="Heading1"/>
        <w:keepLines/>
        <w:numPr>
          <w:ilvl w:val="0"/>
          <w:numId w:val="0"/>
        </w:numPr>
        <w:shd w:val="clear" w:color="auto" w:fill="auto"/>
        <w:ind w:left="540"/>
        <w:rPr>
          <w:rFonts w:ascii="Times New Roman" w:hAnsi="Times New Roman"/>
          <w:b w:val="0"/>
          <w:bCs w:val="0"/>
          <w:i/>
          <w:iCs/>
          <w:sz w:val="22"/>
          <w:szCs w:val="22"/>
          <w:u w:val="none"/>
          <w:lang w:val="en-GB" w:bidi="ar-SA"/>
        </w:rPr>
      </w:pPr>
    </w:p>
    <w:p w14:paraId="519C3BBA" w14:textId="2CF023A5" w:rsidR="00163CF8" w:rsidRPr="00281026" w:rsidRDefault="003D4E2F" w:rsidP="00374267">
      <w:pPr>
        <w:pStyle w:val="Heading1"/>
        <w:keepLines/>
        <w:numPr>
          <w:ilvl w:val="0"/>
          <w:numId w:val="0"/>
        </w:numPr>
        <w:shd w:val="clear" w:color="auto" w:fill="auto"/>
        <w:ind w:left="540" w:hanging="540"/>
        <w:rPr>
          <w:rFonts w:ascii="Times New Roman" w:hAnsi="Times New Roman"/>
          <w:sz w:val="24"/>
          <w:szCs w:val="24"/>
          <w:u w:val="none"/>
        </w:rPr>
      </w:pPr>
      <w:r w:rsidRPr="00281026">
        <w:rPr>
          <w:rFonts w:ascii="Times New Roman" w:hAnsi="Times New Roman"/>
          <w:sz w:val="24"/>
          <w:szCs w:val="24"/>
          <w:u w:val="none"/>
        </w:rPr>
        <w:t>3</w:t>
      </w:r>
      <w:r w:rsidR="00163CF8" w:rsidRPr="00281026">
        <w:rPr>
          <w:rFonts w:ascii="Times New Roman" w:hAnsi="Times New Roman"/>
          <w:sz w:val="24"/>
          <w:szCs w:val="24"/>
          <w:u w:val="none"/>
        </w:rPr>
        <w:tab/>
        <w:t>Significant accounting policies</w:t>
      </w:r>
    </w:p>
    <w:p w14:paraId="71AC422F" w14:textId="77777777" w:rsidR="002343A4" w:rsidRPr="009F57F1" w:rsidRDefault="002343A4" w:rsidP="009F57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7873E953" w14:textId="77777777" w:rsidR="00D5054E" w:rsidRDefault="00D5054E" w:rsidP="00D5054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bCs/>
          <w:sz w:val="22"/>
          <w:szCs w:val="22"/>
          <w:lang w:val="en-GB" w:bidi="ar-SA"/>
        </w:rPr>
      </w:pPr>
      <w:r w:rsidRPr="00281026">
        <w:rPr>
          <w:rFonts w:ascii="Times New Roman" w:hAnsi="Times New Roman" w:cs="Times New Roman"/>
          <w:bCs/>
          <w:sz w:val="22"/>
          <w:szCs w:val="22"/>
          <w:lang w:val="en-GB" w:bidi="ar-SA"/>
        </w:rPr>
        <w:t>The accounting policies set out below have been applied consistently to all periods present</w:t>
      </w:r>
      <w:r w:rsidR="00290C01" w:rsidRPr="00281026">
        <w:rPr>
          <w:rFonts w:ascii="Times New Roman" w:hAnsi="Times New Roman" w:cs="Times New Roman"/>
          <w:bCs/>
          <w:sz w:val="22"/>
          <w:szCs w:val="22"/>
          <w:lang w:val="en-GB" w:bidi="ar-SA"/>
        </w:rPr>
        <w:t>ed in these financial statements</w:t>
      </w:r>
      <w:r w:rsidR="00A4130D">
        <w:rPr>
          <w:rFonts w:ascii="Times New Roman" w:hAnsi="Times New Roman" w:cs="Times New Roman"/>
          <w:bCs/>
          <w:sz w:val="22"/>
          <w:szCs w:val="22"/>
          <w:lang w:val="en-GB" w:bidi="ar-SA"/>
        </w:rPr>
        <w:t>.</w:t>
      </w:r>
    </w:p>
    <w:p w14:paraId="11CB16DB" w14:textId="77777777" w:rsidR="001E4892" w:rsidRPr="009F57F1" w:rsidRDefault="001E4892" w:rsidP="009F57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37389338" w14:textId="77777777" w:rsidR="00145BBC" w:rsidRDefault="008A582A"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hint="eastAsia"/>
          <w:b/>
          <w:bCs/>
          <w:i/>
          <w:iCs/>
          <w:sz w:val="22"/>
          <w:szCs w:val="22"/>
          <w:lang w:eastAsia="ko-KR"/>
        </w:rPr>
        <w:t>Basis of consolidation</w:t>
      </w:r>
    </w:p>
    <w:p w14:paraId="1074A603" w14:textId="77777777" w:rsidR="000435CF" w:rsidRPr="009F57F1" w:rsidRDefault="000435CF" w:rsidP="009F57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66116C52" w14:textId="77777777" w:rsidR="008A582A"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Pr>
          <w:rFonts w:ascii="Times New Roman" w:hAnsi="Times New Roman" w:cs="Times New Roman"/>
          <w:sz w:val="22"/>
          <w:szCs w:val="22"/>
        </w:rPr>
        <w:t>The consolidated financial statements relate to the Company and its subsidiaries (toget</w:t>
      </w:r>
      <w:r w:rsidR="002478BF">
        <w:rPr>
          <w:rFonts w:ascii="Times New Roman" w:hAnsi="Times New Roman" w:cs="Times New Roman"/>
          <w:sz w:val="22"/>
          <w:szCs w:val="22"/>
        </w:rPr>
        <w:t>her referred to as the “Group”).</w:t>
      </w:r>
    </w:p>
    <w:p w14:paraId="4C0CA55C" w14:textId="77777777" w:rsidR="009F57F1" w:rsidRDefault="009F57F1"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45757E93" w14:textId="4CFE1F89" w:rsidR="008A582A"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Pr>
          <w:rFonts w:ascii="Times New Roman" w:hAnsi="Times New Roman" w:cs="Times New Roman"/>
          <w:i/>
          <w:iCs/>
          <w:sz w:val="22"/>
          <w:szCs w:val="22"/>
        </w:rPr>
        <w:t>Subsidiaries</w:t>
      </w:r>
    </w:p>
    <w:p w14:paraId="47859FC0" w14:textId="77777777" w:rsidR="008A582A" w:rsidRPr="009F57F1"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6C4E5420" w14:textId="77777777" w:rsidR="008A582A" w:rsidRPr="00210DEE" w:rsidRDefault="00210DEE"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10DEE">
        <w:rPr>
          <w:rFonts w:ascii="Times New Roman" w:hAnsi="Times New Roman" w:cs="Times New Roman"/>
          <w:sz w:val="22"/>
          <w:szCs w:val="22"/>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r w:rsidR="00920CFE">
        <w:rPr>
          <w:rFonts w:ascii="Times New Roman" w:hAnsi="Times New Roman" w:cs="Times New Roman"/>
          <w:sz w:val="22"/>
          <w:szCs w:val="22"/>
        </w:rPr>
        <w:t>.</w:t>
      </w:r>
    </w:p>
    <w:p w14:paraId="13FE457D" w14:textId="77777777" w:rsidR="00AE69AD" w:rsidRDefault="00AE69AD" w:rsidP="009E485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4B6198A6" w14:textId="77777777" w:rsidR="008A582A"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Pr>
          <w:rFonts w:ascii="Times New Roman" w:hAnsi="Times New Roman" w:cs="Times New Roman"/>
          <w:i/>
          <w:iCs/>
          <w:sz w:val="22"/>
          <w:szCs w:val="22"/>
        </w:rPr>
        <w:t>Loss of control</w:t>
      </w:r>
    </w:p>
    <w:p w14:paraId="7A29FE0E" w14:textId="77777777" w:rsidR="008A582A" w:rsidRPr="009F57F1"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3804528D" w14:textId="77777777" w:rsidR="00210DEE" w:rsidRPr="00210DEE" w:rsidRDefault="00210DEE" w:rsidP="00210DE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10DEE">
        <w:rPr>
          <w:rFonts w:ascii="Times New Roman" w:hAnsi="Times New Roman" w:cs="Times New Roman"/>
          <w:sz w:val="22"/>
          <w:szCs w:val="22"/>
        </w:rPr>
        <w:t xml:space="preserve">When the Group loses control over a subsidiary, it </w:t>
      </w:r>
      <w:proofErr w:type="spellStart"/>
      <w:r w:rsidRPr="00210DEE">
        <w:rPr>
          <w:rFonts w:ascii="Times New Roman" w:hAnsi="Times New Roman" w:cs="Times New Roman"/>
          <w:sz w:val="22"/>
          <w:szCs w:val="22"/>
        </w:rPr>
        <w:t>derecognises</w:t>
      </w:r>
      <w:proofErr w:type="spellEnd"/>
      <w:r w:rsidRPr="00210DEE">
        <w:rPr>
          <w:rFonts w:ascii="Times New Roman" w:hAnsi="Times New Roman" w:cs="Times New Roman"/>
          <w:sz w:val="22"/>
          <w:szCs w:val="22"/>
        </w:rPr>
        <w:t xml:space="preserve"> the assets and liabilities of the subsidiary, and any related non-controlling interests and other components of equity. Any resulting gain or loss is </w:t>
      </w:r>
      <w:proofErr w:type="spellStart"/>
      <w:r w:rsidRPr="00210DEE">
        <w:rPr>
          <w:rFonts w:ascii="Times New Roman" w:hAnsi="Times New Roman" w:cs="Times New Roman"/>
          <w:sz w:val="22"/>
          <w:szCs w:val="22"/>
        </w:rPr>
        <w:t>recognised</w:t>
      </w:r>
      <w:proofErr w:type="spellEnd"/>
      <w:r w:rsidRPr="00210DEE">
        <w:rPr>
          <w:rFonts w:ascii="Times New Roman" w:hAnsi="Times New Roman" w:cs="Times New Roman"/>
          <w:sz w:val="22"/>
          <w:szCs w:val="22"/>
        </w:rPr>
        <w:t xml:space="preserve"> in profit or loss. Any interest retained in the former subsidiary is measured at fair value when control is lost.</w:t>
      </w:r>
    </w:p>
    <w:p w14:paraId="18DFC19E" w14:textId="77777777" w:rsidR="008A582A" w:rsidRPr="009F57F1"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5B138E6F" w14:textId="77777777" w:rsidR="008A582A"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Pr>
          <w:rFonts w:ascii="Times New Roman" w:hAnsi="Times New Roman" w:cs="Times New Roman"/>
          <w:i/>
          <w:iCs/>
          <w:sz w:val="22"/>
          <w:szCs w:val="22"/>
        </w:rPr>
        <w:t>Transactions eliminated on consolidation</w:t>
      </w:r>
    </w:p>
    <w:p w14:paraId="184C0F78" w14:textId="77777777" w:rsidR="008A582A" w:rsidRPr="009F57F1" w:rsidRDefault="008A582A" w:rsidP="008A582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38FA2B96" w14:textId="77777777" w:rsidR="008A582A" w:rsidRDefault="008A582A" w:rsidP="008A5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Pr>
          <w:rFonts w:ascii="Times New Roman" w:hAnsi="Times New Roman" w:cs="Times New Roman"/>
          <w:sz w:val="22"/>
          <w:szCs w:val="22"/>
        </w:rPr>
        <w:t xml:space="preserve">Intra-group balances and transactions, and any </w:t>
      </w:r>
      <w:proofErr w:type="spellStart"/>
      <w:r>
        <w:rPr>
          <w:rFonts w:ascii="Times New Roman" w:hAnsi="Times New Roman" w:cs="Times New Roman"/>
          <w:sz w:val="22"/>
          <w:szCs w:val="22"/>
        </w:rPr>
        <w:t>u</w:t>
      </w:r>
      <w:r w:rsidR="0083776B">
        <w:rPr>
          <w:rFonts w:ascii="Times New Roman" w:hAnsi="Times New Roman" w:cs="Times New Roman"/>
          <w:sz w:val="22"/>
          <w:szCs w:val="22"/>
        </w:rPr>
        <w:t>n</w:t>
      </w:r>
      <w:r>
        <w:rPr>
          <w:rFonts w:ascii="Times New Roman" w:hAnsi="Times New Roman" w:cs="Times New Roman"/>
          <w:sz w:val="22"/>
          <w:szCs w:val="22"/>
        </w:rPr>
        <w:t>realised</w:t>
      </w:r>
      <w:proofErr w:type="spellEnd"/>
      <w:r>
        <w:rPr>
          <w:rFonts w:ascii="Times New Roman" w:hAnsi="Times New Roman" w:cs="Times New Roman"/>
          <w:sz w:val="22"/>
          <w:szCs w:val="22"/>
        </w:rPr>
        <w:t xml:space="preserve"> income or expenses arising from intra-gr</w:t>
      </w:r>
      <w:r w:rsidR="00AE69AD">
        <w:rPr>
          <w:rFonts w:ascii="Times New Roman" w:hAnsi="Times New Roman" w:cs="Times New Roman"/>
          <w:sz w:val="22"/>
          <w:szCs w:val="22"/>
        </w:rPr>
        <w:t>oup transactions, are eliminate</w:t>
      </w:r>
      <w:r w:rsidR="00815EC3">
        <w:rPr>
          <w:rFonts w:ascii="Times New Roman" w:hAnsi="Times New Roman" w:cs="Times New Roman"/>
          <w:sz w:val="22"/>
          <w:szCs w:val="22"/>
        </w:rPr>
        <w:t>d</w:t>
      </w:r>
      <w:r>
        <w:rPr>
          <w:rFonts w:ascii="Times New Roman" w:hAnsi="Times New Roman" w:cs="Times New Roman"/>
          <w:sz w:val="22"/>
          <w:szCs w:val="22"/>
        </w:rPr>
        <w:t xml:space="preserve">. </w:t>
      </w:r>
      <w:proofErr w:type="spellStart"/>
      <w:r>
        <w:rPr>
          <w:rFonts w:ascii="Times New Roman" w:hAnsi="Times New Roman" w:cs="Times New Roman"/>
          <w:sz w:val="22"/>
          <w:szCs w:val="22"/>
        </w:rPr>
        <w:t>Unrealised</w:t>
      </w:r>
      <w:proofErr w:type="spellEnd"/>
      <w:r>
        <w:rPr>
          <w:rFonts w:ascii="Times New Roman" w:hAnsi="Times New Roman" w:cs="Times New Roman"/>
          <w:sz w:val="22"/>
          <w:szCs w:val="22"/>
        </w:rPr>
        <w:t xml:space="preserve"> losses are eliminated in the same way as </w:t>
      </w:r>
      <w:proofErr w:type="spellStart"/>
      <w:r>
        <w:rPr>
          <w:rFonts w:ascii="Times New Roman" w:hAnsi="Times New Roman" w:cs="Times New Roman"/>
          <w:sz w:val="22"/>
          <w:szCs w:val="22"/>
        </w:rPr>
        <w:t>unrealised</w:t>
      </w:r>
      <w:proofErr w:type="spellEnd"/>
      <w:r>
        <w:rPr>
          <w:rFonts w:ascii="Times New Roman" w:hAnsi="Times New Roman" w:cs="Times New Roman"/>
          <w:sz w:val="22"/>
          <w:szCs w:val="22"/>
        </w:rPr>
        <w:t xml:space="preserve"> gains, but only to the extent that there is no evidence of impairment.</w:t>
      </w:r>
    </w:p>
    <w:p w14:paraId="7066EDC9" w14:textId="77777777" w:rsidR="006A78EC" w:rsidRPr="008A582A" w:rsidRDefault="006A78EC" w:rsidP="008A58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eastAsia="ko-KR"/>
        </w:rPr>
      </w:pPr>
    </w:p>
    <w:p w14:paraId="37BD1F1F" w14:textId="77777777" w:rsidR="00E17570" w:rsidRPr="00E17570" w:rsidRDefault="00E17570"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E17570">
        <w:rPr>
          <w:rFonts w:ascii="Times New Roman" w:hAnsi="Times New Roman" w:cs="Times New Roman"/>
          <w:b/>
          <w:bCs/>
          <w:i/>
          <w:iCs/>
          <w:sz w:val="22"/>
          <w:szCs w:val="22"/>
          <w:lang w:eastAsia="ko-KR"/>
        </w:rPr>
        <w:t>Foreign currencies</w:t>
      </w:r>
    </w:p>
    <w:p w14:paraId="6D5FBFB3" w14:textId="77777777" w:rsidR="00E17570" w:rsidRPr="009F57F1" w:rsidRDefault="00E17570"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hanging="540"/>
        <w:jc w:val="both"/>
        <w:rPr>
          <w:rFonts w:ascii="Times New Roman" w:hAnsi="Times New Roman" w:cs="Times New Roman"/>
          <w:sz w:val="22"/>
          <w:szCs w:val="22"/>
        </w:rPr>
      </w:pPr>
    </w:p>
    <w:p w14:paraId="0D4A3542" w14:textId="77777777" w:rsidR="00C54ECB" w:rsidRPr="005B38CD" w:rsidRDefault="005B38CD" w:rsidP="005B38CD">
      <w:pPr>
        <w:pStyle w:val="AccPolicysubhead"/>
      </w:pPr>
      <w:r w:rsidRPr="005B38CD">
        <w:t>Foreign currency transactions</w:t>
      </w:r>
    </w:p>
    <w:p w14:paraId="72E9E8EF" w14:textId="77777777" w:rsidR="00C54ECB" w:rsidRDefault="00C54ECB"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lang w:eastAsia="ko-KR"/>
        </w:rPr>
      </w:pPr>
    </w:p>
    <w:p w14:paraId="129A0F5D" w14:textId="77777777" w:rsidR="00145BBC" w:rsidRPr="00281026"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Transactions in foreign currencies are translated to the respective functional currencies of Group entities at exchange rates at the dates of the transactions.</w:t>
      </w:r>
    </w:p>
    <w:p w14:paraId="3B4C240C" w14:textId="77777777" w:rsidR="00685F82" w:rsidRPr="00281026" w:rsidRDefault="00685F82"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730FC237" w14:textId="77777777" w:rsidR="00145BBC" w:rsidRPr="00281026"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Monetary assets and liabilities denominated in foreign currencies are translated to the functional currency at the exchange rate at the reporting date.</w:t>
      </w:r>
    </w:p>
    <w:p w14:paraId="3E9A9A5D" w14:textId="77777777" w:rsidR="00145BBC" w:rsidRPr="00281026"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4C20A84B" w14:textId="77777777" w:rsidR="00145BBC" w:rsidRPr="00281026"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Non-monetary assets and liabilities measured at cost in foreign currencies are translated to the functional currency at the exchange rates at the dates of the transactions. </w:t>
      </w:r>
    </w:p>
    <w:p w14:paraId="409557A2" w14:textId="77777777" w:rsidR="00F46112" w:rsidRDefault="00F46112"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3F7645B5" w14:textId="7215922A"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lastRenderedPageBreak/>
        <w:t>Fore</w:t>
      </w:r>
      <w:r w:rsidRPr="003F13F7">
        <w:rPr>
          <w:rFonts w:ascii="Times New Roman" w:hAnsi="Times New Roman" w:cs="Times New Roman"/>
          <w:sz w:val="22"/>
          <w:szCs w:val="22"/>
        </w:rPr>
        <w:t>ign currency di</w:t>
      </w:r>
      <w:r w:rsidR="00E3753F" w:rsidRPr="003F13F7">
        <w:rPr>
          <w:rFonts w:ascii="Times New Roman" w:hAnsi="Times New Roman" w:cs="Times New Roman"/>
          <w:sz w:val="22"/>
          <w:szCs w:val="22"/>
        </w:rPr>
        <w:t xml:space="preserve">fferences are generally </w:t>
      </w:r>
      <w:proofErr w:type="spellStart"/>
      <w:r w:rsidR="00E3753F" w:rsidRPr="003F13F7">
        <w:rPr>
          <w:rFonts w:ascii="Times New Roman" w:hAnsi="Times New Roman" w:cs="Times New Roman"/>
          <w:sz w:val="22"/>
          <w:szCs w:val="22"/>
        </w:rPr>
        <w:t>recognis</w:t>
      </w:r>
      <w:r w:rsidRPr="003F13F7">
        <w:rPr>
          <w:rFonts w:ascii="Times New Roman" w:hAnsi="Times New Roman" w:cs="Times New Roman"/>
          <w:sz w:val="22"/>
          <w:szCs w:val="22"/>
        </w:rPr>
        <w:t>ed</w:t>
      </w:r>
      <w:proofErr w:type="spellEnd"/>
      <w:r w:rsidRPr="003F13F7">
        <w:rPr>
          <w:rFonts w:ascii="Times New Roman" w:hAnsi="Times New Roman" w:cs="Times New Roman"/>
          <w:sz w:val="22"/>
          <w:szCs w:val="22"/>
        </w:rPr>
        <w:t xml:space="preserve"> in profit or loss</w:t>
      </w:r>
      <w:r w:rsidR="00C67BD7" w:rsidRPr="003F13F7">
        <w:rPr>
          <w:rFonts w:ascii="Times New Roman" w:hAnsi="Times New Roman" w:cs="Times New Roman"/>
          <w:sz w:val="22"/>
          <w:szCs w:val="22"/>
        </w:rPr>
        <w:t>.</w:t>
      </w:r>
    </w:p>
    <w:p w14:paraId="375D116A" w14:textId="77777777"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0871CF20" w14:textId="79AC36A9" w:rsidR="00145BBC" w:rsidRPr="003F13F7" w:rsidRDefault="00C67BD7" w:rsidP="005B38CD">
      <w:pPr>
        <w:pStyle w:val="AccPolicysubhead"/>
        <w:rPr>
          <w:shd w:val="clear" w:color="auto" w:fill="FFFF00"/>
        </w:rPr>
      </w:pPr>
      <w:r w:rsidRPr="003F13F7">
        <w:t>Foreign operations</w:t>
      </w:r>
    </w:p>
    <w:p w14:paraId="1123BA45" w14:textId="77777777" w:rsidR="00145BBC" w:rsidRPr="003F13F7" w:rsidRDefault="00145BBC" w:rsidP="001E4892">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22ADB306" w14:textId="77777777"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t>The assets and liabilities of foreign operations are translated to Thai Baht at the exchange rates at the reporting date.</w:t>
      </w:r>
    </w:p>
    <w:p w14:paraId="7CB9AB5E" w14:textId="77777777"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79F02C35" w14:textId="77777777"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t>The revenues and expenses of foreign operations are translated to Thai Baht at rates approximating the exchange rates at the dates of the transactions.</w:t>
      </w:r>
    </w:p>
    <w:p w14:paraId="0DDCDF39" w14:textId="77777777"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6D6C4BD2" w14:textId="77777777"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t xml:space="preserve">Foreign exchange differences are </w:t>
      </w:r>
      <w:proofErr w:type="spellStart"/>
      <w:r w:rsidRPr="003F13F7">
        <w:rPr>
          <w:rFonts w:ascii="Times New Roman" w:hAnsi="Times New Roman" w:cs="Times New Roman"/>
          <w:sz w:val="22"/>
          <w:szCs w:val="22"/>
        </w:rPr>
        <w:t>recognised</w:t>
      </w:r>
      <w:proofErr w:type="spellEnd"/>
      <w:r w:rsidRPr="003F13F7">
        <w:rPr>
          <w:rFonts w:ascii="Times New Roman" w:hAnsi="Times New Roman" w:cs="Times New Roman"/>
          <w:sz w:val="22"/>
          <w:szCs w:val="22"/>
        </w:rPr>
        <w:t xml:space="preserve"> in other comprehensive income and presented in the foreign currency translation reserve in equity until disposal of the investment.  </w:t>
      </w:r>
    </w:p>
    <w:p w14:paraId="4E8DD9EE" w14:textId="77777777" w:rsidR="009F57F1" w:rsidRPr="003F13F7" w:rsidRDefault="009F57F1"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6EA5A761" w14:textId="6473EE67" w:rsidR="00145BBC" w:rsidRPr="003F13F7" w:rsidRDefault="00145BBC"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t xml:space="preserve">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w:t>
      </w:r>
      <w:proofErr w:type="spellStart"/>
      <w:r w:rsidRPr="003F13F7">
        <w:rPr>
          <w:rFonts w:ascii="Times New Roman" w:hAnsi="Times New Roman" w:cs="Times New Roman"/>
          <w:sz w:val="22"/>
          <w:szCs w:val="22"/>
        </w:rPr>
        <w:t>recognised</w:t>
      </w:r>
      <w:proofErr w:type="spellEnd"/>
      <w:r w:rsidRPr="003F13F7">
        <w:rPr>
          <w:rFonts w:ascii="Times New Roman" w:hAnsi="Times New Roman" w:cs="Times New Roman"/>
          <w:sz w:val="22"/>
          <w:szCs w:val="22"/>
        </w:rPr>
        <w:t xml:space="preserve"> in other comprehensive income, and presented in the foreign currency translation reserve in equity until disposal of the investment.</w:t>
      </w:r>
    </w:p>
    <w:p w14:paraId="64132A40" w14:textId="77777777" w:rsidR="00AE69AD" w:rsidRPr="003F13F7" w:rsidRDefault="00AE69AD" w:rsidP="00145BBC">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4E48B663" w14:textId="77777777" w:rsidR="00686F5E" w:rsidRPr="003F13F7" w:rsidRDefault="009879AA"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3F13F7">
        <w:rPr>
          <w:rFonts w:ascii="Times New Roman" w:hAnsi="Times New Roman" w:cs="Times New Roman"/>
          <w:b/>
          <w:bCs/>
          <w:i/>
          <w:iCs/>
          <w:sz w:val="22"/>
          <w:szCs w:val="22"/>
          <w:lang w:eastAsia="ko-KR"/>
        </w:rPr>
        <w:t>Derivative</w:t>
      </w:r>
    </w:p>
    <w:p w14:paraId="5689C556" w14:textId="77777777" w:rsidR="00686F5E" w:rsidRPr="003F13F7" w:rsidRDefault="00686F5E" w:rsidP="001E4892">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7E64581E" w14:textId="05FCF4D0" w:rsidR="003D49B1" w:rsidRPr="003F13F7" w:rsidRDefault="009879AA" w:rsidP="003A5D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3F13F7">
        <w:rPr>
          <w:rFonts w:ascii="Times New Roman" w:hAnsi="Times New Roman" w:cs="Times New Roman"/>
          <w:sz w:val="22"/>
          <w:szCs w:val="22"/>
        </w:rPr>
        <w:t>Derivative</w:t>
      </w:r>
      <w:r w:rsidR="00AD1245" w:rsidRPr="003F13F7">
        <w:rPr>
          <w:rFonts w:ascii="Times New Roman" w:hAnsi="Times New Roman" w:cs="Times New Roman"/>
          <w:sz w:val="22"/>
          <w:szCs w:val="22"/>
        </w:rPr>
        <w:t>s</w:t>
      </w:r>
      <w:r w:rsidRPr="003F13F7">
        <w:rPr>
          <w:rFonts w:ascii="Times New Roman" w:hAnsi="Times New Roman" w:cs="Times New Roman"/>
          <w:sz w:val="22"/>
          <w:szCs w:val="22"/>
        </w:rPr>
        <w:t xml:space="preserve"> are used to manage exposure to foreign exchange</w:t>
      </w:r>
      <w:r w:rsidR="00FD166E" w:rsidRPr="003F13F7">
        <w:rPr>
          <w:rFonts w:ascii="Times New Roman" w:hAnsi="Times New Roman" w:cs="Times New Roman"/>
          <w:sz w:val="22"/>
          <w:szCs w:val="22"/>
        </w:rPr>
        <w:t xml:space="preserve"> </w:t>
      </w:r>
      <w:r w:rsidR="00DF3768">
        <w:rPr>
          <w:rFonts w:ascii="Times New Roman" w:hAnsi="Times New Roman" w:cs="Times New Roman"/>
          <w:sz w:val="22"/>
          <w:szCs w:val="22"/>
        </w:rPr>
        <w:t>a</w:t>
      </w:r>
      <w:r w:rsidRPr="003F13F7">
        <w:rPr>
          <w:rFonts w:ascii="Times New Roman" w:hAnsi="Times New Roman" w:cs="Times New Roman"/>
          <w:sz w:val="22"/>
          <w:szCs w:val="22"/>
        </w:rPr>
        <w:t>rising from operational, financial and investment activities. Derivative</w:t>
      </w:r>
      <w:r w:rsidR="00AD1245" w:rsidRPr="003F13F7">
        <w:rPr>
          <w:rFonts w:ascii="Times New Roman" w:hAnsi="Times New Roman" w:cs="Times New Roman"/>
          <w:sz w:val="22"/>
          <w:szCs w:val="22"/>
        </w:rPr>
        <w:t>s</w:t>
      </w:r>
      <w:r w:rsidRPr="003F13F7">
        <w:rPr>
          <w:rFonts w:ascii="Times New Roman" w:hAnsi="Times New Roman" w:cs="Times New Roman"/>
          <w:sz w:val="22"/>
          <w:szCs w:val="22"/>
        </w:rPr>
        <w:t xml:space="preserve"> financial instruments are not used for trading purposes</w:t>
      </w:r>
      <w:r w:rsidR="00EB31C8" w:rsidRPr="003F13F7">
        <w:rPr>
          <w:rFonts w:ascii="Times New Roman" w:hAnsi="Times New Roman" w:cs="Times New Roman"/>
          <w:sz w:val="22"/>
          <w:szCs w:val="22"/>
        </w:rPr>
        <w:t>.</w:t>
      </w:r>
      <w:r w:rsidR="006C4819" w:rsidRPr="003F13F7">
        <w:rPr>
          <w:rFonts w:ascii="Times New Roman" w:hAnsi="Times New Roman" w:cs="Times New Roman"/>
          <w:sz w:val="22"/>
          <w:szCs w:val="22"/>
        </w:rPr>
        <w:t xml:space="preserve"> However, derivative that do not qualify for hedge accounting are accounted for as trading instruments. </w:t>
      </w:r>
    </w:p>
    <w:p w14:paraId="6A957BF8" w14:textId="77777777" w:rsidR="00B9436A" w:rsidRPr="003F13F7" w:rsidRDefault="00B9436A" w:rsidP="009F57F1">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03C1C9B7" w14:textId="77777777" w:rsidR="004951B1" w:rsidRPr="003F13F7" w:rsidRDefault="004B5D29"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3F13F7">
        <w:rPr>
          <w:rFonts w:ascii="Times New Roman" w:hAnsi="Times New Roman" w:cs="Times New Roman"/>
          <w:b/>
          <w:bCs/>
          <w:i/>
          <w:iCs/>
          <w:sz w:val="22"/>
          <w:szCs w:val="22"/>
          <w:lang w:eastAsia="ko-KR"/>
        </w:rPr>
        <w:t>Hedging</w:t>
      </w:r>
    </w:p>
    <w:p w14:paraId="3C64252E" w14:textId="77777777" w:rsidR="00982C9C" w:rsidRPr="003F13F7" w:rsidRDefault="00982C9C" w:rsidP="008A582A">
      <w:pPr>
        <w:pStyle w:val="BodyText"/>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68F33C49" w14:textId="77777777" w:rsidR="00982C9C" w:rsidRPr="003F13F7" w:rsidRDefault="00982C9C" w:rsidP="0098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i/>
          <w:iCs/>
          <w:sz w:val="22"/>
          <w:szCs w:val="22"/>
        </w:rPr>
      </w:pPr>
      <w:r w:rsidRPr="003F13F7">
        <w:rPr>
          <w:rFonts w:ascii="Times New Roman" w:hAnsi="Times New Roman" w:cs="Times New Roman"/>
          <w:i/>
          <w:iCs/>
          <w:sz w:val="22"/>
          <w:szCs w:val="22"/>
        </w:rPr>
        <w:t>Hedge of future foreign currency transactions</w:t>
      </w:r>
    </w:p>
    <w:p w14:paraId="565CAFE8" w14:textId="77777777" w:rsidR="00982C9C" w:rsidRPr="003F13F7" w:rsidRDefault="00982C9C" w:rsidP="00982C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3CD54CFE" w14:textId="77777777" w:rsidR="00DD4636" w:rsidRPr="003F13F7" w:rsidRDefault="00DD4636" w:rsidP="00D717B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t xml:space="preserve">The Company has a policy to mitigate the foreign exchange risk by entering into forward exchange contracts covering foreign currency monetary transactions. In this regard, all monetary transactions are </w:t>
      </w:r>
      <w:r w:rsidRPr="003F13F7">
        <w:rPr>
          <w:rFonts w:ascii="Times New Roman" w:hAnsi="Times New Roman" w:cs="Times New Roman"/>
          <w:spacing w:val="-6"/>
          <w:sz w:val="22"/>
          <w:szCs w:val="22"/>
        </w:rPr>
        <w:t>translated to Thai Baht at the rates prevailing at the reporting date, adjusted by net</w:t>
      </w:r>
      <w:r w:rsidR="00D717BA" w:rsidRPr="003F13F7">
        <w:rPr>
          <w:rFonts w:ascii="Times New Roman" w:hAnsi="Times New Roman" w:cs="Times New Roman"/>
          <w:spacing w:val="-6"/>
          <w:sz w:val="22"/>
          <w:szCs w:val="22"/>
        </w:rPr>
        <w:t xml:space="preserve"> </w:t>
      </w:r>
      <w:r w:rsidRPr="003F13F7">
        <w:rPr>
          <w:rFonts w:ascii="Times New Roman" w:hAnsi="Times New Roman" w:cs="Times New Roman"/>
          <w:spacing w:val="-6"/>
          <w:sz w:val="22"/>
          <w:szCs w:val="22"/>
        </w:rPr>
        <w:t>receivables/payables</w:t>
      </w:r>
      <w:r w:rsidRPr="003F13F7">
        <w:rPr>
          <w:rFonts w:ascii="Times New Roman" w:hAnsi="Times New Roman" w:cs="Times New Roman"/>
          <w:sz w:val="22"/>
          <w:szCs w:val="22"/>
        </w:rPr>
        <w:t xml:space="preserve"> </w:t>
      </w:r>
      <w:r w:rsidRPr="003F13F7">
        <w:rPr>
          <w:rFonts w:ascii="Times New Roman" w:hAnsi="Times New Roman" w:cs="Times New Roman"/>
          <w:spacing w:val="-6"/>
          <w:sz w:val="22"/>
          <w:szCs w:val="22"/>
        </w:rPr>
        <w:t>arising from the related forward exchange contracts and the remaining defe</w:t>
      </w:r>
      <w:r w:rsidR="00D717BA" w:rsidRPr="003F13F7">
        <w:rPr>
          <w:rFonts w:ascii="Times New Roman" w:hAnsi="Times New Roman" w:cs="Times New Roman"/>
          <w:spacing w:val="-6"/>
          <w:sz w:val="22"/>
          <w:szCs w:val="22"/>
        </w:rPr>
        <w:t>rred forward premium/discount</w:t>
      </w:r>
      <w:r w:rsidR="00D717BA" w:rsidRPr="003F13F7">
        <w:rPr>
          <w:rFonts w:ascii="Times New Roman" w:hAnsi="Times New Roman" w:cs="Times New Roman"/>
          <w:sz w:val="22"/>
          <w:szCs w:val="22"/>
        </w:rPr>
        <w:t xml:space="preserve">. </w:t>
      </w:r>
      <w:r w:rsidRPr="003F13F7">
        <w:rPr>
          <w:rFonts w:ascii="Times New Roman" w:hAnsi="Times New Roman" w:cs="Times New Roman"/>
          <w:sz w:val="22"/>
          <w:szCs w:val="22"/>
        </w:rPr>
        <w:t xml:space="preserve">The related forward premium/discount is recorded as income/expense over the forward contract term. The </w:t>
      </w:r>
      <w:proofErr w:type="spellStart"/>
      <w:r w:rsidRPr="003F13F7">
        <w:rPr>
          <w:rFonts w:ascii="Times New Roman" w:hAnsi="Times New Roman" w:cs="Times New Roman"/>
          <w:sz w:val="22"/>
          <w:szCs w:val="22"/>
        </w:rPr>
        <w:t>amortised</w:t>
      </w:r>
      <w:proofErr w:type="spellEnd"/>
      <w:r w:rsidRPr="003F13F7">
        <w:rPr>
          <w:rFonts w:ascii="Times New Roman" w:hAnsi="Times New Roman" w:cs="Times New Roman"/>
          <w:sz w:val="22"/>
          <w:szCs w:val="22"/>
        </w:rPr>
        <w:t xml:space="preserve"> forward premium/discount and gains/losses on the forward exchange contracts covering foreign currency monetary transactions are offset against the related exchange losses or gains on the foreign currency monetary transactions being hedged.</w:t>
      </w:r>
    </w:p>
    <w:p w14:paraId="5DF793D3" w14:textId="77777777" w:rsidR="00056894" w:rsidRPr="003F13F7" w:rsidRDefault="00056894" w:rsidP="006A78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7DEEE089" w14:textId="77777777" w:rsidR="0038741C" w:rsidRPr="003F13F7" w:rsidRDefault="0038741C"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3F13F7">
        <w:rPr>
          <w:rFonts w:ascii="Times New Roman" w:hAnsi="Times New Roman" w:cs="Times New Roman"/>
          <w:b/>
          <w:bCs/>
          <w:i/>
          <w:iCs/>
          <w:sz w:val="22"/>
          <w:szCs w:val="22"/>
          <w:lang w:eastAsia="ko-KR"/>
        </w:rPr>
        <w:t>Cash and cash equivalents</w:t>
      </w:r>
    </w:p>
    <w:p w14:paraId="5028F4A2" w14:textId="77777777" w:rsidR="002343A4" w:rsidRPr="003F13F7" w:rsidRDefault="002343A4" w:rsidP="00B478B9">
      <w:pPr>
        <w:rPr>
          <w:rFonts w:ascii="Times New Roman" w:hAnsi="Times New Roman" w:cs="Times New Roman"/>
          <w:sz w:val="22"/>
          <w:szCs w:val="22"/>
          <w:lang w:val="en-GB" w:bidi="ar-SA"/>
        </w:rPr>
      </w:pPr>
    </w:p>
    <w:p w14:paraId="4E3DD746" w14:textId="7121E559" w:rsidR="003F13F7" w:rsidRDefault="0038741C" w:rsidP="008278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t xml:space="preserve">Cash and cash equivalents </w:t>
      </w:r>
      <w:r w:rsidR="00D5054E" w:rsidRPr="003F13F7">
        <w:rPr>
          <w:rFonts w:ascii="Times New Roman" w:hAnsi="Times New Roman" w:cs="Times New Roman"/>
          <w:sz w:val="22"/>
          <w:szCs w:val="22"/>
        </w:rPr>
        <w:t xml:space="preserve">in the statements of cash flows </w:t>
      </w:r>
      <w:r w:rsidRPr="003F13F7">
        <w:rPr>
          <w:rFonts w:ascii="Times New Roman" w:hAnsi="Times New Roman" w:cs="Times New Roman"/>
          <w:sz w:val="22"/>
          <w:szCs w:val="22"/>
        </w:rPr>
        <w:t xml:space="preserve">comprise cash balances, call deposits and highly liquid short-term investments. Bank overdrafts that are repayable on demand are a component of financing activities for the purpose </w:t>
      </w:r>
      <w:r w:rsidR="008278B8" w:rsidRPr="003F13F7">
        <w:rPr>
          <w:rFonts w:ascii="Times New Roman" w:hAnsi="Times New Roman" w:cs="Times New Roman"/>
          <w:sz w:val="22"/>
          <w:szCs w:val="22"/>
        </w:rPr>
        <w:t>of the statement of cash flows.</w:t>
      </w:r>
    </w:p>
    <w:p w14:paraId="3C688DAE" w14:textId="77777777" w:rsidR="003F13F7" w:rsidRPr="003F13F7" w:rsidRDefault="003F13F7" w:rsidP="008278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67D03DBB" w14:textId="14B8FCF0" w:rsidR="0038741C" w:rsidRPr="003F13F7" w:rsidRDefault="0038741C"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3F13F7">
        <w:rPr>
          <w:rFonts w:ascii="Times New Roman" w:hAnsi="Times New Roman" w:cs="Times New Roman"/>
          <w:b/>
          <w:bCs/>
          <w:i/>
          <w:iCs/>
          <w:sz w:val="22"/>
          <w:szCs w:val="22"/>
          <w:lang w:eastAsia="ko-KR"/>
        </w:rPr>
        <w:t>Trade and other accounts receivable</w:t>
      </w:r>
      <w:r w:rsidR="004B19E3" w:rsidRPr="003F13F7">
        <w:rPr>
          <w:rFonts w:ascii="Times New Roman" w:hAnsi="Times New Roman" w:cs="Cordia New" w:hint="cs"/>
          <w:b/>
          <w:bCs/>
          <w:i/>
          <w:iCs/>
          <w:sz w:val="22"/>
          <w:szCs w:val="22"/>
          <w:cs/>
          <w:lang w:eastAsia="ko-KR"/>
        </w:rPr>
        <w:t xml:space="preserve"> </w:t>
      </w:r>
      <w:r w:rsidR="004B19E3" w:rsidRPr="003F13F7">
        <w:rPr>
          <w:rFonts w:ascii="Times New Roman" w:hAnsi="Times New Roman" w:cs="Cordia New"/>
          <w:b/>
          <w:bCs/>
          <w:i/>
          <w:iCs/>
          <w:sz w:val="22"/>
          <w:szCs w:val="22"/>
          <w:lang w:eastAsia="ko-KR"/>
        </w:rPr>
        <w:t xml:space="preserve">and </w:t>
      </w:r>
      <w:r w:rsidR="0039401C" w:rsidRPr="003F13F7">
        <w:rPr>
          <w:rFonts w:ascii="Times New Roman" w:hAnsi="Times New Roman" w:cs="Cordia New"/>
          <w:b/>
          <w:bCs/>
          <w:i/>
          <w:iCs/>
          <w:sz w:val="22"/>
          <w:szCs w:val="22"/>
          <w:lang w:eastAsia="ko-KR"/>
        </w:rPr>
        <w:t>contract assets</w:t>
      </w:r>
    </w:p>
    <w:p w14:paraId="3ADD0D58" w14:textId="77777777" w:rsidR="002343A4" w:rsidRPr="003F13F7" w:rsidRDefault="002343A4" w:rsidP="002E3466">
      <w:pPr>
        <w:rPr>
          <w:rFonts w:ascii="Times New Roman" w:hAnsi="Times New Roman" w:cs="Times New Roman"/>
          <w:sz w:val="22"/>
          <w:szCs w:val="22"/>
          <w:lang w:val="en-GB" w:bidi="ar-SA"/>
        </w:rPr>
      </w:pPr>
    </w:p>
    <w:p w14:paraId="05F3FF50" w14:textId="77777777" w:rsidR="00921B32" w:rsidRPr="003F13F7" w:rsidRDefault="00921B32" w:rsidP="00FE33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t xml:space="preserve">A receivable is </w:t>
      </w:r>
      <w:proofErr w:type="spellStart"/>
      <w:r w:rsidRPr="003F13F7">
        <w:rPr>
          <w:rFonts w:ascii="Times New Roman" w:hAnsi="Times New Roman" w:cs="Times New Roman"/>
          <w:sz w:val="22"/>
          <w:szCs w:val="22"/>
        </w:rPr>
        <w:t>recognised</w:t>
      </w:r>
      <w:proofErr w:type="spellEnd"/>
      <w:r w:rsidRPr="003F13F7">
        <w:rPr>
          <w:rFonts w:ascii="Times New Roman" w:hAnsi="Times New Roman" w:cs="Times New Roman"/>
          <w:sz w:val="22"/>
          <w:szCs w:val="22"/>
        </w:rPr>
        <w:t xml:space="preserve"> when the Group has an unconditional right to receive consideration. If revenue has been </w:t>
      </w:r>
      <w:proofErr w:type="spellStart"/>
      <w:r w:rsidRPr="003F13F7">
        <w:rPr>
          <w:rFonts w:ascii="Times New Roman" w:hAnsi="Times New Roman" w:cs="Times New Roman"/>
          <w:sz w:val="22"/>
          <w:szCs w:val="22"/>
        </w:rPr>
        <w:t>recognised</w:t>
      </w:r>
      <w:proofErr w:type="spellEnd"/>
      <w:r w:rsidRPr="003F13F7">
        <w:rPr>
          <w:rFonts w:ascii="Times New Roman" w:hAnsi="Times New Roman" w:cs="Times New Roman"/>
          <w:sz w:val="22"/>
          <w:szCs w:val="22"/>
        </w:rPr>
        <w:t xml:space="preserve"> before the Group has an unconditional right to receive consideration, the amount is presented as a contract asset. </w:t>
      </w:r>
    </w:p>
    <w:p w14:paraId="7C96461F" w14:textId="77777777" w:rsidR="00921B32" w:rsidRPr="003F13F7" w:rsidRDefault="00921B32" w:rsidP="00FE33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6C95E1ED" w14:textId="77777777" w:rsidR="003F13F7" w:rsidRDefault="003F13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2C0D1DF5" w14:textId="4BF0B67E" w:rsidR="00921B32" w:rsidRPr="003F13F7" w:rsidRDefault="00921B32" w:rsidP="00FE33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3F13F7">
        <w:rPr>
          <w:rFonts w:ascii="Times New Roman" w:hAnsi="Times New Roman" w:cs="Times New Roman"/>
          <w:sz w:val="22"/>
          <w:szCs w:val="22"/>
        </w:rPr>
        <w:lastRenderedPageBreak/>
        <w:t xml:space="preserve">A receivable is stated at invoice value less allowance for doubtful accounts which is determined based on an analysis of payment histories and future expectations of customer payments. Bad debts are written off when incurred. </w:t>
      </w:r>
    </w:p>
    <w:p w14:paraId="0E42FBE0" w14:textId="77777777" w:rsidR="00921B32" w:rsidRPr="00D836FE" w:rsidRDefault="00921B32" w:rsidP="00FE33E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rPr>
      </w:pPr>
    </w:p>
    <w:p w14:paraId="656E5A6B" w14:textId="77777777" w:rsidR="003F13F7" w:rsidRDefault="00921B32" w:rsidP="003F13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921B32">
        <w:rPr>
          <w:rFonts w:ascii="Times New Roman" w:hAnsi="Times New Roman" w:cs="Times New Roman"/>
          <w:sz w:val="22"/>
          <w:szCs w:val="22"/>
        </w:rPr>
        <w:t>Contract assets are measured at the amount of consideration that the Group is entitled to, less impairment losses.</w:t>
      </w:r>
    </w:p>
    <w:p w14:paraId="03429986" w14:textId="77777777" w:rsidR="003F13F7" w:rsidRPr="00D836FE" w:rsidRDefault="003F13F7" w:rsidP="003F13F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rPr>
      </w:pPr>
    </w:p>
    <w:p w14:paraId="2B634D8D" w14:textId="558FA891" w:rsidR="0038741C" w:rsidRPr="000435CF" w:rsidRDefault="0038741C" w:rsidP="003F13F7">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8278B8">
        <w:rPr>
          <w:rFonts w:ascii="Times New Roman" w:hAnsi="Times New Roman" w:cs="Times New Roman"/>
          <w:b/>
          <w:bCs/>
          <w:i/>
          <w:iCs/>
          <w:sz w:val="22"/>
          <w:szCs w:val="22"/>
          <w:lang w:eastAsia="ko-KR"/>
        </w:rPr>
        <w:t>Inventories</w:t>
      </w:r>
    </w:p>
    <w:p w14:paraId="1BA2D6C4" w14:textId="77777777" w:rsidR="002343A4" w:rsidRPr="00D836FE" w:rsidRDefault="002343A4" w:rsidP="008278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lang w:val="en-GB" w:bidi="ar-SA"/>
        </w:rPr>
      </w:pPr>
    </w:p>
    <w:p w14:paraId="5115EE0D"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Inventories a</w:t>
      </w:r>
      <w:r w:rsidR="003E7520" w:rsidRPr="00281026">
        <w:rPr>
          <w:rFonts w:ascii="Times New Roman" w:hAnsi="Times New Roman" w:cs="Times New Roman"/>
          <w:sz w:val="22"/>
          <w:szCs w:val="22"/>
        </w:rPr>
        <w:t xml:space="preserve">re </w:t>
      </w:r>
      <w:r w:rsidR="00D5054E" w:rsidRPr="00281026">
        <w:rPr>
          <w:rFonts w:ascii="Times New Roman" w:hAnsi="Times New Roman" w:cs="Times New Roman"/>
          <w:sz w:val="22"/>
          <w:szCs w:val="22"/>
        </w:rPr>
        <w:t>measure</w:t>
      </w:r>
      <w:r w:rsidR="003E7520" w:rsidRPr="00281026">
        <w:rPr>
          <w:rFonts w:ascii="Times New Roman" w:hAnsi="Times New Roman" w:cs="Times New Roman"/>
          <w:sz w:val="22"/>
          <w:szCs w:val="22"/>
        </w:rPr>
        <w:t xml:space="preserve">d at the lower of cost </w:t>
      </w:r>
      <w:r w:rsidR="00BF2777" w:rsidRPr="00281026">
        <w:rPr>
          <w:rFonts w:ascii="Times New Roman" w:hAnsi="Times New Roman" w:cs="Times New Roman"/>
          <w:sz w:val="22"/>
          <w:szCs w:val="22"/>
        </w:rPr>
        <w:t xml:space="preserve">and </w:t>
      </w:r>
      <w:r w:rsidR="00354569" w:rsidRPr="00281026">
        <w:rPr>
          <w:rFonts w:ascii="Times New Roman" w:hAnsi="Times New Roman" w:cs="Times New Roman"/>
          <w:sz w:val="22"/>
          <w:szCs w:val="22"/>
        </w:rPr>
        <w:t xml:space="preserve">net </w:t>
      </w:r>
      <w:proofErr w:type="spellStart"/>
      <w:r w:rsidR="00354569" w:rsidRPr="00281026">
        <w:rPr>
          <w:rFonts w:ascii="Times New Roman" w:hAnsi="Times New Roman" w:cs="Times New Roman"/>
          <w:sz w:val="22"/>
          <w:szCs w:val="22"/>
        </w:rPr>
        <w:t>realisable</w:t>
      </w:r>
      <w:proofErr w:type="spellEnd"/>
      <w:r w:rsidR="00354569" w:rsidRPr="00281026">
        <w:rPr>
          <w:rFonts w:ascii="Times New Roman" w:hAnsi="Times New Roman" w:cs="Times New Roman"/>
          <w:sz w:val="22"/>
          <w:szCs w:val="22"/>
        </w:rPr>
        <w:t xml:space="preserve"> value.</w:t>
      </w:r>
    </w:p>
    <w:p w14:paraId="515A4230" w14:textId="77777777" w:rsidR="002343A4" w:rsidRPr="00D836FE" w:rsidRDefault="002343A4"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rPr>
      </w:pPr>
    </w:p>
    <w:p w14:paraId="0EAA00A2"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Cos</w:t>
      </w:r>
      <w:r w:rsidR="00E3753F">
        <w:rPr>
          <w:rFonts w:ascii="Times New Roman" w:hAnsi="Times New Roman" w:cs="Times New Roman"/>
          <w:sz w:val="22"/>
          <w:szCs w:val="22"/>
        </w:rPr>
        <w:t>t is calculated using the first-</w:t>
      </w:r>
      <w:r w:rsidRPr="00281026">
        <w:rPr>
          <w:rFonts w:ascii="Times New Roman" w:hAnsi="Times New Roman" w:cs="Times New Roman"/>
          <w:sz w:val="22"/>
          <w:szCs w:val="22"/>
        </w:rPr>
        <w:t>in</w:t>
      </w:r>
      <w:r w:rsidR="00E3753F">
        <w:rPr>
          <w:rFonts w:ascii="Times New Roman" w:hAnsi="Times New Roman" w:cs="Times New Roman"/>
          <w:sz w:val="22"/>
          <w:szCs w:val="22"/>
        </w:rPr>
        <w:t xml:space="preserve"> first-</w:t>
      </w:r>
      <w:r w:rsidR="001B3174" w:rsidRPr="00281026">
        <w:rPr>
          <w:rFonts w:ascii="Times New Roman" w:hAnsi="Times New Roman" w:cs="Times New Roman"/>
          <w:sz w:val="22"/>
          <w:szCs w:val="22"/>
        </w:rPr>
        <w:t>out principle</w:t>
      </w:r>
      <w:r w:rsidRPr="00281026">
        <w:rPr>
          <w:rFonts w:ascii="Times New Roman" w:hAnsi="Times New Roman" w:cs="Times New Roman"/>
          <w:sz w:val="22"/>
          <w:szCs w:val="22"/>
        </w:rPr>
        <w:t xml:space="preserve"> and comprises all costs of purchase, costs of conversion and other costs incurred in bringing the inventories to their p</w:t>
      </w:r>
      <w:r w:rsidR="002343A4" w:rsidRPr="00281026">
        <w:rPr>
          <w:rFonts w:ascii="Times New Roman" w:hAnsi="Times New Roman" w:cs="Times New Roman"/>
          <w:sz w:val="22"/>
          <w:szCs w:val="22"/>
        </w:rPr>
        <w:t>resent location and condition.</w:t>
      </w:r>
      <w:r w:rsidR="004F5C90" w:rsidRPr="00281026">
        <w:rPr>
          <w:rFonts w:ascii="Times New Roman" w:hAnsi="Times New Roman" w:cs="Times New Roman"/>
          <w:sz w:val="22"/>
          <w:szCs w:val="22"/>
        </w:rPr>
        <w:t xml:space="preserve"> In the case of work in </w:t>
      </w:r>
      <w:r w:rsidR="006947CE" w:rsidRPr="00281026">
        <w:rPr>
          <w:rFonts w:ascii="Times New Roman" w:hAnsi="Times New Roman" w:cs="Times New Roman"/>
          <w:sz w:val="22"/>
          <w:szCs w:val="22"/>
        </w:rPr>
        <w:t>progress, cost includes an</w:t>
      </w:r>
      <w:r w:rsidR="00973DFD" w:rsidRPr="00281026">
        <w:rPr>
          <w:rFonts w:ascii="Times New Roman" w:hAnsi="Times New Roman" w:cs="Times New Roman"/>
          <w:sz w:val="22"/>
          <w:szCs w:val="22"/>
        </w:rPr>
        <w:t xml:space="preserve"> appropriate share</w:t>
      </w:r>
      <w:r w:rsidR="002D5B28" w:rsidRPr="00281026">
        <w:rPr>
          <w:rFonts w:ascii="Times New Roman" w:hAnsi="Times New Roman" w:cs="Times New Roman"/>
          <w:sz w:val="22"/>
          <w:szCs w:val="22"/>
        </w:rPr>
        <w:t xml:space="preserve"> of production</w:t>
      </w:r>
      <w:r w:rsidR="00973DFD" w:rsidRPr="00281026">
        <w:rPr>
          <w:rFonts w:ascii="Times New Roman" w:hAnsi="Times New Roman" w:cs="Times New Roman"/>
          <w:sz w:val="22"/>
          <w:szCs w:val="22"/>
        </w:rPr>
        <w:t xml:space="preserve"> overheads</w:t>
      </w:r>
      <w:r w:rsidR="001B3174" w:rsidRPr="00281026">
        <w:rPr>
          <w:rFonts w:ascii="Times New Roman" w:hAnsi="Times New Roman" w:cs="Times New Roman"/>
          <w:sz w:val="22"/>
          <w:szCs w:val="22"/>
        </w:rPr>
        <w:t xml:space="preserve"> based on normal operating capacity.</w:t>
      </w:r>
    </w:p>
    <w:p w14:paraId="2AE70E7C" w14:textId="77777777" w:rsidR="00F1267E" w:rsidRPr="00D836FE" w:rsidRDefault="00F1267E"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rPr>
      </w:pPr>
    </w:p>
    <w:p w14:paraId="7D237765" w14:textId="64814D5D" w:rsidR="0038741C" w:rsidRDefault="0038741C" w:rsidP="00F126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Cordia New"/>
          <w:sz w:val="22"/>
          <w:szCs w:val="22"/>
        </w:rPr>
      </w:pPr>
      <w:r w:rsidRPr="00281026">
        <w:rPr>
          <w:rFonts w:ascii="Times New Roman" w:hAnsi="Times New Roman" w:cs="Times New Roman"/>
          <w:sz w:val="22"/>
          <w:szCs w:val="22"/>
        </w:rPr>
        <w:t xml:space="preserve">Net </w:t>
      </w:r>
      <w:proofErr w:type="spellStart"/>
      <w:r w:rsidRPr="00281026">
        <w:rPr>
          <w:rFonts w:ascii="Times New Roman" w:hAnsi="Times New Roman" w:cs="Times New Roman"/>
          <w:sz w:val="22"/>
          <w:szCs w:val="22"/>
        </w:rPr>
        <w:t>realisable</w:t>
      </w:r>
      <w:proofErr w:type="spellEnd"/>
      <w:r w:rsidRPr="00281026">
        <w:rPr>
          <w:rFonts w:ascii="Times New Roman" w:hAnsi="Times New Roman" w:cs="Times New Roman"/>
          <w:sz w:val="22"/>
          <w:szCs w:val="22"/>
        </w:rPr>
        <w:t xml:space="preserve"> value is the estimated selling price in the ordinary course of business less the es</w:t>
      </w:r>
      <w:r w:rsidR="002D40C1" w:rsidRPr="00281026">
        <w:rPr>
          <w:rFonts w:ascii="Times New Roman" w:hAnsi="Times New Roman" w:cs="Times New Roman"/>
          <w:sz w:val="22"/>
          <w:szCs w:val="22"/>
        </w:rPr>
        <w:t>timated costs to make the sale.</w:t>
      </w:r>
    </w:p>
    <w:p w14:paraId="4F81C3F9" w14:textId="77777777" w:rsidR="00953CCA" w:rsidRPr="00D836FE" w:rsidRDefault="00953CCA" w:rsidP="00F1267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Cordia New"/>
          <w:sz w:val="16"/>
          <w:szCs w:val="16"/>
        </w:rPr>
      </w:pPr>
    </w:p>
    <w:p w14:paraId="54A8616A" w14:textId="40C1C3CC" w:rsidR="00C54ECB" w:rsidRPr="000435CF" w:rsidRDefault="00C54ECB"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hint="eastAsia"/>
          <w:b/>
          <w:bCs/>
          <w:i/>
          <w:iCs/>
          <w:sz w:val="22"/>
          <w:szCs w:val="22"/>
          <w:lang w:eastAsia="ko-KR"/>
        </w:rPr>
        <w:t>Contract work</w:t>
      </w:r>
      <w:r w:rsidR="00794C29">
        <w:rPr>
          <w:rFonts w:ascii="Times New Roman" w:hAnsi="Times New Roman" w:cs="Times New Roman"/>
          <w:b/>
          <w:bCs/>
          <w:i/>
          <w:iCs/>
          <w:sz w:val="22"/>
          <w:szCs w:val="22"/>
          <w:lang w:eastAsia="ko-KR"/>
        </w:rPr>
        <w:t xml:space="preserve"> in progress</w:t>
      </w:r>
    </w:p>
    <w:p w14:paraId="5AAE05EF" w14:textId="77777777" w:rsidR="002343A4" w:rsidRPr="00D836FE" w:rsidRDefault="002343A4"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rPr>
      </w:pPr>
    </w:p>
    <w:p w14:paraId="3122839B" w14:textId="73044CFF" w:rsidR="008055E1" w:rsidRPr="005C5DD7" w:rsidRDefault="000C64AD"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pacing w:val="-2"/>
          <w:sz w:val="22"/>
          <w:szCs w:val="22"/>
        </w:rPr>
      </w:pPr>
      <w:r w:rsidRPr="005C5DD7">
        <w:rPr>
          <w:rFonts w:ascii="Times New Roman" w:hAnsi="Times New Roman" w:cs="Times New Roman" w:hint="eastAsia"/>
          <w:spacing w:val="-2"/>
          <w:sz w:val="22"/>
          <w:szCs w:val="22"/>
        </w:rPr>
        <w:t xml:space="preserve">Unbilled contracts work </w:t>
      </w:r>
      <w:r w:rsidR="00177A6D" w:rsidRPr="005C5DD7">
        <w:rPr>
          <w:rFonts w:ascii="Times New Roman" w:hAnsi="Times New Roman" w:cs="Times New Roman"/>
          <w:spacing w:val="-2"/>
          <w:sz w:val="22"/>
          <w:szCs w:val="22"/>
        </w:rPr>
        <w:t>in progress</w:t>
      </w:r>
      <w:r w:rsidR="008055E1" w:rsidRPr="005C5DD7">
        <w:rPr>
          <w:rFonts w:ascii="Times New Roman" w:hAnsi="Times New Roman" w:cs="Times New Roman"/>
          <w:spacing w:val="-2"/>
          <w:sz w:val="22"/>
          <w:szCs w:val="22"/>
        </w:rPr>
        <w:t xml:space="preserve"> are contract assets which</w:t>
      </w:r>
      <w:r w:rsidR="00177A6D" w:rsidRPr="005C5DD7">
        <w:rPr>
          <w:rFonts w:ascii="Times New Roman" w:hAnsi="Times New Roman" w:cs="Times New Roman"/>
          <w:spacing w:val="-2"/>
          <w:sz w:val="22"/>
          <w:szCs w:val="22"/>
        </w:rPr>
        <w:t xml:space="preserve"> </w:t>
      </w:r>
      <w:r w:rsidRPr="005C5DD7">
        <w:rPr>
          <w:rFonts w:ascii="Times New Roman" w:hAnsi="Times New Roman" w:cs="Times New Roman"/>
          <w:spacing w:val="-2"/>
          <w:sz w:val="22"/>
          <w:szCs w:val="22"/>
        </w:rPr>
        <w:t>represent</w:t>
      </w:r>
      <w:r w:rsidR="001F57EA" w:rsidRPr="005C5DD7">
        <w:rPr>
          <w:rFonts w:ascii="Times New Roman" w:hAnsi="Times New Roman" w:cs="Times New Roman"/>
          <w:spacing w:val="-2"/>
          <w:sz w:val="22"/>
          <w:szCs w:val="22"/>
        </w:rPr>
        <w:t xml:space="preserve"> the gross </w:t>
      </w:r>
      <w:r w:rsidR="00C54ECB" w:rsidRPr="005C5DD7">
        <w:rPr>
          <w:rFonts w:ascii="Times New Roman" w:hAnsi="Times New Roman" w:cs="Times New Roman"/>
          <w:spacing w:val="-2"/>
          <w:sz w:val="22"/>
          <w:szCs w:val="22"/>
        </w:rPr>
        <w:t xml:space="preserve">amount expected to be collected from customers for </w:t>
      </w:r>
      <w:r w:rsidRPr="005C5DD7">
        <w:rPr>
          <w:rFonts w:ascii="Times New Roman" w:hAnsi="Times New Roman" w:cs="Times New Roman" w:hint="eastAsia"/>
          <w:spacing w:val="-2"/>
          <w:sz w:val="22"/>
          <w:szCs w:val="22"/>
        </w:rPr>
        <w:t xml:space="preserve">unbilled </w:t>
      </w:r>
      <w:r w:rsidR="00C54ECB" w:rsidRPr="005C5DD7">
        <w:rPr>
          <w:rFonts w:ascii="Times New Roman" w:hAnsi="Times New Roman" w:cs="Times New Roman"/>
          <w:spacing w:val="-2"/>
          <w:sz w:val="22"/>
          <w:szCs w:val="22"/>
        </w:rPr>
        <w:t>contract work</w:t>
      </w:r>
      <w:r w:rsidR="005E0CF4" w:rsidRPr="005C5DD7">
        <w:rPr>
          <w:rFonts w:ascii="Times New Roman" w:hAnsi="Times New Roman" w:cs="Times New Roman"/>
          <w:spacing w:val="-2"/>
          <w:sz w:val="22"/>
          <w:szCs w:val="22"/>
        </w:rPr>
        <w:t xml:space="preserve"> in progress</w:t>
      </w:r>
      <w:r w:rsidR="001F57EA" w:rsidRPr="005C5DD7">
        <w:rPr>
          <w:rFonts w:ascii="Times New Roman" w:hAnsi="Times New Roman" w:cs="Times New Roman"/>
          <w:spacing w:val="-2"/>
          <w:sz w:val="22"/>
          <w:szCs w:val="22"/>
        </w:rPr>
        <w:t xml:space="preserve"> performed to date.</w:t>
      </w:r>
      <w:r w:rsidR="008055E1" w:rsidRPr="005C5DD7">
        <w:rPr>
          <w:rFonts w:ascii="Times New Roman" w:hAnsi="Times New Roman" w:cs="Times New Roman"/>
          <w:spacing w:val="-2"/>
          <w:sz w:val="22"/>
          <w:szCs w:val="22"/>
        </w:rPr>
        <w:t xml:space="preserve"> They are recognised when the Group has an unconditional right to receive consideration.</w:t>
      </w:r>
      <w:r w:rsidR="001F57EA" w:rsidRPr="005C5DD7">
        <w:rPr>
          <w:rFonts w:ascii="Times New Roman" w:hAnsi="Times New Roman" w:cs="Times New Roman"/>
          <w:spacing w:val="-2"/>
          <w:sz w:val="22"/>
          <w:szCs w:val="22"/>
        </w:rPr>
        <w:t xml:space="preserve"> They are</w:t>
      </w:r>
      <w:r w:rsidR="00C54ECB" w:rsidRPr="005C5DD7">
        <w:rPr>
          <w:rFonts w:ascii="Times New Roman" w:hAnsi="Times New Roman" w:cs="Times New Roman"/>
          <w:spacing w:val="-2"/>
          <w:sz w:val="22"/>
          <w:szCs w:val="22"/>
        </w:rPr>
        <w:t xml:space="preserve"> measured at cost</w:t>
      </w:r>
      <w:r w:rsidR="00794C29" w:rsidRPr="005C5DD7">
        <w:rPr>
          <w:rFonts w:ascii="Times New Roman" w:hAnsi="Times New Roman" w:cs="Times New Roman" w:hint="eastAsia"/>
          <w:spacing w:val="-2"/>
          <w:sz w:val="22"/>
          <w:szCs w:val="22"/>
        </w:rPr>
        <w:t xml:space="preserve">s </w:t>
      </w:r>
      <w:r w:rsidR="001F57EA" w:rsidRPr="005C5DD7">
        <w:rPr>
          <w:rFonts w:ascii="Times New Roman" w:hAnsi="Times New Roman" w:cs="Times New Roman" w:hint="eastAsia"/>
          <w:spacing w:val="-2"/>
          <w:sz w:val="22"/>
          <w:szCs w:val="22"/>
        </w:rPr>
        <w:t>incurr</w:t>
      </w:r>
      <w:r w:rsidR="001F57EA" w:rsidRPr="005C5DD7">
        <w:rPr>
          <w:rFonts w:ascii="Times New Roman" w:hAnsi="Times New Roman" w:cs="Times New Roman"/>
          <w:spacing w:val="-2"/>
          <w:sz w:val="22"/>
          <w:szCs w:val="22"/>
        </w:rPr>
        <w:t>ed</w:t>
      </w:r>
      <w:r w:rsidR="00C54ECB" w:rsidRPr="005C5DD7">
        <w:rPr>
          <w:rFonts w:ascii="Times New Roman" w:hAnsi="Times New Roman" w:cs="Times New Roman"/>
          <w:spacing w:val="-2"/>
          <w:sz w:val="22"/>
          <w:szCs w:val="22"/>
        </w:rPr>
        <w:t xml:space="preserve"> plus profit</w:t>
      </w:r>
      <w:r w:rsidR="001F57EA" w:rsidRPr="005C5DD7">
        <w:rPr>
          <w:rFonts w:ascii="Times New Roman" w:hAnsi="Times New Roman" w:cs="Times New Roman"/>
          <w:spacing w:val="-2"/>
          <w:sz w:val="22"/>
          <w:szCs w:val="22"/>
        </w:rPr>
        <w:t>s</w:t>
      </w:r>
      <w:r w:rsidR="00C54ECB" w:rsidRPr="005C5DD7">
        <w:rPr>
          <w:rFonts w:ascii="Times New Roman" w:hAnsi="Times New Roman" w:cs="Times New Roman"/>
          <w:spacing w:val="-2"/>
          <w:sz w:val="22"/>
          <w:szCs w:val="22"/>
        </w:rPr>
        <w:t xml:space="preserve"> </w:t>
      </w:r>
      <w:proofErr w:type="spellStart"/>
      <w:r w:rsidR="00C54ECB" w:rsidRPr="005C5DD7">
        <w:rPr>
          <w:rFonts w:ascii="Times New Roman" w:hAnsi="Times New Roman" w:cs="Times New Roman"/>
          <w:spacing w:val="-2"/>
          <w:sz w:val="22"/>
          <w:szCs w:val="22"/>
        </w:rPr>
        <w:t>recognised</w:t>
      </w:r>
      <w:proofErr w:type="spellEnd"/>
      <w:r w:rsidR="00C54ECB" w:rsidRPr="005C5DD7">
        <w:rPr>
          <w:rFonts w:ascii="Times New Roman" w:hAnsi="Times New Roman" w:cs="Times New Roman"/>
          <w:spacing w:val="-2"/>
          <w:sz w:val="22"/>
          <w:szCs w:val="22"/>
        </w:rPr>
        <w:t xml:space="preserve"> to date</w:t>
      </w:r>
      <w:r w:rsidR="00E17570" w:rsidRPr="005C5DD7">
        <w:rPr>
          <w:rFonts w:ascii="Times New Roman" w:hAnsi="Times New Roman" w:cs="Times New Roman"/>
          <w:spacing w:val="-2"/>
          <w:sz w:val="22"/>
          <w:szCs w:val="22"/>
        </w:rPr>
        <w:t xml:space="preserve"> (</w:t>
      </w:r>
      <w:r w:rsidRPr="005C5DD7">
        <w:rPr>
          <w:rFonts w:ascii="Times New Roman" w:hAnsi="Times New Roman" w:cs="Times New Roman"/>
          <w:spacing w:val="-2"/>
          <w:sz w:val="22"/>
          <w:szCs w:val="22"/>
        </w:rPr>
        <w:t xml:space="preserve">see note </w:t>
      </w:r>
      <w:r w:rsidRPr="005C5DD7">
        <w:rPr>
          <w:rFonts w:ascii="Times New Roman" w:hAnsi="Times New Roman" w:cs="Times New Roman" w:hint="eastAsia"/>
          <w:spacing w:val="-2"/>
          <w:sz w:val="22"/>
          <w:szCs w:val="22"/>
        </w:rPr>
        <w:t>3</w:t>
      </w:r>
      <w:r w:rsidR="00E3753F" w:rsidRPr="005C5DD7">
        <w:rPr>
          <w:rFonts w:ascii="Times New Roman" w:hAnsi="Times New Roman" w:cs="Times New Roman"/>
          <w:spacing w:val="-2"/>
          <w:sz w:val="22"/>
          <w:szCs w:val="22"/>
        </w:rPr>
        <w:t xml:space="preserve"> </w:t>
      </w:r>
      <w:r w:rsidRPr="005C5DD7">
        <w:rPr>
          <w:rFonts w:ascii="Times New Roman" w:hAnsi="Times New Roman" w:cs="Times New Roman"/>
          <w:spacing w:val="-2"/>
          <w:sz w:val="22"/>
          <w:szCs w:val="22"/>
        </w:rPr>
        <w:t>(</w:t>
      </w:r>
      <w:r w:rsidR="00466A0B" w:rsidRPr="005C5DD7">
        <w:rPr>
          <w:rFonts w:ascii="Times New Roman" w:hAnsi="Times New Roman" w:cs="Times New Roman"/>
          <w:spacing w:val="-2"/>
          <w:sz w:val="22"/>
          <w:szCs w:val="22"/>
        </w:rPr>
        <w:t>r</w:t>
      </w:r>
      <w:r w:rsidR="00E17570" w:rsidRPr="005C5DD7">
        <w:rPr>
          <w:rFonts w:ascii="Times New Roman" w:hAnsi="Times New Roman" w:cs="Times New Roman"/>
          <w:spacing w:val="-2"/>
          <w:sz w:val="22"/>
          <w:szCs w:val="22"/>
        </w:rPr>
        <w:t>))</w:t>
      </w:r>
      <w:r w:rsidR="00C54ECB" w:rsidRPr="005C5DD7">
        <w:rPr>
          <w:rFonts w:ascii="Times New Roman" w:hAnsi="Times New Roman" w:cs="Times New Roman"/>
          <w:spacing w:val="-2"/>
          <w:sz w:val="22"/>
          <w:szCs w:val="22"/>
        </w:rPr>
        <w:t xml:space="preserve"> less progress billings and </w:t>
      </w:r>
      <w:proofErr w:type="spellStart"/>
      <w:r w:rsidR="00C54ECB" w:rsidRPr="005C5DD7">
        <w:rPr>
          <w:rFonts w:ascii="Times New Roman" w:hAnsi="Times New Roman" w:cs="Times New Roman"/>
          <w:spacing w:val="-2"/>
          <w:sz w:val="22"/>
          <w:szCs w:val="22"/>
        </w:rPr>
        <w:t>recognised</w:t>
      </w:r>
      <w:proofErr w:type="spellEnd"/>
      <w:r w:rsidR="00C54ECB" w:rsidRPr="005C5DD7">
        <w:rPr>
          <w:rFonts w:ascii="Times New Roman" w:hAnsi="Times New Roman" w:cs="Times New Roman"/>
          <w:spacing w:val="-2"/>
          <w:sz w:val="22"/>
          <w:szCs w:val="22"/>
        </w:rPr>
        <w:t xml:space="preserve"> losses.</w:t>
      </w:r>
      <w:r w:rsidR="005C5DD7" w:rsidRPr="005C5DD7">
        <w:rPr>
          <w:rFonts w:ascii="Times New Roman" w:hAnsi="Times New Roman" w:cs="Times New Roman"/>
          <w:spacing w:val="-2"/>
          <w:sz w:val="22"/>
          <w:szCs w:val="22"/>
        </w:rPr>
        <w:t xml:space="preserve"> </w:t>
      </w:r>
      <w:r w:rsidR="00C54ECB" w:rsidRPr="005C5DD7">
        <w:rPr>
          <w:rFonts w:ascii="Times New Roman" w:hAnsi="Times New Roman" w:cs="Times New Roman"/>
          <w:spacing w:val="-2"/>
          <w:sz w:val="22"/>
          <w:szCs w:val="22"/>
        </w:rPr>
        <w:t>Cost</w:t>
      </w:r>
      <w:r w:rsidRPr="005C5DD7">
        <w:rPr>
          <w:rFonts w:ascii="Times New Roman" w:hAnsi="Times New Roman" w:cs="Times New Roman" w:hint="eastAsia"/>
          <w:spacing w:val="-2"/>
          <w:sz w:val="22"/>
          <w:szCs w:val="22"/>
        </w:rPr>
        <w:t xml:space="preserve"> of contract work</w:t>
      </w:r>
      <w:r w:rsidR="00C54ECB" w:rsidRPr="005C5DD7">
        <w:rPr>
          <w:rFonts w:ascii="Times New Roman" w:hAnsi="Times New Roman" w:cs="Times New Roman"/>
          <w:spacing w:val="-2"/>
          <w:sz w:val="22"/>
          <w:szCs w:val="22"/>
        </w:rPr>
        <w:t xml:space="preserve"> includes all expenditure related directly to specific </w:t>
      </w:r>
      <w:r w:rsidRPr="005C5DD7">
        <w:rPr>
          <w:rFonts w:ascii="Times New Roman" w:hAnsi="Times New Roman" w:cs="Times New Roman" w:hint="eastAsia"/>
          <w:spacing w:val="-2"/>
          <w:sz w:val="22"/>
          <w:szCs w:val="22"/>
        </w:rPr>
        <w:t>contracts</w:t>
      </w:r>
      <w:r w:rsidR="00C54ECB" w:rsidRPr="005C5DD7">
        <w:rPr>
          <w:rFonts w:ascii="Times New Roman" w:hAnsi="Times New Roman" w:cs="Times New Roman"/>
          <w:spacing w:val="-2"/>
          <w:sz w:val="22"/>
          <w:szCs w:val="22"/>
        </w:rPr>
        <w:t xml:space="preserve"> and an allocation of fixed and variable costs incurred in the Group’s contract activities base</w:t>
      </w:r>
      <w:r w:rsidRPr="005C5DD7">
        <w:rPr>
          <w:rFonts w:ascii="Times New Roman" w:hAnsi="Times New Roman" w:cs="Times New Roman"/>
          <w:spacing w:val="-2"/>
          <w:sz w:val="22"/>
          <w:szCs w:val="22"/>
        </w:rPr>
        <w:t>d on normal operating capacity.</w:t>
      </w:r>
      <w:r w:rsidR="005C5DD7">
        <w:rPr>
          <w:rFonts w:ascii="Times New Roman" w:hAnsi="Times New Roman" w:cs="Times New Roman"/>
          <w:spacing w:val="-2"/>
          <w:sz w:val="22"/>
          <w:szCs w:val="22"/>
        </w:rPr>
        <w:t xml:space="preserve"> </w:t>
      </w:r>
      <w:r w:rsidRPr="005C5DD7">
        <w:rPr>
          <w:rFonts w:ascii="Times New Roman" w:hAnsi="Times New Roman" w:cs="Times New Roman" w:hint="eastAsia"/>
          <w:spacing w:val="-2"/>
          <w:sz w:val="22"/>
          <w:szCs w:val="22"/>
          <w:lang w:eastAsia="ko-KR"/>
        </w:rPr>
        <w:t xml:space="preserve">Unbilled </w:t>
      </w:r>
      <w:r w:rsidR="00C54ECB" w:rsidRPr="005C5DD7">
        <w:rPr>
          <w:rFonts w:ascii="Times New Roman" w:hAnsi="Times New Roman" w:cs="Times New Roman"/>
          <w:spacing w:val="-2"/>
          <w:sz w:val="22"/>
          <w:szCs w:val="22"/>
        </w:rPr>
        <w:t>contracts</w:t>
      </w:r>
      <w:r w:rsidRPr="005C5DD7">
        <w:rPr>
          <w:rFonts w:ascii="Times New Roman" w:hAnsi="Times New Roman" w:cs="Times New Roman"/>
          <w:spacing w:val="-2"/>
          <w:sz w:val="22"/>
          <w:szCs w:val="22"/>
        </w:rPr>
        <w:t xml:space="preserve"> work</w:t>
      </w:r>
      <w:r w:rsidR="005E0CF4" w:rsidRPr="005C5DD7">
        <w:rPr>
          <w:rFonts w:ascii="Times New Roman" w:hAnsi="Times New Roman" w:cs="Times New Roman"/>
          <w:spacing w:val="-2"/>
          <w:sz w:val="22"/>
          <w:szCs w:val="22"/>
        </w:rPr>
        <w:t xml:space="preserve"> in progress</w:t>
      </w:r>
      <w:r w:rsidRPr="005C5DD7">
        <w:rPr>
          <w:rFonts w:ascii="Times New Roman" w:hAnsi="Times New Roman" w:cs="Times New Roman" w:hint="eastAsia"/>
          <w:spacing w:val="-2"/>
          <w:sz w:val="22"/>
          <w:szCs w:val="22"/>
          <w:lang w:eastAsia="ko-KR"/>
        </w:rPr>
        <w:t xml:space="preserve"> </w:t>
      </w:r>
      <w:r w:rsidR="00C54ECB" w:rsidRPr="005C5DD7">
        <w:rPr>
          <w:rFonts w:ascii="Times New Roman" w:hAnsi="Times New Roman" w:cs="Times New Roman"/>
          <w:spacing w:val="-2"/>
          <w:sz w:val="22"/>
          <w:szCs w:val="22"/>
        </w:rPr>
        <w:t>is presented separately under current assets in the statement of financial position</w:t>
      </w:r>
      <w:r w:rsidR="00A241C8" w:rsidRPr="005C5DD7">
        <w:rPr>
          <w:rFonts w:ascii="Times New Roman" w:hAnsi="Times New Roman" w:cs="Times New Roman"/>
          <w:spacing w:val="-2"/>
          <w:sz w:val="22"/>
          <w:szCs w:val="22"/>
        </w:rPr>
        <w:t>.</w:t>
      </w:r>
      <w:r w:rsidR="00C54ECB" w:rsidRPr="005C5DD7">
        <w:rPr>
          <w:rFonts w:ascii="Times New Roman" w:hAnsi="Times New Roman" w:cs="Times New Roman"/>
          <w:spacing w:val="-2"/>
          <w:sz w:val="22"/>
          <w:szCs w:val="22"/>
        </w:rPr>
        <w:t xml:space="preserve"> </w:t>
      </w:r>
    </w:p>
    <w:p w14:paraId="1BCADB70" w14:textId="77777777" w:rsidR="008055E1" w:rsidRDefault="008055E1"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60D04467" w14:textId="7C8852A4" w:rsidR="00B34C70" w:rsidRDefault="00C54ECB"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lang w:eastAsia="ko-KR"/>
        </w:rPr>
      </w:pPr>
      <w:r w:rsidRPr="00C54ECB">
        <w:rPr>
          <w:rFonts w:ascii="Times New Roman" w:hAnsi="Times New Roman" w:cs="Times New Roman"/>
          <w:sz w:val="22"/>
          <w:szCs w:val="22"/>
        </w:rPr>
        <w:t>If progress billings</w:t>
      </w:r>
      <w:r w:rsidR="001F57EA">
        <w:rPr>
          <w:rFonts w:ascii="Times New Roman" w:hAnsi="Times New Roman" w:cs="Times New Roman"/>
          <w:sz w:val="22"/>
          <w:szCs w:val="22"/>
        </w:rPr>
        <w:t xml:space="preserve"> and </w:t>
      </w:r>
      <w:proofErr w:type="spellStart"/>
      <w:r w:rsidR="001F57EA">
        <w:rPr>
          <w:rFonts w:ascii="Times New Roman" w:hAnsi="Times New Roman" w:cs="Times New Roman"/>
          <w:sz w:val="22"/>
          <w:szCs w:val="22"/>
        </w:rPr>
        <w:t>recognised</w:t>
      </w:r>
      <w:proofErr w:type="spellEnd"/>
      <w:r w:rsidR="001F57EA">
        <w:rPr>
          <w:rFonts w:ascii="Times New Roman" w:hAnsi="Times New Roman" w:cs="Times New Roman"/>
          <w:sz w:val="22"/>
          <w:szCs w:val="22"/>
        </w:rPr>
        <w:t xml:space="preserve"> losses</w:t>
      </w:r>
      <w:r w:rsidRPr="00C54ECB">
        <w:rPr>
          <w:rFonts w:ascii="Times New Roman" w:hAnsi="Times New Roman" w:cs="Times New Roman"/>
          <w:sz w:val="22"/>
          <w:szCs w:val="22"/>
        </w:rPr>
        <w:t xml:space="preserve"> exceed costs incurred plus </w:t>
      </w:r>
      <w:proofErr w:type="spellStart"/>
      <w:r w:rsidRPr="00C54ECB">
        <w:rPr>
          <w:rFonts w:ascii="Times New Roman" w:hAnsi="Times New Roman" w:cs="Times New Roman"/>
          <w:sz w:val="22"/>
          <w:szCs w:val="22"/>
        </w:rPr>
        <w:t>recognised</w:t>
      </w:r>
      <w:proofErr w:type="spellEnd"/>
      <w:r w:rsidRPr="00C54ECB">
        <w:rPr>
          <w:rFonts w:ascii="Times New Roman" w:hAnsi="Times New Roman" w:cs="Times New Roman"/>
          <w:sz w:val="22"/>
          <w:szCs w:val="22"/>
        </w:rPr>
        <w:t xml:space="preserve"> profits, then</w:t>
      </w:r>
      <w:r w:rsidR="002E4DA1">
        <w:rPr>
          <w:rFonts w:ascii="Times New Roman" w:hAnsi="Times New Roman" w:cs="Times New Roman"/>
          <w:sz w:val="22"/>
          <w:szCs w:val="22"/>
        </w:rPr>
        <w:t xml:space="preserve"> the difference is presented as</w:t>
      </w:r>
      <w:r w:rsidR="002E4DA1">
        <w:rPr>
          <w:rFonts w:ascii="Times New Roman" w:hAnsi="Times New Roman" w:cs="Times New Roman" w:hint="eastAsia"/>
          <w:sz w:val="22"/>
          <w:szCs w:val="22"/>
          <w:lang w:eastAsia="ko-KR"/>
        </w:rPr>
        <w:t xml:space="preserve"> </w:t>
      </w:r>
      <w:bookmarkStart w:id="0" w:name="_Hlk411006842"/>
      <w:r w:rsidR="002E4DA1">
        <w:rPr>
          <w:rFonts w:ascii="Times New Roman" w:hAnsi="Times New Roman" w:cs="Times New Roman" w:hint="eastAsia"/>
          <w:sz w:val="22"/>
          <w:szCs w:val="22"/>
          <w:lang w:eastAsia="ko-KR"/>
        </w:rPr>
        <w:t>excess of progress billings over contracts work</w:t>
      </w:r>
      <w:bookmarkEnd w:id="0"/>
      <w:r w:rsidR="002E4DA1">
        <w:rPr>
          <w:rFonts w:ascii="Times New Roman" w:hAnsi="Times New Roman" w:cs="Times New Roman" w:hint="eastAsia"/>
          <w:sz w:val="22"/>
          <w:szCs w:val="22"/>
          <w:lang w:eastAsia="ko-KR"/>
        </w:rPr>
        <w:t xml:space="preserve"> in progress </w:t>
      </w:r>
      <w:r w:rsidRPr="00C54ECB">
        <w:rPr>
          <w:rFonts w:ascii="Times New Roman" w:hAnsi="Times New Roman" w:cs="Times New Roman"/>
          <w:sz w:val="22"/>
          <w:szCs w:val="22"/>
        </w:rPr>
        <w:t>under current liabilities in the st</w:t>
      </w:r>
      <w:r>
        <w:rPr>
          <w:rFonts w:ascii="Times New Roman" w:hAnsi="Times New Roman" w:cs="Times New Roman"/>
          <w:sz w:val="22"/>
          <w:szCs w:val="22"/>
        </w:rPr>
        <w:t>atement of financial position.</w:t>
      </w:r>
      <w:r w:rsidR="008055E1">
        <w:rPr>
          <w:rFonts w:ascii="Times New Roman" w:hAnsi="Times New Roman" w:cs="Times New Roman"/>
          <w:sz w:val="22"/>
          <w:szCs w:val="22"/>
        </w:rPr>
        <w:t xml:space="preserve"> They are contract liabilities. A contract liability is the obligation to transfer goods or services to the customer.</w:t>
      </w:r>
      <w:r w:rsidR="002972FF">
        <w:rPr>
          <w:rFonts w:ascii="Times New Roman" w:hAnsi="Times New Roman" w:cs="Times New Roman"/>
          <w:sz w:val="22"/>
          <w:szCs w:val="22"/>
        </w:rPr>
        <w:t xml:space="preserve"> A contract liability is </w:t>
      </w:r>
      <w:proofErr w:type="spellStart"/>
      <w:r w:rsidR="002972FF">
        <w:rPr>
          <w:rFonts w:ascii="Times New Roman" w:hAnsi="Times New Roman" w:cs="Times New Roman"/>
          <w:sz w:val="22"/>
          <w:szCs w:val="22"/>
        </w:rPr>
        <w:t>recognised</w:t>
      </w:r>
      <w:proofErr w:type="spellEnd"/>
      <w:r w:rsidR="002972FF">
        <w:rPr>
          <w:rFonts w:ascii="Times New Roman" w:hAnsi="Times New Roman" w:cs="Times New Roman"/>
          <w:sz w:val="22"/>
          <w:szCs w:val="22"/>
        </w:rPr>
        <w:t xml:space="preserve"> when the Group receives or has unconditional right to receive non-refundable consideration from the customer before the Group </w:t>
      </w:r>
      <w:proofErr w:type="spellStart"/>
      <w:r w:rsidR="002972FF">
        <w:rPr>
          <w:rFonts w:ascii="Times New Roman" w:hAnsi="Times New Roman" w:cs="Times New Roman"/>
          <w:sz w:val="22"/>
          <w:szCs w:val="22"/>
        </w:rPr>
        <w:t>recognised</w:t>
      </w:r>
      <w:proofErr w:type="spellEnd"/>
      <w:r w:rsidR="002972FF">
        <w:rPr>
          <w:rFonts w:ascii="Times New Roman" w:hAnsi="Times New Roman" w:cs="Times New Roman"/>
          <w:sz w:val="22"/>
          <w:szCs w:val="22"/>
        </w:rPr>
        <w:t xml:space="preserve"> the related revenue.</w:t>
      </w:r>
    </w:p>
    <w:p w14:paraId="30DD055A" w14:textId="77777777" w:rsidR="00BC45FE" w:rsidRPr="00D836FE" w:rsidRDefault="00BC45FE" w:rsidP="00096BF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cs="Times New Roman"/>
          <w:sz w:val="16"/>
          <w:szCs w:val="16"/>
          <w:lang w:eastAsia="ko-KR"/>
        </w:rPr>
      </w:pPr>
    </w:p>
    <w:p w14:paraId="2A2310AF" w14:textId="77777777" w:rsidR="004B1BED" w:rsidRPr="000435CF" w:rsidRDefault="004B1BED"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hint="eastAsia"/>
          <w:b/>
          <w:bCs/>
          <w:i/>
          <w:iCs/>
          <w:sz w:val="22"/>
          <w:szCs w:val="22"/>
          <w:lang w:eastAsia="ko-KR"/>
        </w:rPr>
        <w:t>Investments</w:t>
      </w:r>
      <w:r w:rsidR="007D0028">
        <w:rPr>
          <w:rFonts w:ascii="Times New Roman" w:hAnsi="Times New Roman" w:cs="Times New Roman"/>
          <w:b/>
          <w:bCs/>
          <w:i/>
          <w:iCs/>
          <w:sz w:val="22"/>
          <w:szCs w:val="22"/>
          <w:lang w:eastAsia="ko-KR"/>
        </w:rPr>
        <w:t xml:space="preserve"> in subsidiar</w:t>
      </w:r>
      <w:r w:rsidR="00554742">
        <w:rPr>
          <w:rFonts w:ascii="Times New Roman" w:hAnsi="Times New Roman" w:cs="Times New Roman"/>
          <w:b/>
          <w:bCs/>
          <w:i/>
          <w:iCs/>
          <w:sz w:val="22"/>
          <w:szCs w:val="22"/>
          <w:lang w:eastAsia="ko-KR"/>
        </w:rPr>
        <w:t>ies</w:t>
      </w:r>
    </w:p>
    <w:p w14:paraId="1E43CBE3" w14:textId="77777777" w:rsidR="004B1BED" w:rsidRPr="00D836FE" w:rsidRDefault="004B1BED"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lang w:eastAsia="ko-KR"/>
        </w:rPr>
      </w:pPr>
    </w:p>
    <w:p w14:paraId="29F193CA" w14:textId="77777777" w:rsidR="004B1BED" w:rsidRDefault="00554742"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lang w:eastAsia="ko-KR"/>
        </w:rPr>
      </w:pPr>
      <w:r>
        <w:rPr>
          <w:rFonts w:ascii="Times New Roman" w:hAnsi="Times New Roman" w:cs="Times New Roman"/>
          <w:sz w:val="22"/>
          <w:szCs w:val="22"/>
          <w:lang w:eastAsia="ko-KR"/>
        </w:rPr>
        <w:t>Investments in subsidiaries</w:t>
      </w:r>
      <w:r w:rsidR="007D0028">
        <w:rPr>
          <w:rFonts w:ascii="Times New Roman" w:hAnsi="Times New Roman" w:cs="Times New Roman"/>
          <w:sz w:val="22"/>
          <w:szCs w:val="22"/>
          <w:lang w:eastAsia="ko-KR"/>
        </w:rPr>
        <w:t xml:space="preserve"> in the separate financial statements of the Company are accounted for using the cost method.</w:t>
      </w:r>
    </w:p>
    <w:p w14:paraId="33BF7B6F" w14:textId="77777777" w:rsidR="00E25AE9" w:rsidRPr="00D836FE" w:rsidRDefault="00E25AE9"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lang w:eastAsia="ko-KR"/>
        </w:rPr>
      </w:pPr>
    </w:p>
    <w:p w14:paraId="53EF1D00" w14:textId="77777777" w:rsidR="00E25AE9" w:rsidRDefault="00E25AE9" w:rsidP="005B38CD">
      <w:pPr>
        <w:pStyle w:val="AccPolicysubhead"/>
      </w:pPr>
      <w:r w:rsidRPr="00F93866">
        <w:t>Disposal of investments</w:t>
      </w:r>
    </w:p>
    <w:p w14:paraId="17387460" w14:textId="77777777" w:rsidR="00E25AE9" w:rsidRPr="00D836FE" w:rsidRDefault="00E25AE9" w:rsidP="00B7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lang w:eastAsia="ko-KR"/>
        </w:rPr>
      </w:pPr>
    </w:p>
    <w:p w14:paraId="6BD54583" w14:textId="77777777" w:rsidR="00E25AE9" w:rsidRPr="00D836FE" w:rsidRDefault="00E25AE9" w:rsidP="00D836F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pacing w:val="-4"/>
          <w:sz w:val="22"/>
          <w:szCs w:val="22"/>
        </w:rPr>
      </w:pPr>
      <w:r w:rsidRPr="00D836FE">
        <w:rPr>
          <w:rFonts w:ascii="Times New Roman" w:hAnsi="Times New Roman" w:cs="Times New Roman"/>
          <w:spacing w:val="-4"/>
          <w:sz w:val="22"/>
          <w:szCs w:val="22"/>
        </w:rPr>
        <w:t xml:space="preserve">On disposal of an investment, the difference between net disposal proceeds and the carrying amount together with the associated cumulative gain or loss that was reported in equity is </w:t>
      </w:r>
      <w:proofErr w:type="spellStart"/>
      <w:r w:rsidRPr="00D836FE">
        <w:rPr>
          <w:rFonts w:ascii="Times New Roman" w:hAnsi="Times New Roman" w:cs="Times New Roman"/>
          <w:spacing w:val="-4"/>
          <w:sz w:val="22"/>
          <w:szCs w:val="22"/>
        </w:rPr>
        <w:t>recognised</w:t>
      </w:r>
      <w:proofErr w:type="spellEnd"/>
      <w:r w:rsidRPr="00D836FE">
        <w:rPr>
          <w:rFonts w:ascii="Times New Roman" w:hAnsi="Times New Roman" w:cs="Times New Roman"/>
          <w:spacing w:val="-4"/>
          <w:sz w:val="22"/>
          <w:szCs w:val="22"/>
        </w:rPr>
        <w:t xml:space="preserve"> in profit or loss.</w:t>
      </w:r>
    </w:p>
    <w:p w14:paraId="6FD8AD18" w14:textId="77777777" w:rsidR="00E25AE9" w:rsidRPr="00D836FE" w:rsidRDefault="00E25AE9" w:rsidP="00C54E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16"/>
          <w:szCs w:val="16"/>
          <w:lang w:eastAsia="ko-KR"/>
        </w:rPr>
      </w:pPr>
    </w:p>
    <w:p w14:paraId="66757152" w14:textId="77777777" w:rsidR="00AF7D4D" w:rsidRDefault="00AF7D4D" w:rsidP="00AF7D4D">
      <w:pPr>
        <w:pStyle w:val="BodyText"/>
        <w:spacing w:after="0"/>
        <w:ind w:left="567"/>
        <w:jc w:val="both"/>
        <w:rPr>
          <w:rFonts w:ascii="Times New Roman" w:hAnsi="Times New Roman" w:cs="Times New Roman"/>
          <w:sz w:val="22"/>
          <w:szCs w:val="22"/>
          <w:lang w:eastAsia="ko-KR"/>
        </w:rPr>
      </w:pPr>
      <w:r w:rsidRPr="00AF7D4D">
        <w:rPr>
          <w:rFonts w:ascii="Times New Roman" w:hAnsi="Times New Roman" w:cs="Times New Roman"/>
          <w:sz w:val="22"/>
          <w:szCs w:val="22"/>
          <w:lang w:eastAsia="ko-KR"/>
        </w:rPr>
        <w:t>If the Group</w:t>
      </w:r>
      <w:r>
        <w:rPr>
          <w:rFonts w:ascii="Times New Roman" w:hAnsi="Times New Roman" w:cs="Times New Roman"/>
          <w:sz w:val="22"/>
          <w:szCs w:val="22"/>
          <w:lang w:eastAsia="ko-KR"/>
        </w:rPr>
        <w:t xml:space="preserve"> </w:t>
      </w:r>
      <w:r w:rsidRPr="00AF7D4D">
        <w:rPr>
          <w:rFonts w:ascii="Times New Roman" w:hAnsi="Times New Roman" w:cs="Times New Roman"/>
          <w:sz w:val="22"/>
          <w:szCs w:val="22"/>
          <w:lang w:eastAsia="ko-KR"/>
        </w:rPr>
        <w:t>disposes of part of its holding of a particular investment, the deemed cost of the part sold is</w:t>
      </w:r>
      <w:r>
        <w:rPr>
          <w:rFonts w:ascii="Times New Roman" w:hAnsi="Times New Roman" w:cs="Times New Roman"/>
          <w:sz w:val="22"/>
          <w:szCs w:val="22"/>
          <w:lang w:eastAsia="ko-KR"/>
        </w:rPr>
        <w:t xml:space="preserve"> determined using the </w:t>
      </w:r>
      <w:r w:rsidRPr="00AF7D4D">
        <w:rPr>
          <w:rFonts w:ascii="Times New Roman" w:hAnsi="Times New Roman" w:cs="Times New Roman"/>
          <w:sz w:val="22"/>
          <w:szCs w:val="22"/>
          <w:lang w:eastAsia="ko-KR"/>
        </w:rPr>
        <w:t>weighted average method applied to the carrying value of the total holding of the investment.</w:t>
      </w:r>
    </w:p>
    <w:p w14:paraId="42893D84" w14:textId="77777777" w:rsidR="00056894" w:rsidRPr="00D836FE" w:rsidRDefault="00056894" w:rsidP="00AF7D4D">
      <w:pPr>
        <w:pStyle w:val="BodyText"/>
        <w:spacing w:after="0"/>
        <w:ind w:left="567"/>
        <w:jc w:val="both"/>
        <w:rPr>
          <w:rFonts w:ascii="Times New Roman" w:hAnsi="Times New Roman" w:cs="Times New Roman"/>
          <w:sz w:val="16"/>
          <w:szCs w:val="16"/>
          <w:lang w:eastAsia="ko-KR"/>
        </w:rPr>
      </w:pPr>
    </w:p>
    <w:p w14:paraId="2574D08F" w14:textId="77777777" w:rsidR="002972FF" w:rsidRDefault="002972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br w:type="page"/>
      </w:r>
    </w:p>
    <w:p w14:paraId="2609CBEB" w14:textId="14D75F6F" w:rsidR="0038741C" w:rsidRPr="00FD1E88" w:rsidRDefault="0038741C"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FD1E88">
        <w:rPr>
          <w:rFonts w:ascii="Times New Roman" w:hAnsi="Times New Roman" w:cs="Times New Roman"/>
          <w:b/>
          <w:bCs/>
          <w:i/>
          <w:iCs/>
          <w:sz w:val="22"/>
          <w:szCs w:val="22"/>
          <w:lang w:eastAsia="ko-KR"/>
        </w:rPr>
        <w:lastRenderedPageBreak/>
        <w:t>Property, plant and equipment</w:t>
      </w:r>
    </w:p>
    <w:p w14:paraId="60E0BD7A" w14:textId="77777777" w:rsidR="002343A4" w:rsidRPr="00D836FE" w:rsidRDefault="002343A4" w:rsidP="005B38CD">
      <w:pPr>
        <w:pStyle w:val="AccPolicysubhead"/>
        <w:rPr>
          <w:sz w:val="16"/>
          <w:szCs w:val="16"/>
          <w:lang w:val="en-GB"/>
        </w:rPr>
      </w:pPr>
    </w:p>
    <w:p w14:paraId="28D1D99F" w14:textId="77777777" w:rsidR="00D5054E" w:rsidRPr="00DF3BD0" w:rsidRDefault="00D5054E" w:rsidP="005B38CD">
      <w:pPr>
        <w:pStyle w:val="AccPolicysubhead"/>
      </w:pPr>
      <w:r w:rsidRPr="00DF3BD0">
        <w:t>Recognition and measurement</w:t>
      </w:r>
    </w:p>
    <w:p w14:paraId="15967C9C" w14:textId="77777777" w:rsidR="002C2879" w:rsidRPr="00D836FE" w:rsidRDefault="002C2879" w:rsidP="005B38CD">
      <w:pPr>
        <w:pStyle w:val="AccPolicysubhead"/>
        <w:rPr>
          <w:sz w:val="16"/>
          <w:szCs w:val="16"/>
        </w:rPr>
      </w:pPr>
    </w:p>
    <w:p w14:paraId="493729F7" w14:textId="77777777" w:rsidR="0038741C" w:rsidRPr="00281026" w:rsidRDefault="0038741C" w:rsidP="005B38CD">
      <w:pPr>
        <w:pStyle w:val="AccPolicysubhead"/>
      </w:pPr>
      <w:r w:rsidRPr="00DF3BD0">
        <w:t>Owned assets</w:t>
      </w:r>
    </w:p>
    <w:p w14:paraId="6451B288" w14:textId="77777777" w:rsidR="00264B19" w:rsidRPr="00D836FE" w:rsidRDefault="00264B19" w:rsidP="005B38CD">
      <w:pPr>
        <w:pStyle w:val="AccPolicysubhead"/>
        <w:rPr>
          <w:sz w:val="16"/>
          <w:szCs w:val="16"/>
        </w:rPr>
      </w:pPr>
    </w:p>
    <w:p w14:paraId="4CBD96E7" w14:textId="53EBE308" w:rsidR="002343A4" w:rsidRPr="00281026" w:rsidRDefault="00A241C8" w:rsidP="00B7006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szCs w:val="22"/>
        </w:rPr>
      </w:pPr>
      <w:r>
        <w:rPr>
          <w:rFonts w:ascii="Times New Roman" w:hAnsi="Times New Roman" w:cs="Times New Roman"/>
          <w:sz w:val="22"/>
          <w:szCs w:val="22"/>
        </w:rPr>
        <w:t>Property</w:t>
      </w:r>
      <w:r w:rsidR="00AB514D" w:rsidRPr="00281026">
        <w:rPr>
          <w:rFonts w:ascii="Times New Roman" w:hAnsi="Times New Roman" w:cs="Times New Roman"/>
          <w:sz w:val="22"/>
          <w:szCs w:val="22"/>
        </w:rPr>
        <w:t xml:space="preserve">, </w:t>
      </w:r>
      <w:r w:rsidR="00D15D50">
        <w:rPr>
          <w:rFonts w:ascii="Times New Roman" w:hAnsi="Times New Roman" w:cs="Times New Roman"/>
          <w:sz w:val="22"/>
          <w:szCs w:val="22"/>
        </w:rPr>
        <w:t>p</w:t>
      </w:r>
      <w:r w:rsidR="00CF38EB">
        <w:rPr>
          <w:rFonts w:ascii="Times New Roman" w:hAnsi="Times New Roman" w:cs="Times New Roman"/>
          <w:sz w:val="22"/>
          <w:szCs w:val="22"/>
        </w:rPr>
        <w:t xml:space="preserve">lant and equipment are measured </w:t>
      </w:r>
      <w:r w:rsidR="0038741C" w:rsidRPr="00281026">
        <w:rPr>
          <w:rFonts w:ascii="Times New Roman" w:hAnsi="Times New Roman" w:cs="Times New Roman"/>
          <w:sz w:val="22"/>
          <w:szCs w:val="22"/>
        </w:rPr>
        <w:t>at cost less accumulated dep</w:t>
      </w:r>
      <w:r w:rsidR="004E6D25">
        <w:rPr>
          <w:rFonts w:ascii="Times New Roman" w:hAnsi="Times New Roman" w:cs="Times New Roman"/>
          <w:sz w:val="22"/>
          <w:szCs w:val="22"/>
        </w:rPr>
        <w:t>reciation and impairment losses (if any).</w:t>
      </w:r>
    </w:p>
    <w:p w14:paraId="3D02294D" w14:textId="77777777" w:rsidR="002972FF" w:rsidRDefault="002972FF" w:rsidP="002A56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20530D10" w14:textId="62539EDB" w:rsidR="00825CB8" w:rsidRPr="00281026" w:rsidRDefault="00825CB8" w:rsidP="002A56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Cost includes expenditure that is directly attributable to the acquisition of the asset. The cost of self-constructed assets includes the cost of materials and direct </w:t>
      </w:r>
      <w:proofErr w:type="spellStart"/>
      <w:r w:rsidRPr="00281026">
        <w:rPr>
          <w:rFonts w:ascii="Times New Roman" w:hAnsi="Times New Roman" w:cs="Times New Roman"/>
          <w:sz w:val="22"/>
          <w:szCs w:val="22"/>
        </w:rPr>
        <w:t>labour</w:t>
      </w:r>
      <w:proofErr w:type="spellEnd"/>
      <w:r w:rsidRPr="00281026">
        <w:rPr>
          <w:rFonts w:ascii="Times New Roman" w:hAnsi="Times New Roman" w:cs="Times New Roman"/>
          <w:sz w:val="22"/>
          <w:szCs w:val="22"/>
        </w:rPr>
        <w:t xml:space="preserve">, any other costs directly attributable to bringing the assets to a working condition for their intended use, the costs of dismantling and removing the items and restoring the site on which they are </w:t>
      </w:r>
      <w:r w:rsidR="009A3085" w:rsidRPr="00281026">
        <w:rPr>
          <w:rFonts w:ascii="Times New Roman" w:hAnsi="Times New Roman" w:cs="Times New Roman"/>
          <w:sz w:val="22"/>
          <w:szCs w:val="22"/>
        </w:rPr>
        <w:t>located</w:t>
      </w:r>
      <w:r w:rsidRPr="00281026">
        <w:rPr>
          <w:rFonts w:ascii="Times New Roman" w:hAnsi="Times New Roman" w:cs="Times New Roman"/>
          <w:sz w:val="22"/>
          <w:szCs w:val="22"/>
        </w:rPr>
        <w:t xml:space="preserve"> and </w:t>
      </w:r>
      <w:proofErr w:type="spellStart"/>
      <w:r w:rsidRPr="00281026">
        <w:rPr>
          <w:rFonts w:ascii="Times New Roman" w:hAnsi="Times New Roman" w:cs="Times New Roman"/>
          <w:sz w:val="22"/>
          <w:szCs w:val="22"/>
        </w:rPr>
        <w:t>capitalised</w:t>
      </w:r>
      <w:proofErr w:type="spellEnd"/>
      <w:r w:rsidRPr="00281026">
        <w:rPr>
          <w:rFonts w:ascii="Times New Roman" w:hAnsi="Times New Roman" w:cs="Times New Roman"/>
          <w:sz w:val="22"/>
          <w:szCs w:val="22"/>
        </w:rPr>
        <w:t xml:space="preserve"> borrowing costs. Purchased software that is integral to the functionality of the related equipment is </w:t>
      </w:r>
      <w:proofErr w:type="spellStart"/>
      <w:r w:rsidRPr="00281026">
        <w:rPr>
          <w:rFonts w:ascii="Times New Roman" w:hAnsi="Times New Roman" w:cs="Times New Roman"/>
          <w:sz w:val="22"/>
          <w:szCs w:val="22"/>
        </w:rPr>
        <w:t>capitalised</w:t>
      </w:r>
      <w:proofErr w:type="spellEnd"/>
      <w:r w:rsidRPr="00281026">
        <w:rPr>
          <w:rFonts w:ascii="Times New Roman" w:hAnsi="Times New Roman" w:cs="Times New Roman"/>
          <w:sz w:val="22"/>
          <w:szCs w:val="22"/>
        </w:rPr>
        <w:t xml:space="preserve"> as part of that equipment. </w:t>
      </w:r>
    </w:p>
    <w:p w14:paraId="2D28DCEE" w14:textId="77777777" w:rsidR="006627F6" w:rsidRPr="00281026" w:rsidRDefault="006627F6" w:rsidP="002A56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13B06032" w14:textId="77777777" w:rsidR="00825CB8" w:rsidRPr="00281026" w:rsidRDefault="00825CB8" w:rsidP="002A56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When parts of an item of property, plant and equipment have different useful lives, they are accounted for as separate items (major components) of property, plant and equipment. </w:t>
      </w:r>
    </w:p>
    <w:p w14:paraId="70670772" w14:textId="77777777" w:rsidR="00825CB8" w:rsidRPr="00281026" w:rsidRDefault="00825CB8" w:rsidP="002A56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3B95A3D7" w14:textId="583582F7" w:rsidR="00825CB8" w:rsidRDefault="00CF38EB" w:rsidP="002A56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Pr>
          <w:rFonts w:ascii="Times New Roman" w:hAnsi="Times New Roman" w:cs="Times New Roman"/>
          <w:sz w:val="22"/>
          <w:szCs w:val="22"/>
        </w:rPr>
        <w:t>Any g</w:t>
      </w:r>
      <w:r w:rsidR="00825CB8" w:rsidRPr="00281026">
        <w:rPr>
          <w:rFonts w:ascii="Times New Roman" w:hAnsi="Times New Roman" w:cs="Times New Roman"/>
          <w:sz w:val="22"/>
          <w:szCs w:val="22"/>
        </w:rPr>
        <w:t>ains and losses on disposal of an item of property, plant and equipment are determined by comparing the proceeds from disposal with the carrying amount of property, plant and equipment</w:t>
      </w:r>
      <w:r w:rsidR="004E6D25">
        <w:rPr>
          <w:rFonts w:ascii="Times New Roman" w:hAnsi="Times New Roman" w:cs="Times New Roman"/>
          <w:sz w:val="22"/>
          <w:szCs w:val="22"/>
        </w:rPr>
        <w:t xml:space="preserve">, and are </w:t>
      </w:r>
      <w:proofErr w:type="spellStart"/>
      <w:r w:rsidR="002972FF">
        <w:rPr>
          <w:rFonts w:ascii="Times New Roman" w:hAnsi="Times New Roman" w:cs="Times New Roman"/>
          <w:sz w:val="22"/>
          <w:szCs w:val="22"/>
        </w:rPr>
        <w:t>recogni</w:t>
      </w:r>
      <w:r w:rsidR="00D22595">
        <w:rPr>
          <w:rFonts w:ascii="Times New Roman" w:hAnsi="Times New Roman"/>
          <w:sz w:val="22"/>
          <w:szCs w:val="28"/>
        </w:rPr>
        <w:t>s</w:t>
      </w:r>
      <w:r w:rsidR="002972FF">
        <w:rPr>
          <w:rFonts w:ascii="Times New Roman" w:hAnsi="Times New Roman" w:cs="Times New Roman"/>
          <w:sz w:val="22"/>
          <w:szCs w:val="22"/>
        </w:rPr>
        <w:t>ed</w:t>
      </w:r>
      <w:proofErr w:type="spellEnd"/>
      <w:r w:rsidR="002972FF">
        <w:rPr>
          <w:rFonts w:ascii="Times New Roman" w:hAnsi="Times New Roman" w:cs="Times New Roman"/>
          <w:sz w:val="22"/>
          <w:szCs w:val="22"/>
        </w:rPr>
        <w:t xml:space="preserve"> net</w:t>
      </w:r>
      <w:r w:rsidR="004E6D25">
        <w:rPr>
          <w:rFonts w:ascii="Times New Roman" w:hAnsi="Times New Roman" w:cs="Times New Roman"/>
          <w:sz w:val="22"/>
          <w:szCs w:val="22"/>
        </w:rPr>
        <w:t xml:space="preserve"> </w:t>
      </w:r>
      <w:r>
        <w:rPr>
          <w:rFonts w:ascii="Times New Roman" w:hAnsi="Times New Roman" w:cs="Times New Roman"/>
          <w:sz w:val="22"/>
          <w:szCs w:val="22"/>
        </w:rPr>
        <w:t>in</w:t>
      </w:r>
      <w:r w:rsidR="00825CB8" w:rsidRPr="00281026">
        <w:rPr>
          <w:rFonts w:ascii="Times New Roman" w:hAnsi="Times New Roman" w:cs="Times New Roman"/>
          <w:sz w:val="22"/>
          <w:szCs w:val="22"/>
        </w:rPr>
        <w:t xml:space="preserve"> profit or loss. </w:t>
      </w:r>
    </w:p>
    <w:p w14:paraId="3A8F12E3" w14:textId="77777777" w:rsidR="006B0154" w:rsidRDefault="006B0154" w:rsidP="005B38CD">
      <w:pPr>
        <w:pStyle w:val="AccPolicysubhead"/>
        <w:rPr>
          <w:rFonts w:cs="Cordia New"/>
        </w:rPr>
      </w:pPr>
    </w:p>
    <w:p w14:paraId="76BB39A8" w14:textId="0A4956AE" w:rsidR="00CB5B72" w:rsidRPr="00DF3BD0" w:rsidRDefault="00CB5B72" w:rsidP="005B38CD">
      <w:pPr>
        <w:pStyle w:val="AccPolicysubhead"/>
      </w:pPr>
      <w:r w:rsidRPr="00DF3BD0">
        <w:t>Subsequent costs</w:t>
      </w:r>
    </w:p>
    <w:p w14:paraId="079FD7F9" w14:textId="77777777" w:rsidR="00CB5B72" w:rsidRPr="00281026" w:rsidRDefault="00CB5B72" w:rsidP="002A56D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1A2D1B57" w14:textId="793F582D" w:rsidR="00120273" w:rsidRPr="00281026" w:rsidRDefault="00120273" w:rsidP="00120273">
      <w:pPr>
        <w:pStyle w:val="BodyText"/>
        <w:spacing w:after="0"/>
        <w:ind w:left="540"/>
        <w:jc w:val="both"/>
        <w:rPr>
          <w:rFonts w:ascii="Times New Roman" w:hAnsi="Times New Roman" w:cs="Times New Roman"/>
          <w:sz w:val="22"/>
          <w:szCs w:val="28"/>
          <w:lang w:eastAsia="en-GB"/>
        </w:rPr>
      </w:pPr>
      <w:r w:rsidRPr="00281026">
        <w:rPr>
          <w:rFonts w:ascii="Times New Roman" w:hAnsi="Times New Roman" w:cs="Times New Roman"/>
          <w:color w:val="000000"/>
          <w:sz w:val="22"/>
          <w:szCs w:val="28"/>
        </w:rPr>
        <w:t xml:space="preserve">The cost of replacing a part of an item of property, plant and equipment is </w:t>
      </w:r>
      <w:proofErr w:type="spellStart"/>
      <w:r w:rsidRPr="00281026">
        <w:rPr>
          <w:rFonts w:ascii="Times New Roman" w:hAnsi="Times New Roman" w:cs="Times New Roman"/>
          <w:color w:val="000000"/>
          <w:sz w:val="22"/>
          <w:szCs w:val="28"/>
        </w:rPr>
        <w:t>recognised</w:t>
      </w:r>
      <w:proofErr w:type="spellEnd"/>
      <w:r w:rsidRPr="00281026">
        <w:rPr>
          <w:rFonts w:ascii="Times New Roman" w:hAnsi="Times New Roman" w:cs="Times New Roman"/>
          <w:color w:val="000000"/>
          <w:sz w:val="22"/>
          <w:szCs w:val="28"/>
        </w:rPr>
        <w:t xml:space="preserve"> in the carrying amount of the item if it is probable that the future economic benefits embodied within t</w:t>
      </w:r>
      <w:r w:rsidR="008234B6">
        <w:rPr>
          <w:rFonts w:ascii="Times New Roman" w:hAnsi="Times New Roman" w:cs="Times New Roman"/>
          <w:color w:val="000000"/>
          <w:sz w:val="22"/>
          <w:szCs w:val="28"/>
        </w:rPr>
        <w:t>he part will flow to the Group</w:t>
      </w:r>
      <w:r w:rsidRPr="00281026">
        <w:rPr>
          <w:rFonts w:ascii="Times New Roman" w:hAnsi="Times New Roman" w:cs="Times New Roman"/>
          <w:color w:val="000000"/>
          <w:sz w:val="22"/>
          <w:szCs w:val="28"/>
        </w:rPr>
        <w:t xml:space="preserve">, and its cost can be measured reliably. The carrying amount of the replaced </w:t>
      </w:r>
      <w:r w:rsidR="00F1267E" w:rsidRPr="00281026">
        <w:rPr>
          <w:rFonts w:ascii="Times New Roman" w:hAnsi="Times New Roman" w:cs="Times New Roman"/>
          <w:color w:val="000000"/>
          <w:sz w:val="22"/>
          <w:szCs w:val="28"/>
        </w:rPr>
        <w:t>par</w:t>
      </w:r>
      <w:r w:rsidR="002972FF">
        <w:rPr>
          <w:rFonts w:ascii="Times New Roman" w:hAnsi="Times New Roman" w:cs="Times New Roman"/>
          <w:color w:val="000000"/>
          <w:sz w:val="22"/>
          <w:szCs w:val="28"/>
        </w:rPr>
        <w:t xml:space="preserve">t </w:t>
      </w:r>
      <w:r w:rsidRPr="00281026">
        <w:rPr>
          <w:rFonts w:ascii="Times New Roman" w:hAnsi="Times New Roman" w:cs="Times New Roman"/>
          <w:color w:val="000000"/>
          <w:sz w:val="22"/>
          <w:szCs w:val="28"/>
        </w:rPr>
        <w:t xml:space="preserve">is </w:t>
      </w:r>
      <w:proofErr w:type="spellStart"/>
      <w:r w:rsidRPr="00281026">
        <w:rPr>
          <w:rFonts w:ascii="Times New Roman" w:hAnsi="Times New Roman" w:cs="Times New Roman"/>
          <w:color w:val="000000"/>
          <w:sz w:val="22"/>
          <w:szCs w:val="28"/>
        </w:rPr>
        <w:t>derecognised</w:t>
      </w:r>
      <w:proofErr w:type="spellEnd"/>
      <w:r w:rsidRPr="00281026">
        <w:rPr>
          <w:rFonts w:ascii="Times New Roman" w:hAnsi="Times New Roman" w:cs="Times New Roman"/>
          <w:color w:val="000000"/>
          <w:sz w:val="22"/>
          <w:szCs w:val="28"/>
        </w:rPr>
        <w:t xml:space="preserve">. The costs of the day-to-day servicing of property, plant and equipment are </w:t>
      </w:r>
      <w:proofErr w:type="spellStart"/>
      <w:r w:rsidRPr="00281026">
        <w:rPr>
          <w:rFonts w:ascii="Times New Roman" w:hAnsi="Times New Roman" w:cs="Times New Roman"/>
          <w:color w:val="000000"/>
          <w:sz w:val="22"/>
          <w:szCs w:val="28"/>
        </w:rPr>
        <w:t>recognised</w:t>
      </w:r>
      <w:proofErr w:type="spellEnd"/>
      <w:r w:rsidRPr="00281026">
        <w:rPr>
          <w:rFonts w:ascii="Times New Roman" w:hAnsi="Times New Roman" w:cs="Times New Roman"/>
          <w:color w:val="000000"/>
          <w:sz w:val="22"/>
          <w:szCs w:val="28"/>
        </w:rPr>
        <w:t xml:space="preserve"> in profit or loss as incurred.</w:t>
      </w:r>
    </w:p>
    <w:p w14:paraId="4F7E8EB4" w14:textId="77777777" w:rsidR="00A35E22" w:rsidRDefault="00A35E22" w:rsidP="005B38CD">
      <w:pPr>
        <w:pStyle w:val="AccPolicysubhead"/>
      </w:pPr>
    </w:p>
    <w:p w14:paraId="45356EC6" w14:textId="77777777" w:rsidR="0038741C" w:rsidRPr="00281026" w:rsidRDefault="0038741C" w:rsidP="005B38CD">
      <w:pPr>
        <w:pStyle w:val="AccPolicysubhead"/>
      </w:pPr>
      <w:r w:rsidRPr="00281026">
        <w:t>Depreciation</w:t>
      </w:r>
    </w:p>
    <w:p w14:paraId="2DE78489" w14:textId="77777777" w:rsidR="00825CB8" w:rsidRPr="00281026" w:rsidRDefault="00825CB8" w:rsidP="005B38CD">
      <w:pPr>
        <w:pStyle w:val="AccPolicysubhead"/>
      </w:pPr>
    </w:p>
    <w:p w14:paraId="25D4571C" w14:textId="77777777" w:rsidR="00825CB8" w:rsidRPr="00281026" w:rsidRDefault="00825CB8" w:rsidP="00825CB8">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t>Depreciation is calculated based on the depreciable amount, which is the cost of an asset, or other amount substituted for cost, less its residual value.</w:t>
      </w:r>
    </w:p>
    <w:p w14:paraId="5E1E90C1" w14:textId="77777777" w:rsidR="00825CB8" w:rsidRPr="00281026" w:rsidRDefault="00825CB8" w:rsidP="00825CB8">
      <w:pPr>
        <w:pStyle w:val="BodyText"/>
        <w:spacing w:after="0"/>
        <w:ind w:left="567"/>
        <w:jc w:val="both"/>
        <w:rPr>
          <w:rFonts w:ascii="Times New Roman" w:hAnsi="Times New Roman" w:cs="Times New Roman"/>
          <w:sz w:val="22"/>
          <w:szCs w:val="22"/>
        </w:rPr>
      </w:pPr>
    </w:p>
    <w:p w14:paraId="55A4362C" w14:textId="77777777" w:rsidR="00825CB8" w:rsidRPr="00281026" w:rsidRDefault="00825CB8" w:rsidP="00AB514D">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t xml:space="preserve">Depreciation is charged to profit or loss on a straight-line basis over the estimated useful lives of each component of an item of </w:t>
      </w:r>
      <w:r w:rsidR="006627F6" w:rsidRPr="00281026">
        <w:rPr>
          <w:rFonts w:ascii="Times New Roman" w:hAnsi="Times New Roman" w:cs="Times New Roman"/>
          <w:sz w:val="22"/>
          <w:szCs w:val="22"/>
        </w:rPr>
        <w:t xml:space="preserve">property, plant and equipment. </w:t>
      </w:r>
      <w:r w:rsidRPr="00281026">
        <w:rPr>
          <w:rFonts w:ascii="Times New Roman" w:hAnsi="Times New Roman" w:cs="Times New Roman"/>
          <w:sz w:val="22"/>
          <w:szCs w:val="22"/>
        </w:rPr>
        <w:t xml:space="preserve">The estimated useful lives are as follows: </w:t>
      </w:r>
    </w:p>
    <w:p w14:paraId="17BF0BB5" w14:textId="77777777" w:rsidR="0038741C" w:rsidRPr="00281026" w:rsidRDefault="0038741C" w:rsidP="005B38CD">
      <w:pPr>
        <w:pStyle w:val="AccPolicyalternative"/>
      </w:pPr>
    </w:p>
    <w:tbl>
      <w:tblPr>
        <w:tblW w:w="7358" w:type="dxa"/>
        <w:tblInd w:w="450" w:type="dxa"/>
        <w:tblLook w:val="0000" w:firstRow="0" w:lastRow="0" w:firstColumn="0" w:lastColumn="0" w:noHBand="0" w:noVBand="0"/>
      </w:tblPr>
      <w:tblGrid>
        <w:gridCol w:w="5483"/>
        <w:gridCol w:w="1194"/>
        <w:gridCol w:w="681"/>
      </w:tblGrid>
      <w:tr w:rsidR="002343A4" w:rsidRPr="00E257AB" w14:paraId="21FFD9AB" w14:textId="77777777" w:rsidTr="00CA7FB7">
        <w:tc>
          <w:tcPr>
            <w:tcW w:w="5483" w:type="dxa"/>
            <w:vAlign w:val="bottom"/>
          </w:tcPr>
          <w:p w14:paraId="1730CA71"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rPr>
                <w:rFonts w:ascii="Times New Roman" w:hAnsi="Times New Roman" w:cs="Times New Roman"/>
                <w:sz w:val="22"/>
                <w:szCs w:val="22"/>
              </w:rPr>
            </w:pPr>
            <w:r w:rsidRPr="00E257AB">
              <w:rPr>
                <w:rFonts w:ascii="Times New Roman" w:hAnsi="Times New Roman" w:cs="Times New Roman"/>
                <w:sz w:val="22"/>
                <w:szCs w:val="22"/>
              </w:rPr>
              <w:t>Land improvements</w:t>
            </w:r>
          </w:p>
        </w:tc>
        <w:tc>
          <w:tcPr>
            <w:tcW w:w="1194" w:type="dxa"/>
          </w:tcPr>
          <w:p w14:paraId="45D3008E" w14:textId="77777777" w:rsidR="002343A4" w:rsidRPr="00E257AB" w:rsidRDefault="00745F96"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86"/>
              <w:jc w:val="right"/>
              <w:rPr>
                <w:rFonts w:ascii="Times New Roman" w:hAnsi="Times New Roman" w:cs="Times New Roman"/>
                <w:sz w:val="22"/>
                <w:szCs w:val="22"/>
              </w:rPr>
            </w:pPr>
            <w:r w:rsidRPr="00E257AB">
              <w:rPr>
                <w:rFonts w:ascii="Times New Roman" w:hAnsi="Times New Roman" w:cs="Times New Roman"/>
                <w:sz w:val="22"/>
                <w:szCs w:val="22"/>
              </w:rPr>
              <w:t xml:space="preserve">5 and </w:t>
            </w:r>
            <w:r w:rsidR="002343A4" w:rsidRPr="00E257AB">
              <w:rPr>
                <w:rFonts w:ascii="Times New Roman" w:hAnsi="Times New Roman" w:cs="Times New Roman"/>
                <w:sz w:val="22"/>
                <w:szCs w:val="22"/>
              </w:rPr>
              <w:t>20</w:t>
            </w:r>
          </w:p>
        </w:tc>
        <w:tc>
          <w:tcPr>
            <w:tcW w:w="681" w:type="dxa"/>
            <w:vAlign w:val="bottom"/>
          </w:tcPr>
          <w:p w14:paraId="4AC92792"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ight="-86"/>
              <w:jc w:val="right"/>
              <w:rPr>
                <w:rFonts w:ascii="Times New Roman" w:hAnsi="Times New Roman" w:cs="Times New Roman"/>
                <w:sz w:val="22"/>
                <w:szCs w:val="22"/>
              </w:rPr>
            </w:pPr>
            <w:r w:rsidRPr="00E257AB">
              <w:rPr>
                <w:rFonts w:ascii="Times New Roman" w:hAnsi="Times New Roman" w:cs="Times New Roman"/>
                <w:sz w:val="22"/>
                <w:szCs w:val="22"/>
              </w:rPr>
              <w:t>years</w:t>
            </w:r>
          </w:p>
        </w:tc>
      </w:tr>
      <w:tr w:rsidR="002343A4" w:rsidRPr="00E257AB" w14:paraId="63F920FB" w14:textId="77777777" w:rsidTr="00CA7FB7">
        <w:tc>
          <w:tcPr>
            <w:tcW w:w="5483" w:type="dxa"/>
            <w:vAlign w:val="bottom"/>
          </w:tcPr>
          <w:p w14:paraId="6F4E2F7D" w14:textId="77777777" w:rsidR="002343A4" w:rsidRPr="00E257AB" w:rsidRDefault="002D40C1"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rPr>
                <w:rFonts w:ascii="Times New Roman" w:hAnsi="Times New Roman" w:cs="Times New Roman"/>
                <w:sz w:val="22"/>
                <w:szCs w:val="22"/>
              </w:rPr>
            </w:pPr>
            <w:r w:rsidRPr="00E257AB">
              <w:rPr>
                <w:rFonts w:ascii="Times New Roman" w:hAnsi="Times New Roman" w:cs="Times New Roman"/>
                <w:sz w:val="22"/>
                <w:szCs w:val="22"/>
              </w:rPr>
              <w:t>Buildings</w:t>
            </w:r>
          </w:p>
        </w:tc>
        <w:tc>
          <w:tcPr>
            <w:tcW w:w="1194" w:type="dxa"/>
          </w:tcPr>
          <w:p w14:paraId="2580BB5C"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86"/>
              <w:jc w:val="right"/>
              <w:rPr>
                <w:rFonts w:ascii="Times New Roman" w:hAnsi="Times New Roman" w:cs="Times New Roman"/>
                <w:sz w:val="22"/>
                <w:szCs w:val="22"/>
              </w:rPr>
            </w:pPr>
            <w:r w:rsidRPr="00E257AB">
              <w:rPr>
                <w:rFonts w:ascii="Times New Roman" w:hAnsi="Times New Roman" w:cs="Times New Roman"/>
                <w:sz w:val="22"/>
                <w:szCs w:val="22"/>
              </w:rPr>
              <w:t>20</w:t>
            </w:r>
          </w:p>
        </w:tc>
        <w:tc>
          <w:tcPr>
            <w:tcW w:w="681" w:type="dxa"/>
          </w:tcPr>
          <w:p w14:paraId="56A07018"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ight="-86"/>
              <w:jc w:val="right"/>
              <w:rPr>
                <w:rFonts w:ascii="Times New Roman" w:hAnsi="Times New Roman" w:cs="Times New Roman"/>
                <w:sz w:val="22"/>
                <w:szCs w:val="22"/>
              </w:rPr>
            </w:pPr>
            <w:r w:rsidRPr="00E257AB">
              <w:rPr>
                <w:rFonts w:ascii="Times New Roman" w:hAnsi="Times New Roman" w:cs="Times New Roman"/>
                <w:sz w:val="22"/>
                <w:szCs w:val="22"/>
              </w:rPr>
              <w:t>years</w:t>
            </w:r>
          </w:p>
        </w:tc>
      </w:tr>
      <w:tr w:rsidR="002343A4" w:rsidRPr="00E257AB" w14:paraId="71CF63B1" w14:textId="77777777" w:rsidTr="00CA7FB7">
        <w:tc>
          <w:tcPr>
            <w:tcW w:w="5483" w:type="dxa"/>
            <w:vAlign w:val="bottom"/>
          </w:tcPr>
          <w:p w14:paraId="67733C56"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rPr>
                <w:rFonts w:ascii="Times New Roman" w:hAnsi="Times New Roman" w:cs="Times New Roman"/>
                <w:sz w:val="22"/>
                <w:szCs w:val="22"/>
              </w:rPr>
            </w:pPr>
            <w:r w:rsidRPr="00E257AB">
              <w:rPr>
                <w:rFonts w:ascii="Times New Roman" w:hAnsi="Times New Roman" w:cs="Times New Roman"/>
                <w:sz w:val="22"/>
                <w:szCs w:val="22"/>
              </w:rPr>
              <w:t>Machinery and equipment</w:t>
            </w:r>
          </w:p>
        </w:tc>
        <w:tc>
          <w:tcPr>
            <w:tcW w:w="1194" w:type="dxa"/>
          </w:tcPr>
          <w:p w14:paraId="4ADE9272" w14:textId="77777777" w:rsidR="002343A4" w:rsidRPr="00E257AB" w:rsidRDefault="00745F96"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86"/>
              <w:jc w:val="right"/>
              <w:rPr>
                <w:rFonts w:ascii="Times New Roman" w:hAnsi="Times New Roman" w:cs="Times New Roman"/>
                <w:sz w:val="22"/>
                <w:szCs w:val="22"/>
              </w:rPr>
            </w:pPr>
            <w:r w:rsidRPr="00E257AB">
              <w:rPr>
                <w:rFonts w:ascii="Times New Roman" w:hAnsi="Times New Roman" w:cs="Times New Roman"/>
                <w:sz w:val="22"/>
                <w:szCs w:val="22"/>
              </w:rPr>
              <w:t>5, 10</w:t>
            </w:r>
            <w:r w:rsidR="002343A4" w:rsidRPr="00E257AB">
              <w:rPr>
                <w:rFonts w:ascii="Times New Roman" w:hAnsi="Times New Roman" w:cs="Times New Roman"/>
                <w:sz w:val="22"/>
                <w:szCs w:val="22"/>
              </w:rPr>
              <w:t xml:space="preserve"> and 15</w:t>
            </w:r>
          </w:p>
        </w:tc>
        <w:tc>
          <w:tcPr>
            <w:tcW w:w="681" w:type="dxa"/>
          </w:tcPr>
          <w:p w14:paraId="57A50C22"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jc w:val="right"/>
              <w:rPr>
                <w:rFonts w:ascii="Times New Roman" w:hAnsi="Times New Roman" w:cs="Times New Roman"/>
                <w:sz w:val="22"/>
                <w:szCs w:val="22"/>
              </w:rPr>
            </w:pPr>
            <w:r w:rsidRPr="00E257AB">
              <w:rPr>
                <w:rFonts w:ascii="Times New Roman" w:hAnsi="Times New Roman" w:cs="Times New Roman"/>
                <w:sz w:val="22"/>
                <w:szCs w:val="22"/>
              </w:rPr>
              <w:t>years</w:t>
            </w:r>
          </w:p>
        </w:tc>
      </w:tr>
      <w:tr w:rsidR="002343A4" w:rsidRPr="00E257AB" w14:paraId="4640B87E" w14:textId="77777777" w:rsidTr="00CA7FB7">
        <w:tc>
          <w:tcPr>
            <w:tcW w:w="5483" w:type="dxa"/>
            <w:vAlign w:val="bottom"/>
          </w:tcPr>
          <w:p w14:paraId="3C307A5B" w14:textId="77777777" w:rsidR="002343A4" w:rsidRPr="00E257AB" w:rsidRDefault="009C4FBE"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rPr>
                <w:rFonts w:ascii="Times New Roman" w:hAnsi="Times New Roman" w:cs="Times New Roman"/>
                <w:sz w:val="22"/>
                <w:szCs w:val="22"/>
              </w:rPr>
            </w:pPr>
            <w:r w:rsidRPr="00E257AB">
              <w:rPr>
                <w:rFonts w:ascii="Times New Roman" w:hAnsi="Times New Roman" w:cs="Times New Roman"/>
                <w:sz w:val="22"/>
                <w:szCs w:val="22"/>
              </w:rPr>
              <w:t>Furniture and fixtures</w:t>
            </w:r>
          </w:p>
        </w:tc>
        <w:tc>
          <w:tcPr>
            <w:tcW w:w="1194" w:type="dxa"/>
          </w:tcPr>
          <w:p w14:paraId="2AD2D50B"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86"/>
              <w:jc w:val="right"/>
              <w:rPr>
                <w:rFonts w:ascii="Times New Roman" w:hAnsi="Times New Roman" w:cs="Times New Roman"/>
                <w:sz w:val="22"/>
                <w:szCs w:val="22"/>
              </w:rPr>
            </w:pPr>
            <w:r w:rsidRPr="00E257AB">
              <w:rPr>
                <w:rFonts w:ascii="Times New Roman" w:hAnsi="Times New Roman" w:cs="Times New Roman"/>
                <w:sz w:val="22"/>
                <w:szCs w:val="22"/>
              </w:rPr>
              <w:t>3 and 5</w:t>
            </w:r>
          </w:p>
        </w:tc>
        <w:tc>
          <w:tcPr>
            <w:tcW w:w="681" w:type="dxa"/>
          </w:tcPr>
          <w:p w14:paraId="7543D49E"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jc w:val="right"/>
              <w:rPr>
                <w:rFonts w:ascii="Times New Roman" w:hAnsi="Times New Roman" w:cs="Times New Roman"/>
                <w:sz w:val="22"/>
                <w:szCs w:val="22"/>
              </w:rPr>
            </w:pPr>
            <w:r w:rsidRPr="00E257AB">
              <w:rPr>
                <w:rFonts w:ascii="Times New Roman" w:hAnsi="Times New Roman" w:cs="Times New Roman"/>
                <w:sz w:val="22"/>
                <w:szCs w:val="22"/>
              </w:rPr>
              <w:t>years</w:t>
            </w:r>
          </w:p>
        </w:tc>
      </w:tr>
      <w:tr w:rsidR="002343A4" w:rsidRPr="00E257AB" w14:paraId="57F3F993" w14:textId="77777777" w:rsidTr="00CA7FB7">
        <w:tc>
          <w:tcPr>
            <w:tcW w:w="5483" w:type="dxa"/>
            <w:vAlign w:val="bottom"/>
          </w:tcPr>
          <w:p w14:paraId="3BF2A6CB"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rPr>
                <w:rFonts w:ascii="Times New Roman" w:hAnsi="Times New Roman" w:cs="Times New Roman"/>
                <w:sz w:val="22"/>
                <w:szCs w:val="22"/>
              </w:rPr>
            </w:pPr>
            <w:r w:rsidRPr="00E257AB">
              <w:rPr>
                <w:rFonts w:ascii="Times New Roman" w:hAnsi="Times New Roman" w:cs="Times New Roman"/>
                <w:sz w:val="22"/>
                <w:szCs w:val="22"/>
              </w:rPr>
              <w:t>Vehicles</w:t>
            </w:r>
          </w:p>
        </w:tc>
        <w:tc>
          <w:tcPr>
            <w:tcW w:w="1194" w:type="dxa"/>
          </w:tcPr>
          <w:p w14:paraId="66F59E99"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86"/>
              <w:jc w:val="right"/>
              <w:rPr>
                <w:rFonts w:ascii="Times New Roman" w:hAnsi="Times New Roman" w:cs="Times New Roman"/>
                <w:sz w:val="22"/>
                <w:szCs w:val="22"/>
              </w:rPr>
            </w:pPr>
            <w:r w:rsidRPr="00E257AB">
              <w:rPr>
                <w:rFonts w:ascii="Times New Roman" w:hAnsi="Times New Roman" w:cs="Times New Roman"/>
                <w:sz w:val="22"/>
                <w:szCs w:val="22"/>
              </w:rPr>
              <w:t>5</w:t>
            </w:r>
          </w:p>
        </w:tc>
        <w:tc>
          <w:tcPr>
            <w:tcW w:w="681" w:type="dxa"/>
          </w:tcPr>
          <w:p w14:paraId="77D24026"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jc w:val="right"/>
              <w:rPr>
                <w:rFonts w:ascii="Times New Roman" w:hAnsi="Times New Roman" w:cs="Times New Roman"/>
                <w:sz w:val="22"/>
                <w:szCs w:val="22"/>
              </w:rPr>
            </w:pPr>
            <w:r w:rsidRPr="00E257AB">
              <w:rPr>
                <w:rFonts w:ascii="Times New Roman" w:hAnsi="Times New Roman" w:cs="Times New Roman"/>
                <w:sz w:val="22"/>
                <w:szCs w:val="22"/>
              </w:rPr>
              <w:t>years</w:t>
            </w:r>
          </w:p>
        </w:tc>
      </w:tr>
    </w:tbl>
    <w:p w14:paraId="45BA5B56" w14:textId="77777777" w:rsidR="002343A4" w:rsidRPr="00281026" w:rsidRDefault="002343A4"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194ED167"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No depreciation is provided on </w:t>
      </w:r>
      <w:r w:rsidR="00BF2777" w:rsidRPr="00281026">
        <w:rPr>
          <w:rFonts w:ascii="Times New Roman" w:hAnsi="Times New Roman" w:cs="Times New Roman"/>
          <w:sz w:val="22"/>
          <w:szCs w:val="22"/>
        </w:rPr>
        <w:t xml:space="preserve">freehold </w:t>
      </w:r>
      <w:r w:rsidRPr="00281026">
        <w:rPr>
          <w:rFonts w:ascii="Times New Roman" w:hAnsi="Times New Roman" w:cs="Times New Roman"/>
          <w:sz w:val="22"/>
          <w:szCs w:val="22"/>
        </w:rPr>
        <w:t>land or assets under construction</w:t>
      </w:r>
      <w:r w:rsidR="009D6BDC">
        <w:rPr>
          <w:rFonts w:ascii="Times New Roman" w:hAnsi="Times New Roman" w:cs="Times New Roman"/>
          <w:sz w:val="22"/>
          <w:szCs w:val="22"/>
        </w:rPr>
        <w:t xml:space="preserve"> and installation</w:t>
      </w:r>
      <w:r w:rsidRPr="00281026">
        <w:rPr>
          <w:rFonts w:ascii="Times New Roman" w:hAnsi="Times New Roman" w:cs="Times New Roman"/>
          <w:sz w:val="22"/>
          <w:szCs w:val="22"/>
        </w:rPr>
        <w:t>.</w:t>
      </w:r>
    </w:p>
    <w:p w14:paraId="7FC42A1D" w14:textId="77777777" w:rsidR="00CB5B72" w:rsidRPr="00281026" w:rsidRDefault="00CB5B72"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2390A89A" w14:textId="77777777" w:rsidR="00FD1E88" w:rsidRDefault="00CB5B72" w:rsidP="00FD1E88">
      <w:pPr>
        <w:pStyle w:val="BodyText"/>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Depreciation methods, useful lives and residual values are reviewed at each financial year-e</w:t>
      </w:r>
      <w:r w:rsidR="00FD1E88">
        <w:rPr>
          <w:rFonts w:ascii="Times New Roman" w:hAnsi="Times New Roman" w:cs="Times New Roman"/>
          <w:sz w:val="22"/>
          <w:szCs w:val="22"/>
        </w:rPr>
        <w:t>nd and adjusted if appropriate.</w:t>
      </w:r>
    </w:p>
    <w:p w14:paraId="7FA0DE67" w14:textId="77777777" w:rsidR="00056894" w:rsidRDefault="00056894" w:rsidP="00FD1E88">
      <w:pPr>
        <w:pStyle w:val="BodyText"/>
        <w:spacing w:after="0"/>
        <w:ind w:left="540"/>
        <w:jc w:val="both"/>
        <w:rPr>
          <w:rFonts w:ascii="Times New Roman" w:hAnsi="Times New Roman" w:cs="Times New Roman"/>
          <w:sz w:val="22"/>
          <w:szCs w:val="22"/>
        </w:rPr>
      </w:pPr>
    </w:p>
    <w:p w14:paraId="7AFA3636" w14:textId="77777777" w:rsidR="002972FF" w:rsidRDefault="002972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br w:type="page"/>
      </w:r>
    </w:p>
    <w:p w14:paraId="59811A0A" w14:textId="0E26A0F9" w:rsidR="004C25BB" w:rsidRDefault="00325842"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lastRenderedPageBreak/>
        <w:t>L</w:t>
      </w:r>
      <w:r w:rsidR="004C25BB">
        <w:rPr>
          <w:rFonts w:ascii="Times New Roman" w:hAnsi="Times New Roman" w:cs="Times New Roman"/>
          <w:b/>
          <w:bCs/>
          <w:i/>
          <w:iCs/>
          <w:sz w:val="22"/>
          <w:szCs w:val="22"/>
          <w:lang w:eastAsia="ko-KR"/>
        </w:rPr>
        <w:t>and use rights</w:t>
      </w:r>
    </w:p>
    <w:p w14:paraId="48D0DEF4" w14:textId="77777777" w:rsidR="004C25BB" w:rsidRDefault="004C25BB" w:rsidP="004C25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jc w:val="both"/>
        <w:rPr>
          <w:rFonts w:ascii="Times New Roman" w:hAnsi="Times New Roman" w:cs="Times New Roman"/>
          <w:b/>
          <w:bCs/>
          <w:i/>
          <w:iCs/>
          <w:sz w:val="22"/>
          <w:szCs w:val="22"/>
          <w:lang w:eastAsia="ko-KR"/>
        </w:rPr>
      </w:pPr>
    </w:p>
    <w:p w14:paraId="10061102" w14:textId="77777777" w:rsidR="004C25BB" w:rsidRPr="00281026" w:rsidRDefault="00325842" w:rsidP="004C25BB">
      <w:pPr>
        <w:ind w:left="540"/>
        <w:jc w:val="both"/>
        <w:rPr>
          <w:rFonts w:ascii="Times New Roman" w:hAnsi="Times New Roman" w:cs="Times New Roman"/>
          <w:sz w:val="22"/>
          <w:szCs w:val="22"/>
        </w:rPr>
      </w:pPr>
      <w:r>
        <w:rPr>
          <w:rFonts w:ascii="Times New Roman" w:hAnsi="Times New Roman" w:cs="Times New Roman"/>
          <w:sz w:val="22"/>
          <w:szCs w:val="22"/>
          <w:lang w:eastAsia="ko-KR"/>
        </w:rPr>
        <w:t>L</w:t>
      </w:r>
      <w:r w:rsidR="004C25BB">
        <w:rPr>
          <w:rFonts w:ascii="Times New Roman" w:hAnsi="Times New Roman" w:cs="Times New Roman"/>
          <w:sz w:val="22"/>
          <w:szCs w:val="22"/>
          <w:lang w:eastAsia="ko-KR"/>
        </w:rPr>
        <w:t xml:space="preserve">and use rights are </w:t>
      </w:r>
      <w:r w:rsidR="00100077">
        <w:rPr>
          <w:rFonts w:ascii="Times New Roman" w:hAnsi="Times New Roman" w:cs="Times New Roman"/>
          <w:sz w:val="22"/>
          <w:szCs w:val="22"/>
          <w:lang w:eastAsia="ko-KR"/>
        </w:rPr>
        <w:t>measured</w:t>
      </w:r>
      <w:r w:rsidR="004C25BB">
        <w:rPr>
          <w:rFonts w:ascii="Times New Roman" w:hAnsi="Times New Roman" w:cs="Times New Roman"/>
          <w:sz w:val="22"/>
          <w:szCs w:val="22"/>
          <w:lang w:eastAsia="ko-KR"/>
        </w:rPr>
        <w:t xml:space="preserve"> at cost less</w:t>
      </w:r>
      <w:r w:rsidR="004C25BB" w:rsidRPr="004C25BB">
        <w:rPr>
          <w:rFonts w:ascii="Times New Roman" w:hAnsi="Times New Roman" w:cs="Times New Roman"/>
          <w:sz w:val="22"/>
          <w:szCs w:val="22"/>
        </w:rPr>
        <w:t xml:space="preserve"> </w:t>
      </w:r>
      <w:r w:rsidR="004C25BB" w:rsidRPr="00281026">
        <w:rPr>
          <w:rFonts w:ascii="Times New Roman" w:hAnsi="Times New Roman" w:cs="Times New Roman"/>
          <w:sz w:val="22"/>
          <w:szCs w:val="22"/>
        </w:rPr>
        <w:t xml:space="preserve">accumulated </w:t>
      </w:r>
      <w:proofErr w:type="spellStart"/>
      <w:r w:rsidR="004C25BB" w:rsidRPr="00281026">
        <w:rPr>
          <w:rFonts w:ascii="Times New Roman" w:hAnsi="Times New Roman" w:cs="Times New Roman"/>
          <w:sz w:val="22"/>
          <w:szCs w:val="22"/>
        </w:rPr>
        <w:t>amo</w:t>
      </w:r>
      <w:r w:rsidR="004C25BB">
        <w:rPr>
          <w:rFonts w:ascii="Times New Roman" w:hAnsi="Times New Roman" w:cs="Times New Roman"/>
          <w:sz w:val="22"/>
          <w:szCs w:val="22"/>
        </w:rPr>
        <w:t>rtisation</w:t>
      </w:r>
      <w:proofErr w:type="spellEnd"/>
      <w:r w:rsidR="004C25BB">
        <w:rPr>
          <w:rFonts w:ascii="Times New Roman" w:hAnsi="Times New Roman" w:cs="Times New Roman"/>
          <w:sz w:val="22"/>
          <w:szCs w:val="22"/>
        </w:rPr>
        <w:t xml:space="preserve">. </w:t>
      </w:r>
      <w:proofErr w:type="spellStart"/>
      <w:r w:rsidR="004C25BB" w:rsidRPr="00281026">
        <w:rPr>
          <w:rFonts w:ascii="Times New Roman" w:hAnsi="Times New Roman" w:cs="Times New Roman"/>
          <w:sz w:val="22"/>
          <w:szCs w:val="22"/>
        </w:rPr>
        <w:t>Amortisation</w:t>
      </w:r>
      <w:proofErr w:type="spellEnd"/>
      <w:r w:rsidR="004C25BB" w:rsidRPr="00281026">
        <w:rPr>
          <w:rFonts w:ascii="Times New Roman" w:hAnsi="Times New Roman" w:cs="Times New Roman"/>
          <w:sz w:val="22"/>
          <w:szCs w:val="22"/>
        </w:rPr>
        <w:t xml:space="preserve"> is </w:t>
      </w:r>
      <w:proofErr w:type="spellStart"/>
      <w:r w:rsidR="004C25BB" w:rsidRPr="00281026">
        <w:rPr>
          <w:rFonts w:ascii="Times New Roman" w:hAnsi="Times New Roman" w:cs="Times New Roman"/>
          <w:sz w:val="22"/>
          <w:szCs w:val="22"/>
        </w:rPr>
        <w:t>recognised</w:t>
      </w:r>
      <w:proofErr w:type="spellEnd"/>
      <w:r w:rsidR="004C25BB" w:rsidRPr="00281026">
        <w:rPr>
          <w:rFonts w:ascii="Times New Roman" w:hAnsi="Times New Roman" w:cs="Times New Roman"/>
          <w:sz w:val="22"/>
          <w:szCs w:val="22"/>
        </w:rPr>
        <w:t xml:space="preserve"> in profit or loss on a straight-line basis over</w:t>
      </w:r>
      <w:r w:rsidR="00491E23">
        <w:rPr>
          <w:rFonts w:ascii="Times New Roman" w:hAnsi="Times New Roman" w:cs="Times New Roman"/>
          <w:sz w:val="22"/>
          <w:szCs w:val="22"/>
        </w:rPr>
        <w:t xml:space="preserve"> 49 </w:t>
      </w:r>
      <w:r w:rsidR="004C25BB">
        <w:rPr>
          <w:rFonts w:ascii="Times New Roman" w:hAnsi="Times New Roman" w:cs="Times New Roman"/>
          <w:sz w:val="22"/>
          <w:szCs w:val="22"/>
        </w:rPr>
        <w:t>years</w:t>
      </w:r>
      <w:r w:rsidR="00491E23">
        <w:rPr>
          <w:rFonts w:ascii="Times New Roman" w:hAnsi="Times New Roman" w:cs="Times New Roman"/>
          <w:sz w:val="22"/>
          <w:szCs w:val="22"/>
        </w:rPr>
        <w:t xml:space="preserve"> and 2 months</w:t>
      </w:r>
      <w:r w:rsidR="004C25BB">
        <w:rPr>
          <w:rFonts w:ascii="Times New Roman" w:hAnsi="Times New Roman" w:cs="Times New Roman"/>
          <w:sz w:val="22"/>
          <w:szCs w:val="22"/>
        </w:rPr>
        <w:t xml:space="preserve"> in accordance with the terms indicated in the land use right </w:t>
      </w:r>
      <w:r w:rsidR="00001067">
        <w:rPr>
          <w:rFonts w:ascii="Times New Roman" w:hAnsi="Times New Roman" w:cs="Times New Roman"/>
          <w:sz w:val="22"/>
          <w:szCs w:val="22"/>
        </w:rPr>
        <w:t>agreement</w:t>
      </w:r>
      <w:r w:rsidR="004C25BB">
        <w:rPr>
          <w:rFonts w:ascii="Times New Roman" w:hAnsi="Times New Roman" w:cs="Times New Roman"/>
          <w:sz w:val="22"/>
          <w:szCs w:val="22"/>
        </w:rPr>
        <w:t>.</w:t>
      </w:r>
    </w:p>
    <w:p w14:paraId="53C72F73" w14:textId="77777777" w:rsidR="004C25BB" w:rsidRPr="004C25BB" w:rsidRDefault="004C25BB" w:rsidP="004C25B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jc w:val="both"/>
        <w:rPr>
          <w:rFonts w:ascii="Times New Roman" w:hAnsi="Times New Roman" w:cs="Times New Roman"/>
          <w:sz w:val="22"/>
          <w:szCs w:val="22"/>
          <w:lang w:eastAsia="ko-KR"/>
        </w:rPr>
      </w:pPr>
    </w:p>
    <w:p w14:paraId="1B7431AF" w14:textId="1FE1D890" w:rsidR="0040527B" w:rsidRPr="00FD1E88" w:rsidRDefault="0040527B"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t>Intangible assets</w:t>
      </w:r>
    </w:p>
    <w:p w14:paraId="53A2D76C" w14:textId="77777777" w:rsidR="0040527B" w:rsidRDefault="0040527B"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292F23B3" w14:textId="77777777" w:rsidR="002C764D" w:rsidRPr="00281026" w:rsidRDefault="00AB514D" w:rsidP="002C764D">
      <w:pPr>
        <w:ind w:left="540"/>
        <w:jc w:val="both"/>
        <w:rPr>
          <w:rFonts w:ascii="Times New Roman" w:hAnsi="Times New Roman" w:cs="Times New Roman"/>
          <w:sz w:val="22"/>
          <w:szCs w:val="22"/>
        </w:rPr>
      </w:pPr>
      <w:r w:rsidRPr="00281026">
        <w:rPr>
          <w:rFonts w:ascii="Times New Roman" w:hAnsi="Times New Roman" w:cs="Times New Roman"/>
          <w:sz w:val="22"/>
          <w:szCs w:val="22"/>
        </w:rPr>
        <w:t>Intangible assets</w:t>
      </w:r>
      <w:r w:rsidR="00DF208F" w:rsidRPr="00281026">
        <w:rPr>
          <w:rFonts w:ascii="Times New Roman" w:hAnsi="Times New Roman" w:cs="Times New Roman"/>
          <w:sz w:val="22"/>
          <w:szCs w:val="22"/>
        </w:rPr>
        <w:t xml:space="preserve"> t</w:t>
      </w:r>
      <w:r w:rsidR="0078682D" w:rsidRPr="00281026">
        <w:rPr>
          <w:rFonts w:ascii="Times New Roman" w:hAnsi="Times New Roman" w:cs="Times New Roman"/>
          <w:sz w:val="22"/>
          <w:szCs w:val="22"/>
        </w:rPr>
        <w:t xml:space="preserve">hat are acquired by the </w:t>
      </w:r>
      <w:r w:rsidR="0041284D" w:rsidRPr="00281026">
        <w:rPr>
          <w:rFonts w:ascii="Times New Roman" w:hAnsi="Times New Roman" w:cs="Times New Roman"/>
          <w:sz w:val="22"/>
          <w:szCs w:val="22"/>
        </w:rPr>
        <w:t>Group</w:t>
      </w:r>
      <w:r w:rsidR="00DF208F" w:rsidRPr="00281026">
        <w:rPr>
          <w:rFonts w:ascii="Times New Roman" w:hAnsi="Times New Roman" w:cs="Times New Roman"/>
          <w:sz w:val="22"/>
          <w:szCs w:val="22"/>
        </w:rPr>
        <w:t xml:space="preserve"> </w:t>
      </w:r>
      <w:r w:rsidR="0078682D" w:rsidRPr="00281026">
        <w:rPr>
          <w:rFonts w:ascii="Times New Roman" w:hAnsi="Times New Roman" w:cs="Times New Roman"/>
          <w:sz w:val="22"/>
          <w:szCs w:val="22"/>
        </w:rPr>
        <w:t>and have finite useful lives</w:t>
      </w:r>
      <w:r w:rsidR="00DF208F" w:rsidRPr="00281026">
        <w:rPr>
          <w:rFonts w:ascii="Times New Roman" w:hAnsi="Times New Roman" w:cs="Times New Roman"/>
          <w:sz w:val="22"/>
          <w:szCs w:val="22"/>
        </w:rPr>
        <w:t xml:space="preserve"> are </w:t>
      </w:r>
      <w:r w:rsidR="0078682D" w:rsidRPr="00281026">
        <w:rPr>
          <w:rFonts w:ascii="Times New Roman" w:hAnsi="Times New Roman" w:cs="Times New Roman"/>
          <w:sz w:val="22"/>
          <w:szCs w:val="22"/>
        </w:rPr>
        <w:t>measur</w:t>
      </w:r>
      <w:r w:rsidR="00DF208F" w:rsidRPr="00281026">
        <w:rPr>
          <w:rFonts w:ascii="Times New Roman" w:hAnsi="Times New Roman" w:cs="Times New Roman"/>
          <w:sz w:val="22"/>
          <w:szCs w:val="22"/>
        </w:rPr>
        <w:t xml:space="preserve">ed at cost less accumulated </w:t>
      </w:r>
      <w:proofErr w:type="spellStart"/>
      <w:r w:rsidR="00DF208F" w:rsidRPr="00281026">
        <w:rPr>
          <w:rFonts w:ascii="Times New Roman" w:hAnsi="Times New Roman" w:cs="Times New Roman"/>
          <w:sz w:val="22"/>
          <w:szCs w:val="22"/>
        </w:rPr>
        <w:t>amo</w:t>
      </w:r>
      <w:r w:rsidR="00E21F76">
        <w:rPr>
          <w:rFonts w:ascii="Times New Roman" w:hAnsi="Times New Roman" w:cs="Times New Roman"/>
          <w:sz w:val="22"/>
          <w:szCs w:val="22"/>
        </w:rPr>
        <w:t>rtisation</w:t>
      </w:r>
      <w:proofErr w:type="spellEnd"/>
      <w:r w:rsidR="00E21F76">
        <w:rPr>
          <w:rFonts w:ascii="Times New Roman" w:hAnsi="Times New Roman" w:cs="Times New Roman"/>
          <w:sz w:val="22"/>
          <w:szCs w:val="22"/>
        </w:rPr>
        <w:t xml:space="preserve"> and impairment losses (if any).</w:t>
      </w:r>
    </w:p>
    <w:p w14:paraId="10795F39" w14:textId="77777777" w:rsidR="00127BFB" w:rsidRPr="00281026" w:rsidRDefault="00127BFB" w:rsidP="00825CB8">
      <w:pPr>
        <w:ind w:firstLine="540"/>
        <w:jc w:val="both"/>
        <w:rPr>
          <w:rFonts w:ascii="Times New Roman" w:hAnsi="Times New Roman" w:cs="Times New Roman"/>
          <w:i/>
          <w:iCs/>
          <w:sz w:val="22"/>
          <w:szCs w:val="22"/>
        </w:rPr>
      </w:pPr>
    </w:p>
    <w:p w14:paraId="1B46D557" w14:textId="77777777" w:rsidR="0078682D" w:rsidRPr="00281026" w:rsidRDefault="0078682D" w:rsidP="00825CB8">
      <w:pPr>
        <w:ind w:firstLine="540"/>
        <w:jc w:val="both"/>
        <w:rPr>
          <w:rFonts w:ascii="Times New Roman" w:hAnsi="Times New Roman" w:cs="Times New Roman"/>
          <w:i/>
          <w:iCs/>
          <w:sz w:val="22"/>
          <w:szCs w:val="22"/>
        </w:rPr>
      </w:pPr>
      <w:r w:rsidRPr="00281026">
        <w:rPr>
          <w:rFonts w:ascii="Times New Roman" w:hAnsi="Times New Roman" w:cs="Times New Roman"/>
          <w:i/>
          <w:iCs/>
          <w:sz w:val="22"/>
          <w:szCs w:val="22"/>
        </w:rPr>
        <w:t>Subsequent expenditure</w:t>
      </w:r>
    </w:p>
    <w:p w14:paraId="077336F6" w14:textId="77777777" w:rsidR="0078682D" w:rsidRPr="00281026" w:rsidRDefault="0078682D" w:rsidP="00825CB8">
      <w:pPr>
        <w:ind w:firstLine="540"/>
        <w:jc w:val="both"/>
        <w:rPr>
          <w:rFonts w:ascii="Times New Roman" w:hAnsi="Times New Roman" w:cs="Times New Roman"/>
          <w:i/>
          <w:iCs/>
          <w:sz w:val="22"/>
          <w:szCs w:val="22"/>
        </w:rPr>
      </w:pPr>
    </w:p>
    <w:p w14:paraId="6A10325D" w14:textId="77777777" w:rsidR="0078682D" w:rsidRPr="00281026" w:rsidRDefault="0078682D" w:rsidP="0078682D">
      <w:pPr>
        <w:ind w:left="540"/>
        <w:jc w:val="both"/>
        <w:rPr>
          <w:rFonts w:ascii="Times New Roman" w:hAnsi="Times New Roman" w:cs="Times New Roman"/>
          <w:sz w:val="22"/>
          <w:szCs w:val="22"/>
        </w:rPr>
      </w:pPr>
      <w:r w:rsidRPr="00281026">
        <w:rPr>
          <w:rFonts w:ascii="Times New Roman" w:hAnsi="Times New Roman" w:cs="Times New Roman"/>
          <w:sz w:val="22"/>
          <w:szCs w:val="22"/>
        </w:rPr>
        <w:t>Sub</w:t>
      </w:r>
      <w:r w:rsidR="000743E9" w:rsidRPr="00281026">
        <w:rPr>
          <w:rFonts w:ascii="Times New Roman" w:hAnsi="Times New Roman" w:cs="Times New Roman"/>
          <w:sz w:val="22"/>
          <w:szCs w:val="22"/>
        </w:rPr>
        <w:t xml:space="preserve">sequent expenditure is </w:t>
      </w:r>
      <w:proofErr w:type="spellStart"/>
      <w:r w:rsidR="000743E9" w:rsidRPr="00281026">
        <w:rPr>
          <w:rFonts w:ascii="Times New Roman" w:hAnsi="Times New Roman" w:cs="Times New Roman"/>
          <w:sz w:val="22"/>
          <w:szCs w:val="22"/>
        </w:rPr>
        <w:t>capitalis</w:t>
      </w:r>
      <w:r w:rsidRPr="00281026">
        <w:rPr>
          <w:rFonts w:ascii="Times New Roman" w:hAnsi="Times New Roman" w:cs="Times New Roman"/>
          <w:sz w:val="22"/>
          <w:szCs w:val="22"/>
        </w:rPr>
        <w:t>ed</w:t>
      </w:r>
      <w:proofErr w:type="spellEnd"/>
      <w:r w:rsidRPr="00281026">
        <w:rPr>
          <w:rFonts w:ascii="Times New Roman" w:hAnsi="Times New Roman" w:cs="Times New Roman"/>
          <w:sz w:val="22"/>
          <w:szCs w:val="22"/>
        </w:rPr>
        <w:t xml:space="preserve"> only when it increases the future economic benefits embodied in the specific asset to which it relates.</w:t>
      </w:r>
    </w:p>
    <w:p w14:paraId="0A690011" w14:textId="77777777" w:rsidR="0078682D" w:rsidRPr="00281026" w:rsidRDefault="0078682D" w:rsidP="00825CB8">
      <w:pPr>
        <w:ind w:firstLine="540"/>
        <w:jc w:val="both"/>
        <w:rPr>
          <w:rFonts w:ascii="Times New Roman" w:hAnsi="Times New Roman" w:cs="Times New Roman"/>
          <w:i/>
          <w:iCs/>
          <w:sz w:val="22"/>
          <w:szCs w:val="22"/>
        </w:rPr>
      </w:pPr>
    </w:p>
    <w:p w14:paraId="79343D53" w14:textId="77777777" w:rsidR="00825CB8" w:rsidRPr="00281026" w:rsidRDefault="00825CB8" w:rsidP="00825CB8">
      <w:pPr>
        <w:ind w:firstLine="540"/>
        <w:jc w:val="both"/>
        <w:rPr>
          <w:rFonts w:ascii="Times New Roman" w:hAnsi="Times New Roman" w:cs="Times New Roman"/>
          <w:i/>
          <w:iCs/>
          <w:sz w:val="22"/>
          <w:szCs w:val="22"/>
        </w:rPr>
      </w:pPr>
      <w:proofErr w:type="spellStart"/>
      <w:r w:rsidRPr="00281026">
        <w:rPr>
          <w:rFonts w:ascii="Times New Roman" w:hAnsi="Times New Roman" w:cs="Times New Roman"/>
          <w:i/>
          <w:iCs/>
          <w:sz w:val="22"/>
          <w:szCs w:val="22"/>
        </w:rPr>
        <w:t>Amortisation</w:t>
      </w:r>
      <w:proofErr w:type="spellEnd"/>
      <w:r w:rsidRPr="00281026">
        <w:rPr>
          <w:rFonts w:ascii="Times New Roman" w:hAnsi="Times New Roman" w:cs="Times New Roman"/>
          <w:i/>
          <w:iCs/>
          <w:sz w:val="22"/>
          <w:szCs w:val="22"/>
        </w:rPr>
        <w:t xml:space="preserve">  </w:t>
      </w:r>
    </w:p>
    <w:p w14:paraId="64219F59" w14:textId="77777777" w:rsidR="00825CB8" w:rsidRPr="00281026" w:rsidRDefault="00825CB8" w:rsidP="00825CB8">
      <w:pPr>
        <w:ind w:left="540"/>
        <w:jc w:val="both"/>
        <w:rPr>
          <w:rFonts w:ascii="Times New Roman" w:hAnsi="Times New Roman" w:cs="Times New Roman"/>
          <w:sz w:val="22"/>
          <w:szCs w:val="22"/>
        </w:rPr>
      </w:pPr>
    </w:p>
    <w:p w14:paraId="78EAFF75" w14:textId="77777777" w:rsidR="00825CB8" w:rsidRPr="00281026" w:rsidRDefault="00DF208F" w:rsidP="00FD1E88">
      <w:pPr>
        <w:ind w:left="540"/>
        <w:jc w:val="both"/>
        <w:rPr>
          <w:rFonts w:ascii="Times New Roman" w:hAnsi="Times New Roman" w:cs="Times New Roman"/>
          <w:sz w:val="22"/>
          <w:szCs w:val="22"/>
        </w:rPr>
      </w:pPr>
      <w:proofErr w:type="spellStart"/>
      <w:r w:rsidRPr="00281026">
        <w:rPr>
          <w:rFonts w:ascii="Times New Roman" w:hAnsi="Times New Roman" w:cs="Times New Roman"/>
          <w:sz w:val="22"/>
          <w:szCs w:val="22"/>
        </w:rPr>
        <w:t>Amortisation</w:t>
      </w:r>
      <w:proofErr w:type="spellEnd"/>
      <w:r w:rsidRPr="00281026">
        <w:rPr>
          <w:rFonts w:ascii="Times New Roman" w:hAnsi="Times New Roman" w:cs="Times New Roman"/>
          <w:sz w:val="22"/>
          <w:szCs w:val="22"/>
        </w:rPr>
        <w:t xml:space="preserve"> is </w:t>
      </w:r>
      <w:r w:rsidR="00127BFB" w:rsidRPr="00281026">
        <w:rPr>
          <w:rFonts w:ascii="Times New Roman" w:hAnsi="Times New Roman" w:cs="Times New Roman"/>
          <w:sz w:val="22"/>
          <w:szCs w:val="22"/>
        </w:rPr>
        <w:t xml:space="preserve">based on </w:t>
      </w:r>
      <w:r w:rsidRPr="00281026">
        <w:rPr>
          <w:rFonts w:ascii="Times New Roman" w:hAnsi="Times New Roman" w:cs="Times New Roman"/>
          <w:sz w:val="22"/>
          <w:szCs w:val="22"/>
        </w:rPr>
        <w:t>the cost of the asset, or other amount substituted for cost, less its residual value.</w:t>
      </w:r>
    </w:p>
    <w:p w14:paraId="6A571B72" w14:textId="77777777" w:rsidR="00DF208F" w:rsidRPr="00281026" w:rsidRDefault="00DF208F" w:rsidP="00FD1E88">
      <w:pPr>
        <w:ind w:left="540"/>
        <w:jc w:val="both"/>
        <w:rPr>
          <w:rFonts w:ascii="Times New Roman" w:hAnsi="Times New Roman" w:cs="Times New Roman"/>
          <w:sz w:val="22"/>
          <w:szCs w:val="22"/>
        </w:rPr>
      </w:pPr>
    </w:p>
    <w:p w14:paraId="2AC4CCA4" w14:textId="77048D4D" w:rsidR="00A35E22" w:rsidRDefault="00DF208F" w:rsidP="00A35E22">
      <w:pPr>
        <w:ind w:left="540"/>
        <w:jc w:val="both"/>
        <w:rPr>
          <w:rFonts w:ascii="Times New Roman" w:hAnsi="Times New Roman" w:cs="Times New Roman"/>
          <w:sz w:val="22"/>
          <w:szCs w:val="22"/>
        </w:rPr>
      </w:pPr>
      <w:proofErr w:type="spellStart"/>
      <w:r w:rsidRPr="00281026">
        <w:rPr>
          <w:rFonts w:ascii="Times New Roman" w:hAnsi="Times New Roman" w:cs="Times New Roman"/>
          <w:sz w:val="22"/>
          <w:szCs w:val="22"/>
        </w:rPr>
        <w:t>Amortisation</w:t>
      </w:r>
      <w:proofErr w:type="spellEnd"/>
      <w:r w:rsidRPr="00281026">
        <w:rPr>
          <w:rFonts w:ascii="Times New Roman" w:hAnsi="Times New Roman" w:cs="Times New Roman"/>
          <w:sz w:val="22"/>
          <w:szCs w:val="22"/>
        </w:rPr>
        <w:t xml:space="preserve"> is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 xml:space="preserve"> in profit or loss on a straight-line basis over the estimated useful lives of </w:t>
      </w:r>
      <w:r w:rsidR="00AB514D" w:rsidRPr="00281026">
        <w:rPr>
          <w:rFonts w:ascii="Times New Roman" w:hAnsi="Times New Roman" w:cs="Times New Roman"/>
          <w:sz w:val="22"/>
          <w:szCs w:val="22"/>
        </w:rPr>
        <w:t>assets</w:t>
      </w:r>
      <w:r w:rsidR="0078682D" w:rsidRPr="00281026">
        <w:rPr>
          <w:rFonts w:ascii="Times New Roman" w:hAnsi="Times New Roman" w:cs="Times New Roman"/>
          <w:sz w:val="22"/>
          <w:szCs w:val="22"/>
        </w:rPr>
        <w:t xml:space="preserve"> </w:t>
      </w:r>
      <w:r w:rsidRPr="00281026">
        <w:rPr>
          <w:rFonts w:ascii="Times New Roman" w:hAnsi="Times New Roman" w:cs="Times New Roman"/>
          <w:sz w:val="22"/>
          <w:szCs w:val="22"/>
        </w:rPr>
        <w:t xml:space="preserve">from the date that they are available for use, since this most closely reflects the expected pattern of consumption of the future economic benefits embodied in the asset. </w:t>
      </w:r>
      <w:r w:rsidR="00654CB0" w:rsidRPr="00654CB0">
        <w:rPr>
          <w:rFonts w:ascii="Times New Roman" w:hAnsi="Times New Roman" w:cs="Times New Roman"/>
          <w:sz w:val="22"/>
          <w:szCs w:val="22"/>
        </w:rPr>
        <w:t>The estimated useful lives for the current and comparative periods are as follows:</w:t>
      </w:r>
    </w:p>
    <w:p w14:paraId="5AEB7C74" w14:textId="77777777" w:rsidR="00A35E22" w:rsidRDefault="00A35E22" w:rsidP="00A35E22">
      <w:pPr>
        <w:ind w:left="540"/>
        <w:jc w:val="both"/>
        <w:rPr>
          <w:rFonts w:ascii="Times New Roman" w:hAnsi="Times New Roman" w:cs="Times New Roman"/>
          <w:sz w:val="22"/>
          <w:szCs w:val="22"/>
        </w:rPr>
      </w:pPr>
    </w:p>
    <w:tbl>
      <w:tblPr>
        <w:tblW w:w="7358" w:type="dxa"/>
        <w:tblInd w:w="450" w:type="dxa"/>
        <w:tblLook w:val="0000" w:firstRow="0" w:lastRow="0" w:firstColumn="0" w:lastColumn="0" w:noHBand="0" w:noVBand="0"/>
      </w:tblPr>
      <w:tblGrid>
        <w:gridCol w:w="5483"/>
        <w:gridCol w:w="1194"/>
        <w:gridCol w:w="681"/>
      </w:tblGrid>
      <w:tr w:rsidR="00654CB0" w:rsidRPr="00E257AB" w14:paraId="0F180138" w14:textId="77777777" w:rsidTr="00CA7FB7">
        <w:tc>
          <w:tcPr>
            <w:tcW w:w="5483" w:type="dxa"/>
            <w:vAlign w:val="bottom"/>
          </w:tcPr>
          <w:p w14:paraId="171255EB" w14:textId="77777777" w:rsidR="00654CB0" w:rsidRPr="00E257AB" w:rsidRDefault="00A35E22" w:rsidP="009B59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86"/>
              <w:rPr>
                <w:rFonts w:ascii="Times New Roman" w:hAnsi="Times New Roman" w:cs="Times New Roman"/>
                <w:sz w:val="22"/>
                <w:szCs w:val="22"/>
              </w:rPr>
            </w:pPr>
            <w:r>
              <w:rPr>
                <w:rFonts w:ascii="Times New Roman" w:hAnsi="Times New Roman" w:cs="Times New Roman"/>
                <w:sz w:val="22"/>
                <w:szCs w:val="22"/>
              </w:rPr>
              <w:br w:type="page"/>
            </w:r>
            <w:r w:rsidR="00654CB0" w:rsidRPr="00654CB0">
              <w:rPr>
                <w:rFonts w:ascii="Times New Roman" w:hAnsi="Times New Roman" w:cs="Times New Roman"/>
                <w:sz w:val="22"/>
                <w:szCs w:val="22"/>
              </w:rPr>
              <w:t xml:space="preserve">Software </w:t>
            </w:r>
            <w:proofErr w:type="spellStart"/>
            <w:r w:rsidR="00654CB0" w:rsidRPr="00654CB0">
              <w:rPr>
                <w:rFonts w:ascii="Times New Roman" w:hAnsi="Times New Roman" w:cs="Times New Roman"/>
                <w:sz w:val="22"/>
                <w:szCs w:val="22"/>
              </w:rPr>
              <w:t>licences</w:t>
            </w:r>
            <w:proofErr w:type="spellEnd"/>
          </w:p>
        </w:tc>
        <w:tc>
          <w:tcPr>
            <w:tcW w:w="1194" w:type="dxa"/>
          </w:tcPr>
          <w:p w14:paraId="3576E1CD" w14:textId="77777777" w:rsidR="00654CB0" w:rsidRPr="00E257AB" w:rsidRDefault="00654CB0" w:rsidP="00654C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86"/>
              <w:jc w:val="right"/>
              <w:rPr>
                <w:rFonts w:ascii="Times New Roman" w:hAnsi="Times New Roman" w:cs="Times New Roman"/>
                <w:sz w:val="22"/>
                <w:szCs w:val="22"/>
              </w:rPr>
            </w:pPr>
            <w:r>
              <w:rPr>
                <w:rFonts w:ascii="Times New Roman" w:hAnsi="Times New Roman" w:cs="Times New Roman"/>
                <w:sz w:val="22"/>
                <w:szCs w:val="22"/>
              </w:rPr>
              <w:t>3</w:t>
            </w:r>
          </w:p>
        </w:tc>
        <w:tc>
          <w:tcPr>
            <w:tcW w:w="681" w:type="dxa"/>
            <w:vAlign w:val="bottom"/>
          </w:tcPr>
          <w:p w14:paraId="2CC14F9D" w14:textId="77777777" w:rsidR="00654CB0" w:rsidRPr="00E257AB" w:rsidRDefault="00654CB0" w:rsidP="00A818A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0" w:right="-86"/>
              <w:jc w:val="right"/>
              <w:rPr>
                <w:rFonts w:ascii="Times New Roman" w:hAnsi="Times New Roman" w:cs="Times New Roman"/>
                <w:sz w:val="22"/>
                <w:szCs w:val="22"/>
              </w:rPr>
            </w:pPr>
            <w:r w:rsidRPr="00E257AB">
              <w:rPr>
                <w:rFonts w:ascii="Times New Roman" w:hAnsi="Times New Roman" w:cs="Times New Roman"/>
                <w:sz w:val="22"/>
                <w:szCs w:val="22"/>
              </w:rPr>
              <w:t>years</w:t>
            </w:r>
          </w:p>
        </w:tc>
      </w:tr>
    </w:tbl>
    <w:p w14:paraId="26F38A40" w14:textId="77777777" w:rsidR="00815EC3" w:rsidRDefault="00815EC3" w:rsidP="00DF208F">
      <w:pPr>
        <w:ind w:left="540"/>
        <w:jc w:val="both"/>
        <w:rPr>
          <w:rFonts w:ascii="Times New Roman" w:hAnsi="Times New Roman" w:cs="Times New Roman"/>
          <w:sz w:val="22"/>
          <w:szCs w:val="22"/>
        </w:rPr>
      </w:pPr>
    </w:p>
    <w:p w14:paraId="680B88F9" w14:textId="77777777" w:rsidR="00DF208F" w:rsidRDefault="00DF208F" w:rsidP="00DF208F">
      <w:pPr>
        <w:ind w:left="540"/>
        <w:jc w:val="both"/>
        <w:rPr>
          <w:rFonts w:ascii="Times New Roman" w:hAnsi="Times New Roman" w:cs="Times New Roman"/>
          <w:sz w:val="22"/>
          <w:szCs w:val="22"/>
        </w:rPr>
      </w:pPr>
      <w:proofErr w:type="spellStart"/>
      <w:r w:rsidRPr="00281026">
        <w:rPr>
          <w:rFonts w:ascii="Times New Roman" w:hAnsi="Times New Roman" w:cs="Times New Roman"/>
          <w:sz w:val="22"/>
          <w:szCs w:val="22"/>
        </w:rPr>
        <w:t>Amortisation</w:t>
      </w:r>
      <w:proofErr w:type="spellEnd"/>
      <w:r w:rsidRPr="00281026">
        <w:rPr>
          <w:rFonts w:ascii="Times New Roman" w:hAnsi="Times New Roman" w:cs="Times New Roman"/>
          <w:sz w:val="22"/>
          <w:szCs w:val="22"/>
        </w:rPr>
        <w:t xml:space="preserve"> methods, useful lives and residual values are reviewed at each financial year-end and adjusted if appropriate.</w:t>
      </w:r>
    </w:p>
    <w:p w14:paraId="1D929C7D" w14:textId="77777777" w:rsidR="00A35E22" w:rsidRDefault="00A35E22" w:rsidP="00DF208F">
      <w:pPr>
        <w:ind w:left="540"/>
        <w:jc w:val="both"/>
        <w:rPr>
          <w:rFonts w:ascii="Times New Roman" w:hAnsi="Times New Roman" w:cs="Times New Roman"/>
          <w:sz w:val="22"/>
          <w:szCs w:val="22"/>
          <w:lang w:eastAsia="ko-KR"/>
        </w:rPr>
      </w:pPr>
    </w:p>
    <w:p w14:paraId="1C8A2DB2" w14:textId="77777777" w:rsidR="0038741C" w:rsidRPr="00FD1E88" w:rsidRDefault="0038741C"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FD1E88">
        <w:rPr>
          <w:rFonts w:ascii="Times New Roman" w:hAnsi="Times New Roman" w:cs="Times New Roman"/>
          <w:b/>
          <w:bCs/>
          <w:i/>
          <w:iCs/>
          <w:sz w:val="22"/>
          <w:szCs w:val="22"/>
          <w:lang w:eastAsia="ko-KR"/>
        </w:rPr>
        <w:t>Impairment</w:t>
      </w:r>
    </w:p>
    <w:p w14:paraId="7C07C7AC"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518412A9"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The carrying amounts of the </w:t>
      </w:r>
      <w:r w:rsidR="0041284D"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’s assets are reviewed at each </w:t>
      </w:r>
      <w:r w:rsidR="00D331C1" w:rsidRPr="00281026">
        <w:rPr>
          <w:rFonts w:ascii="Times New Roman" w:hAnsi="Times New Roman" w:cs="Times New Roman"/>
          <w:sz w:val="22"/>
          <w:szCs w:val="22"/>
        </w:rPr>
        <w:t>reporting</w:t>
      </w:r>
      <w:r w:rsidRPr="00281026">
        <w:rPr>
          <w:rFonts w:ascii="Times New Roman" w:hAnsi="Times New Roman" w:cs="Times New Roman"/>
          <w:sz w:val="22"/>
          <w:szCs w:val="22"/>
        </w:rPr>
        <w:t xml:space="preserve"> date to determine whether there is any indication of impairment. If any such indication exists, the assets’ recoverable amounts are estimated.</w:t>
      </w:r>
    </w:p>
    <w:p w14:paraId="52CCBCED" w14:textId="77777777" w:rsidR="002343A4" w:rsidRPr="00281026" w:rsidRDefault="002343A4"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1378C0A5"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An impairment loss is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 xml:space="preserve"> </w:t>
      </w:r>
      <w:r w:rsidR="00D331C1" w:rsidRPr="00281026">
        <w:rPr>
          <w:rFonts w:ascii="Times New Roman" w:hAnsi="Times New Roman" w:cs="Times New Roman"/>
          <w:sz w:val="22"/>
          <w:szCs w:val="22"/>
        </w:rPr>
        <w:t>if</w:t>
      </w:r>
      <w:r w:rsidRPr="00281026">
        <w:rPr>
          <w:rFonts w:ascii="Times New Roman" w:hAnsi="Times New Roman" w:cs="Times New Roman"/>
          <w:sz w:val="22"/>
          <w:szCs w:val="22"/>
        </w:rPr>
        <w:t xml:space="preserve"> the carrying amount of an asset or its cash-generating unit exceeds its recoverable amount. The impairment loss is </w:t>
      </w:r>
      <w:proofErr w:type="spellStart"/>
      <w:r w:rsidRPr="00281026">
        <w:rPr>
          <w:rFonts w:ascii="Times New Roman" w:hAnsi="Times New Roman" w:cs="Times New Roman"/>
          <w:sz w:val="22"/>
          <w:szCs w:val="22"/>
        </w:rPr>
        <w:t>recog</w:t>
      </w:r>
      <w:r w:rsidR="00776DCF" w:rsidRPr="00281026">
        <w:rPr>
          <w:rFonts w:ascii="Times New Roman" w:hAnsi="Times New Roman" w:cs="Times New Roman"/>
          <w:sz w:val="22"/>
          <w:szCs w:val="22"/>
        </w:rPr>
        <w:t>nised</w:t>
      </w:r>
      <w:proofErr w:type="spellEnd"/>
      <w:r w:rsidR="00776DCF" w:rsidRPr="00281026">
        <w:rPr>
          <w:rFonts w:ascii="Times New Roman" w:hAnsi="Times New Roman" w:cs="Times New Roman"/>
          <w:sz w:val="22"/>
          <w:szCs w:val="22"/>
        </w:rPr>
        <w:t xml:space="preserve"> in profit or loss</w:t>
      </w:r>
      <w:r w:rsidRPr="00281026">
        <w:rPr>
          <w:rFonts w:ascii="Times New Roman" w:hAnsi="Times New Roman" w:cs="Times New Roman"/>
          <w:sz w:val="22"/>
          <w:szCs w:val="22"/>
        </w:rPr>
        <w:t>.</w:t>
      </w:r>
    </w:p>
    <w:p w14:paraId="1A8326AD" w14:textId="77777777" w:rsidR="002343A4" w:rsidRPr="00281026" w:rsidRDefault="002343A4"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346F7F2F" w14:textId="77777777" w:rsidR="0038741C" w:rsidRPr="00281026" w:rsidRDefault="0038741C" w:rsidP="005B38CD">
      <w:pPr>
        <w:pStyle w:val="AccPolicysubhead"/>
      </w:pPr>
      <w:r w:rsidRPr="00281026">
        <w:t>Calculation of recoverable amount</w:t>
      </w:r>
    </w:p>
    <w:p w14:paraId="346EFABA" w14:textId="77777777" w:rsidR="002343A4" w:rsidRPr="00281026" w:rsidRDefault="002343A4"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Pr>
          <w:rFonts w:ascii="Times New Roman" w:hAnsi="Times New Roman" w:cs="Times New Roman"/>
          <w:sz w:val="22"/>
          <w:szCs w:val="22"/>
          <w:lang w:eastAsia="en-GB"/>
        </w:rPr>
      </w:pPr>
    </w:p>
    <w:p w14:paraId="20958471"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b/>
          <w:sz w:val="22"/>
          <w:szCs w:val="22"/>
        </w:rPr>
      </w:pPr>
      <w:r w:rsidRPr="00281026">
        <w:rPr>
          <w:rFonts w:ascii="Times New Roman" w:hAnsi="Times New Roman" w:cs="Times New Roman"/>
          <w:sz w:val="22"/>
          <w:szCs w:val="22"/>
        </w:rPr>
        <w:t xml:space="preserve">The recoverable amount of </w:t>
      </w:r>
      <w:r w:rsidR="00D331C1" w:rsidRPr="00281026">
        <w:rPr>
          <w:rFonts w:ascii="Times New Roman" w:hAnsi="Times New Roman" w:cs="Times New Roman"/>
          <w:sz w:val="22"/>
          <w:szCs w:val="22"/>
        </w:rPr>
        <w:t xml:space="preserve">a </w:t>
      </w:r>
      <w:r w:rsidR="004F5C90" w:rsidRPr="00281026">
        <w:rPr>
          <w:rFonts w:ascii="Times New Roman" w:hAnsi="Times New Roman" w:cs="Times New Roman"/>
          <w:sz w:val="22"/>
          <w:szCs w:val="22"/>
        </w:rPr>
        <w:t xml:space="preserve">non-financial </w:t>
      </w:r>
      <w:r w:rsidR="00D331C1" w:rsidRPr="00281026">
        <w:rPr>
          <w:rFonts w:ascii="Times New Roman" w:hAnsi="Times New Roman" w:cs="Times New Roman"/>
          <w:sz w:val="22"/>
          <w:szCs w:val="22"/>
        </w:rPr>
        <w:t>asset</w:t>
      </w:r>
      <w:r w:rsidRPr="00281026">
        <w:rPr>
          <w:rFonts w:ascii="Times New Roman" w:hAnsi="Times New Roman" w:cs="Times New Roman"/>
          <w:sz w:val="22"/>
          <w:szCs w:val="22"/>
        </w:rPr>
        <w:t xml:space="preserve"> is the greater of the asset’</w:t>
      </w:r>
      <w:r w:rsidR="00D331C1" w:rsidRPr="00281026">
        <w:rPr>
          <w:rFonts w:ascii="Times New Roman" w:hAnsi="Times New Roman" w:cs="Times New Roman"/>
          <w:sz w:val="22"/>
          <w:szCs w:val="22"/>
        </w:rPr>
        <w:t>s value</w:t>
      </w:r>
      <w:r w:rsidRPr="00281026">
        <w:rPr>
          <w:rFonts w:ascii="Times New Roman" w:hAnsi="Times New Roman" w:cs="Times New Roman"/>
          <w:sz w:val="22"/>
          <w:szCs w:val="22"/>
        </w:rPr>
        <w:t xml:space="preserve"> </w:t>
      </w:r>
      <w:r w:rsidR="00D331C1" w:rsidRPr="00281026">
        <w:rPr>
          <w:rFonts w:ascii="Times New Roman" w:hAnsi="Times New Roman" w:cs="Times New Roman"/>
          <w:sz w:val="22"/>
          <w:szCs w:val="22"/>
        </w:rPr>
        <w:t>in use and fair value less costs to sell.</w:t>
      </w:r>
      <w:r w:rsidR="00D331C1" w:rsidRPr="00281026">
        <w:rPr>
          <w:rFonts w:ascii="Times New Roman" w:hAnsi="Times New Roman" w:cs="Times New Roman"/>
          <w:szCs w:val="22"/>
        </w:rPr>
        <w:t xml:space="preserve"> </w:t>
      </w:r>
      <w:r w:rsidRPr="00281026">
        <w:rPr>
          <w:rFonts w:ascii="Times New Roman" w:hAnsi="Times New Roman" w:cs="Times New Roman"/>
          <w:sz w:val="22"/>
          <w:szCs w:val="22"/>
        </w:rPr>
        <w:t xml:space="preserve">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w:t>
      </w:r>
      <w:r w:rsidR="00BF2777" w:rsidRPr="00281026">
        <w:rPr>
          <w:rFonts w:ascii="Times New Roman" w:hAnsi="Times New Roman" w:cs="Times New Roman"/>
          <w:sz w:val="22"/>
          <w:szCs w:val="22"/>
        </w:rPr>
        <w:t xml:space="preserve">other </w:t>
      </w:r>
      <w:r w:rsidRPr="00281026">
        <w:rPr>
          <w:rFonts w:ascii="Times New Roman" w:hAnsi="Times New Roman" w:cs="Times New Roman"/>
          <w:sz w:val="22"/>
          <w:szCs w:val="22"/>
        </w:rPr>
        <w:t>assets, the recoverable amount is determined for the cash-generating unit to which the asset belongs.</w:t>
      </w:r>
    </w:p>
    <w:p w14:paraId="2306B8D9" w14:textId="77777777" w:rsidR="00C86735" w:rsidRDefault="00C86735" w:rsidP="005B38CD">
      <w:pPr>
        <w:pStyle w:val="AccPolicysubhead"/>
      </w:pPr>
    </w:p>
    <w:p w14:paraId="53EE0F7C" w14:textId="77777777" w:rsidR="0038741C" w:rsidRPr="00281026" w:rsidRDefault="0038741C" w:rsidP="005B38CD">
      <w:pPr>
        <w:pStyle w:val="AccPolicysubhead"/>
      </w:pPr>
      <w:r w:rsidRPr="00281026">
        <w:t>Reversals of impairment</w:t>
      </w:r>
    </w:p>
    <w:p w14:paraId="6ED4D9CB" w14:textId="77777777" w:rsidR="00B478B9" w:rsidRPr="00281026" w:rsidRDefault="00B478B9"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76B4211A" w14:textId="77777777" w:rsidR="0038741C" w:rsidRPr="00281026"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An impairment loss is reversed if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ere has been a change in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e estimates used to determine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e recoverable amount. An impairment loss is reversed only to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e extent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at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e asset’s carrying amount does not exceed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e carrying amount </w:t>
      </w:r>
      <w:smartTag w:uri="urn:schemas-microsoft-com:office:smarttags" w:element="PersonName">
        <w:r w:rsidRPr="00281026">
          <w:rPr>
            <w:rFonts w:ascii="Times New Roman" w:hAnsi="Times New Roman" w:cs="Times New Roman"/>
            <w:sz w:val="22"/>
            <w:szCs w:val="22"/>
          </w:rPr>
          <w:t>th</w:t>
        </w:r>
      </w:smartTag>
      <w:r w:rsidRPr="00281026">
        <w:rPr>
          <w:rFonts w:ascii="Times New Roman" w:hAnsi="Times New Roman" w:cs="Times New Roman"/>
          <w:sz w:val="22"/>
          <w:szCs w:val="22"/>
        </w:rPr>
        <w:t xml:space="preserve">at would have been determined, net of depreciation or </w:t>
      </w:r>
      <w:proofErr w:type="spellStart"/>
      <w:r w:rsidRPr="00281026">
        <w:rPr>
          <w:rFonts w:ascii="Times New Roman" w:hAnsi="Times New Roman" w:cs="Times New Roman"/>
          <w:sz w:val="22"/>
          <w:szCs w:val="22"/>
        </w:rPr>
        <w:t>amortisation</w:t>
      </w:r>
      <w:proofErr w:type="spellEnd"/>
      <w:r w:rsidRPr="00281026">
        <w:rPr>
          <w:rFonts w:ascii="Times New Roman" w:hAnsi="Times New Roman" w:cs="Times New Roman"/>
          <w:sz w:val="22"/>
          <w:szCs w:val="22"/>
        </w:rPr>
        <w:t xml:space="preserve">, if no impairment loss had been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w:t>
      </w:r>
    </w:p>
    <w:p w14:paraId="3EBBE6F4" w14:textId="77777777" w:rsidR="0038741C" w:rsidRPr="00FD1E88" w:rsidRDefault="0038741C"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FD1E88">
        <w:rPr>
          <w:rFonts w:ascii="Times New Roman" w:hAnsi="Times New Roman" w:cs="Times New Roman"/>
          <w:b/>
          <w:bCs/>
          <w:i/>
          <w:iCs/>
          <w:sz w:val="22"/>
          <w:szCs w:val="22"/>
          <w:lang w:eastAsia="ko-KR"/>
        </w:rPr>
        <w:lastRenderedPageBreak/>
        <w:t>Trade and other accounts payable</w:t>
      </w:r>
    </w:p>
    <w:p w14:paraId="4997E5E6" w14:textId="77777777" w:rsidR="002343A4" w:rsidRPr="00281026" w:rsidRDefault="002343A4" w:rsidP="00FD1E8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lang w:val="en-GB" w:bidi="ar-SA"/>
        </w:rPr>
      </w:pPr>
    </w:p>
    <w:p w14:paraId="635B786D" w14:textId="026A0F6F" w:rsidR="00487339" w:rsidRDefault="0038741C"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r w:rsidRPr="00FD1E88">
        <w:rPr>
          <w:rFonts w:ascii="Times New Roman" w:hAnsi="Times New Roman" w:cs="Times New Roman"/>
          <w:sz w:val="22"/>
          <w:szCs w:val="22"/>
          <w:lang w:val="en-GB" w:bidi="ar-SA"/>
        </w:rPr>
        <w:t>Trade</w:t>
      </w:r>
      <w:r w:rsidRPr="00281026">
        <w:rPr>
          <w:rFonts w:ascii="Times New Roman" w:hAnsi="Times New Roman" w:cs="Times New Roman"/>
          <w:sz w:val="22"/>
          <w:szCs w:val="22"/>
        </w:rPr>
        <w:t xml:space="preserve"> and other accounts payable are stated at cost.</w:t>
      </w:r>
    </w:p>
    <w:p w14:paraId="39DECFB2" w14:textId="77777777" w:rsidR="002972FF" w:rsidRDefault="002972FF" w:rsidP="00B478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sz w:val="22"/>
          <w:szCs w:val="22"/>
        </w:rPr>
      </w:pPr>
    </w:p>
    <w:p w14:paraId="5FB87BB7" w14:textId="77777777" w:rsidR="00CE7714" w:rsidRPr="00FD1E88" w:rsidRDefault="00CE7714"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FD1E88">
        <w:rPr>
          <w:rFonts w:ascii="Times New Roman" w:hAnsi="Times New Roman" w:cs="Times New Roman"/>
          <w:b/>
          <w:bCs/>
          <w:i/>
          <w:iCs/>
          <w:sz w:val="22"/>
          <w:szCs w:val="22"/>
          <w:lang w:eastAsia="ko-KR"/>
        </w:rPr>
        <w:t>Employee benefits</w:t>
      </w:r>
    </w:p>
    <w:p w14:paraId="436F049B" w14:textId="77777777" w:rsidR="00DB4751" w:rsidRPr="00281026" w:rsidRDefault="00DB4751" w:rsidP="005B38CD">
      <w:pPr>
        <w:pStyle w:val="AccPolicysubhead"/>
        <w:rPr>
          <w:highlight w:val="cyan"/>
        </w:rPr>
      </w:pPr>
    </w:p>
    <w:p w14:paraId="15108215" w14:textId="77777777" w:rsidR="00DB4751" w:rsidRPr="00281026" w:rsidRDefault="00DB4751" w:rsidP="005B38CD">
      <w:pPr>
        <w:pStyle w:val="AccPolicysubhead"/>
      </w:pPr>
      <w:r w:rsidRPr="00281026">
        <w:t>Defined contribution plans</w:t>
      </w:r>
    </w:p>
    <w:p w14:paraId="355B15F4" w14:textId="77777777" w:rsidR="00DB4751" w:rsidRPr="00281026" w:rsidRDefault="00DB4751" w:rsidP="005B38CD">
      <w:pPr>
        <w:pStyle w:val="AccPolicysubhead"/>
        <w:rPr>
          <w:highlight w:val="cyan"/>
        </w:rPr>
      </w:pPr>
    </w:p>
    <w:p w14:paraId="0265FF92" w14:textId="77777777" w:rsidR="00DB4751" w:rsidRPr="00281026" w:rsidRDefault="00DB4751" w:rsidP="00DB4751">
      <w:pPr>
        <w:pStyle w:val="BodyText"/>
        <w:spacing w:after="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Obligations for contributions to defined contribution plans are </w:t>
      </w:r>
      <w:r w:rsidR="00336F0C">
        <w:rPr>
          <w:rFonts w:ascii="Times New Roman" w:hAnsi="Times New Roman" w:cs="Times New Roman"/>
          <w:sz w:val="22"/>
          <w:szCs w:val="22"/>
        </w:rPr>
        <w:t>expensed as the related service is provided.</w:t>
      </w:r>
    </w:p>
    <w:p w14:paraId="1E0A33EC" w14:textId="77777777" w:rsidR="00DB4751" w:rsidRPr="00FD1E88" w:rsidRDefault="00DB4751" w:rsidP="005B38CD">
      <w:pPr>
        <w:pStyle w:val="AccPolicysubhead"/>
      </w:pPr>
    </w:p>
    <w:p w14:paraId="08769AD7" w14:textId="77777777" w:rsidR="00DB4751" w:rsidRPr="00281026" w:rsidRDefault="00DB4751" w:rsidP="005B38CD">
      <w:pPr>
        <w:pStyle w:val="AccPolicysubhead"/>
      </w:pPr>
      <w:r w:rsidRPr="00281026">
        <w:t>Defined benefit plans</w:t>
      </w:r>
    </w:p>
    <w:p w14:paraId="491ED3C4" w14:textId="77777777" w:rsidR="00DB4751" w:rsidRPr="00FD1E88" w:rsidRDefault="00DB4751" w:rsidP="005B38CD">
      <w:pPr>
        <w:pStyle w:val="AccPolicysubhead"/>
        <w:rPr>
          <w:highlight w:val="cyan"/>
        </w:rPr>
      </w:pPr>
    </w:p>
    <w:p w14:paraId="3EAEDFBE" w14:textId="77777777" w:rsidR="00907750" w:rsidRPr="00907750" w:rsidRDefault="00907750" w:rsidP="00907750">
      <w:pPr>
        <w:pStyle w:val="BodyText"/>
        <w:spacing w:after="0"/>
        <w:ind w:left="540"/>
        <w:jc w:val="both"/>
        <w:rPr>
          <w:rFonts w:ascii="Times New Roman" w:hAnsi="Times New Roman" w:cs="Times New Roman"/>
          <w:sz w:val="22"/>
          <w:szCs w:val="22"/>
        </w:rPr>
      </w:pPr>
      <w:r w:rsidRPr="00907750">
        <w:rPr>
          <w:rFonts w:ascii="Times New Roman" w:hAnsi="Times New Roman" w:cs="Times New Roman"/>
          <w:sz w:val="22"/>
          <w:szCs w:val="22"/>
        </w:rPr>
        <w:t>The Group’s net obligation in respect of defined benefit plans is calculated separately for each plan by estimating the amount of future benefit that employees have earned in the current and prior pe</w:t>
      </w:r>
      <w:r>
        <w:rPr>
          <w:rFonts w:ascii="Times New Roman" w:hAnsi="Times New Roman" w:cs="Times New Roman"/>
          <w:sz w:val="22"/>
          <w:szCs w:val="22"/>
        </w:rPr>
        <w:t>riods, discounting that amount.</w:t>
      </w:r>
    </w:p>
    <w:p w14:paraId="55CA582F" w14:textId="77777777" w:rsidR="00907750" w:rsidRPr="00907750" w:rsidRDefault="00907750" w:rsidP="00907750">
      <w:pPr>
        <w:pStyle w:val="BodyText"/>
        <w:spacing w:after="0"/>
        <w:ind w:left="540"/>
        <w:jc w:val="both"/>
        <w:rPr>
          <w:rFonts w:ascii="Times New Roman" w:hAnsi="Times New Roman" w:cs="Times New Roman"/>
          <w:sz w:val="22"/>
          <w:szCs w:val="22"/>
        </w:rPr>
      </w:pPr>
    </w:p>
    <w:p w14:paraId="4EA5ECF3" w14:textId="04ADC188" w:rsidR="00907750" w:rsidRPr="00907750" w:rsidRDefault="00907750" w:rsidP="00907750">
      <w:pPr>
        <w:pStyle w:val="BodyText"/>
        <w:spacing w:after="0"/>
        <w:ind w:left="540"/>
        <w:jc w:val="both"/>
        <w:rPr>
          <w:rFonts w:cs="Cordia New"/>
          <w:b/>
          <w:bCs/>
          <w:color w:val="0000FF"/>
          <w:highlight w:val="cyan"/>
        </w:rPr>
      </w:pPr>
      <w:r w:rsidRPr="00907750">
        <w:rPr>
          <w:rFonts w:ascii="Times New Roman" w:hAnsi="Times New Roman" w:cs="Times New Roman"/>
          <w:sz w:val="22"/>
          <w:szCs w:val="22"/>
        </w:rPr>
        <w:t xml:space="preserve">The calculation of defined benefit obligations is performed by a qualified actuary using the projected unit credit method. When the calculation results in a potential asset for the Group, the </w:t>
      </w:r>
      <w:proofErr w:type="spellStart"/>
      <w:r w:rsidRPr="00907750">
        <w:rPr>
          <w:rFonts w:ascii="Times New Roman" w:hAnsi="Times New Roman" w:cs="Times New Roman"/>
          <w:sz w:val="22"/>
          <w:szCs w:val="22"/>
        </w:rPr>
        <w:t>recognised</w:t>
      </w:r>
      <w:proofErr w:type="spellEnd"/>
      <w:r w:rsidRPr="00907750">
        <w:rPr>
          <w:rFonts w:ascii="Times New Roman" w:hAnsi="Times New Roman" w:cs="Times New Roman"/>
          <w:sz w:val="22"/>
          <w:szCs w:val="22"/>
        </w:rPr>
        <w:t xml:space="preserve"> asset is limited to the present value of economic benefits available in the form of any future refunds from the plan or reductions in future contributions to the plan. To calculate the present value of economic benefits, consideration is given to any application minimum funding requirements.</w:t>
      </w:r>
      <w:r w:rsidRPr="00907750">
        <w:rPr>
          <w:rFonts w:cs="Cordia New"/>
          <w:b/>
          <w:bCs/>
          <w:color w:val="0000FF"/>
          <w:highlight w:val="cyan"/>
        </w:rPr>
        <w:t xml:space="preserve"> </w:t>
      </w:r>
    </w:p>
    <w:p w14:paraId="4E7FF301" w14:textId="77777777" w:rsidR="00AC3104" w:rsidRDefault="00AC3104" w:rsidP="00907750">
      <w:pPr>
        <w:pStyle w:val="BodyText"/>
        <w:spacing w:after="0"/>
        <w:ind w:left="540"/>
        <w:jc w:val="both"/>
        <w:rPr>
          <w:rFonts w:ascii="Times New Roman" w:hAnsi="Times New Roman" w:cs="Times New Roman"/>
          <w:sz w:val="22"/>
          <w:szCs w:val="22"/>
        </w:rPr>
      </w:pPr>
    </w:p>
    <w:p w14:paraId="1D9A4734" w14:textId="77777777" w:rsidR="00907750" w:rsidRPr="00907750" w:rsidRDefault="00907750" w:rsidP="00907750">
      <w:pPr>
        <w:pStyle w:val="BodyText"/>
        <w:spacing w:after="0"/>
        <w:ind w:left="540"/>
        <w:jc w:val="both"/>
        <w:rPr>
          <w:rFonts w:ascii="Times New Roman" w:hAnsi="Times New Roman" w:cs="Times New Roman"/>
          <w:sz w:val="22"/>
          <w:szCs w:val="22"/>
        </w:rPr>
      </w:pPr>
      <w:r w:rsidRPr="00907750">
        <w:rPr>
          <w:rFonts w:ascii="Times New Roman" w:hAnsi="Times New Roman" w:cs="Times New Roman"/>
          <w:sz w:val="22"/>
          <w:szCs w:val="22"/>
        </w:rPr>
        <w:t>Remeasurements of the net defined benefit liability, actuarial gain or loss a</w:t>
      </w:r>
      <w:r w:rsidR="001925B2">
        <w:rPr>
          <w:rFonts w:ascii="Times New Roman" w:hAnsi="Times New Roman" w:cs="Times New Roman"/>
          <w:sz w:val="22"/>
          <w:szCs w:val="22"/>
        </w:rPr>
        <w:t xml:space="preserve">re </w:t>
      </w:r>
      <w:proofErr w:type="spellStart"/>
      <w:r w:rsidR="001925B2">
        <w:rPr>
          <w:rFonts w:ascii="Times New Roman" w:hAnsi="Times New Roman" w:cs="Times New Roman"/>
          <w:sz w:val="22"/>
          <w:szCs w:val="22"/>
        </w:rPr>
        <w:t>recogni</w:t>
      </w:r>
      <w:r w:rsidR="00001067">
        <w:rPr>
          <w:rFonts w:ascii="Times New Roman" w:hAnsi="Times New Roman" w:cs="Times New Roman"/>
          <w:sz w:val="22"/>
          <w:szCs w:val="22"/>
        </w:rPr>
        <w:t>s</w:t>
      </w:r>
      <w:r w:rsidR="001925B2">
        <w:rPr>
          <w:rFonts w:ascii="Times New Roman" w:hAnsi="Times New Roman" w:cs="Times New Roman"/>
          <w:sz w:val="22"/>
          <w:szCs w:val="22"/>
        </w:rPr>
        <w:t>ed</w:t>
      </w:r>
      <w:proofErr w:type="spellEnd"/>
      <w:r w:rsidR="001925B2">
        <w:rPr>
          <w:rFonts w:ascii="Times New Roman" w:hAnsi="Times New Roman" w:cs="Times New Roman"/>
          <w:sz w:val="22"/>
          <w:szCs w:val="22"/>
        </w:rPr>
        <w:t xml:space="preserve"> immediately in other comprehensive income</w:t>
      </w:r>
      <w:r w:rsidRPr="00907750">
        <w:rPr>
          <w:rFonts w:ascii="Times New Roman" w:hAnsi="Times New Roman" w:cs="Times New Roman"/>
          <w:sz w:val="22"/>
          <w:szCs w:val="22"/>
        </w:rPr>
        <w:t xml:space="preserve">. The </w:t>
      </w:r>
      <w:r>
        <w:rPr>
          <w:rFonts w:ascii="Times New Roman" w:hAnsi="Times New Roman" w:cs="Times New Roman"/>
          <w:sz w:val="22"/>
          <w:szCs w:val="22"/>
        </w:rPr>
        <w:t>Group</w:t>
      </w:r>
      <w:r w:rsidRPr="00907750">
        <w:rPr>
          <w:rFonts w:ascii="Times New Roman" w:hAnsi="Times New Roman" w:cs="Times New Roman"/>
          <w:sz w:val="22"/>
          <w:szCs w:val="22"/>
        </w:rPr>
        <w:t xml:space="preserve">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w:t>
      </w:r>
      <w:r>
        <w:rPr>
          <w:rFonts w:ascii="Times New Roman" w:hAnsi="Times New Roman" w:cs="Times New Roman"/>
          <w:sz w:val="22"/>
          <w:szCs w:val="22"/>
        </w:rPr>
        <w:t xml:space="preserve">e </w:t>
      </w:r>
      <w:proofErr w:type="spellStart"/>
      <w:r>
        <w:rPr>
          <w:rFonts w:ascii="Times New Roman" w:hAnsi="Times New Roman" w:cs="Times New Roman"/>
          <w:sz w:val="22"/>
          <w:szCs w:val="22"/>
        </w:rPr>
        <w:t>recogni</w:t>
      </w:r>
      <w:r w:rsidR="00001067">
        <w:rPr>
          <w:rFonts w:ascii="Times New Roman" w:hAnsi="Times New Roman" w:cs="Times New Roman"/>
          <w:sz w:val="22"/>
          <w:szCs w:val="22"/>
        </w:rPr>
        <w:t>s</w:t>
      </w:r>
      <w:r>
        <w:rPr>
          <w:rFonts w:ascii="Times New Roman" w:hAnsi="Times New Roman" w:cs="Times New Roman"/>
          <w:sz w:val="22"/>
          <w:szCs w:val="22"/>
        </w:rPr>
        <w:t>ed</w:t>
      </w:r>
      <w:proofErr w:type="spellEnd"/>
      <w:r>
        <w:rPr>
          <w:rFonts w:ascii="Times New Roman" w:hAnsi="Times New Roman" w:cs="Times New Roman"/>
          <w:sz w:val="22"/>
          <w:szCs w:val="22"/>
        </w:rPr>
        <w:t xml:space="preserve"> in profit or loss.</w:t>
      </w:r>
    </w:p>
    <w:p w14:paraId="42AA6790" w14:textId="77777777" w:rsidR="00907750" w:rsidRPr="00907750" w:rsidRDefault="00907750" w:rsidP="00907750">
      <w:pPr>
        <w:pStyle w:val="BodyText"/>
        <w:spacing w:after="0"/>
        <w:jc w:val="both"/>
        <w:rPr>
          <w:rFonts w:ascii="Times New Roman" w:hAnsi="Times New Roman" w:cs="Times New Roman"/>
          <w:sz w:val="22"/>
          <w:szCs w:val="22"/>
        </w:rPr>
      </w:pPr>
    </w:p>
    <w:p w14:paraId="1E53D8B4" w14:textId="77777777" w:rsidR="00907750" w:rsidRPr="00907750" w:rsidRDefault="00907750" w:rsidP="00907750">
      <w:pPr>
        <w:pStyle w:val="BodyText"/>
        <w:spacing w:after="0"/>
        <w:ind w:left="540"/>
        <w:jc w:val="both"/>
        <w:rPr>
          <w:rFonts w:ascii="Times New Roman" w:hAnsi="Times New Roman" w:cs="Times New Roman"/>
          <w:sz w:val="22"/>
          <w:szCs w:val="22"/>
        </w:rPr>
      </w:pPr>
      <w:r w:rsidRPr="00907750">
        <w:rPr>
          <w:rFonts w:ascii="Times New Roman" w:hAnsi="Times New Roman" w:cs="Times New Roman"/>
          <w:sz w:val="22"/>
          <w:szCs w:val="22"/>
        </w:rPr>
        <w:t xml:space="preserve">When the benefits of a plan are changed or when a plan is curtailed, the resulting change in benefit that relates to past service or the gain or loss on curtailment is </w:t>
      </w:r>
      <w:proofErr w:type="spellStart"/>
      <w:r w:rsidRPr="00907750">
        <w:rPr>
          <w:rFonts w:ascii="Times New Roman" w:hAnsi="Times New Roman" w:cs="Times New Roman"/>
          <w:sz w:val="22"/>
          <w:szCs w:val="22"/>
        </w:rPr>
        <w:t>recognised</w:t>
      </w:r>
      <w:proofErr w:type="spellEnd"/>
      <w:r w:rsidRPr="00907750">
        <w:rPr>
          <w:rFonts w:ascii="Times New Roman" w:hAnsi="Times New Roman" w:cs="Times New Roman"/>
          <w:sz w:val="22"/>
          <w:szCs w:val="22"/>
        </w:rPr>
        <w:t xml:space="preserve"> immediately in profit or loss. The Group </w:t>
      </w:r>
      <w:proofErr w:type="spellStart"/>
      <w:r w:rsidRPr="00907750">
        <w:rPr>
          <w:rFonts w:ascii="Times New Roman" w:hAnsi="Times New Roman" w:cs="Times New Roman"/>
          <w:sz w:val="22"/>
          <w:szCs w:val="22"/>
        </w:rPr>
        <w:t>recognises</w:t>
      </w:r>
      <w:proofErr w:type="spellEnd"/>
      <w:r w:rsidRPr="00907750">
        <w:rPr>
          <w:rFonts w:ascii="Times New Roman" w:hAnsi="Times New Roman" w:cs="Times New Roman"/>
          <w:sz w:val="22"/>
          <w:szCs w:val="22"/>
        </w:rPr>
        <w:t xml:space="preserve"> gains and losses on the settlement of a defined benefit plan when the settlement occurs.</w:t>
      </w:r>
    </w:p>
    <w:p w14:paraId="11AD3F9E" w14:textId="77777777" w:rsidR="00096BF1" w:rsidRDefault="00096BF1" w:rsidP="005B38CD">
      <w:pPr>
        <w:pStyle w:val="AccPolicyalternative"/>
        <w:rPr>
          <w:i/>
          <w:iCs/>
        </w:rPr>
      </w:pPr>
    </w:p>
    <w:p w14:paraId="3E6E5C27" w14:textId="77777777" w:rsidR="00DB4751" w:rsidRPr="0022778E" w:rsidRDefault="00DB4751" w:rsidP="005B38CD">
      <w:pPr>
        <w:pStyle w:val="AccPolicyalternative"/>
        <w:rPr>
          <w:i/>
          <w:iCs/>
        </w:rPr>
      </w:pPr>
      <w:r w:rsidRPr="0022778E">
        <w:rPr>
          <w:i/>
          <w:iCs/>
        </w:rPr>
        <w:t>Short-term employee benefits</w:t>
      </w:r>
    </w:p>
    <w:p w14:paraId="2AD21026" w14:textId="77777777" w:rsidR="00DB4751" w:rsidRPr="00DF3BD0" w:rsidRDefault="00DB4751" w:rsidP="005B38CD">
      <w:pPr>
        <w:pStyle w:val="AccPolicyalternative"/>
        <w:rPr>
          <w:highlight w:val="cyan"/>
        </w:rPr>
      </w:pPr>
    </w:p>
    <w:p w14:paraId="57C23C53" w14:textId="77777777" w:rsidR="00DB4751" w:rsidRPr="00DF3BD0" w:rsidRDefault="00336F0C" w:rsidP="005B38CD">
      <w:pPr>
        <w:pStyle w:val="AccPolicyalternative"/>
      </w:pPr>
      <w:r w:rsidRPr="00336F0C">
        <w:t xml:space="preserve">Short-term employee benefits are expensed as the related service is provided. A liability is </w:t>
      </w:r>
      <w:proofErr w:type="spellStart"/>
      <w:r w:rsidRPr="00336F0C">
        <w:t>recognised</w:t>
      </w:r>
      <w:proofErr w:type="spellEnd"/>
      <w:r w:rsidRPr="00336F0C">
        <w:t xml:space="preserve"> for the amount e</w:t>
      </w:r>
      <w:r>
        <w:t>xpected to be paid if the Group</w:t>
      </w:r>
      <w:r w:rsidRPr="00336F0C">
        <w:t xml:space="preserve"> has a present legal or constructive obligation to pay this amount as a result of past service provided by the employee and the obligation can be estimated reliably.</w:t>
      </w:r>
    </w:p>
    <w:p w14:paraId="519110AC" w14:textId="77777777" w:rsidR="00CB5B72" w:rsidRPr="00281026" w:rsidRDefault="00CB5B72" w:rsidP="005B38CD">
      <w:pPr>
        <w:pStyle w:val="AccPolicyalternative"/>
      </w:pPr>
    </w:p>
    <w:p w14:paraId="45396C21" w14:textId="77777777" w:rsidR="00CB5B72" w:rsidRPr="004F70E5" w:rsidRDefault="00CB5B72"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4F70E5">
        <w:rPr>
          <w:rFonts w:ascii="Times New Roman" w:hAnsi="Times New Roman" w:cs="Times New Roman"/>
          <w:b/>
          <w:bCs/>
          <w:i/>
          <w:iCs/>
          <w:sz w:val="22"/>
          <w:szCs w:val="22"/>
          <w:lang w:eastAsia="ko-KR"/>
        </w:rPr>
        <w:t>Provisions</w:t>
      </w:r>
    </w:p>
    <w:p w14:paraId="46F5F911" w14:textId="77777777" w:rsidR="00AA4289" w:rsidRPr="004F70E5" w:rsidRDefault="00AA4289" w:rsidP="005B38CD">
      <w:pPr>
        <w:pStyle w:val="AccPolicyalternative"/>
      </w:pPr>
    </w:p>
    <w:p w14:paraId="6560DB2A" w14:textId="77777777" w:rsidR="00B76409" w:rsidRPr="00B002DB" w:rsidRDefault="00AA4289" w:rsidP="00B76409">
      <w:pPr>
        <w:pStyle w:val="acctstatementsub-heading"/>
        <w:keepNext w:val="0"/>
        <w:keepLines w:val="0"/>
        <w:widowControl w:val="0"/>
        <w:numPr>
          <w:ilvl w:val="0"/>
          <w:numId w:val="0"/>
        </w:numPr>
        <w:tabs>
          <w:tab w:val="left" w:pos="540"/>
        </w:tabs>
        <w:spacing w:before="0" w:after="0"/>
        <w:ind w:left="547"/>
        <w:jc w:val="both"/>
        <w:rPr>
          <w:b w:val="0"/>
          <w:bCs/>
          <w:szCs w:val="22"/>
        </w:rPr>
      </w:pPr>
      <w:r w:rsidRPr="00281026">
        <w:rPr>
          <w:b w:val="0"/>
          <w:szCs w:val="22"/>
          <w:lang w:val="en-US" w:bidi="th-TH"/>
        </w:rPr>
        <w:t xml:space="preserve">A provision is </w:t>
      </w:r>
      <w:proofErr w:type="spellStart"/>
      <w:r w:rsidRPr="00281026">
        <w:rPr>
          <w:b w:val="0"/>
          <w:szCs w:val="22"/>
          <w:lang w:val="en-US" w:bidi="th-TH"/>
        </w:rPr>
        <w:t>recognised</w:t>
      </w:r>
      <w:proofErr w:type="spellEnd"/>
      <w:r w:rsidRPr="00281026">
        <w:rPr>
          <w:b w:val="0"/>
          <w:szCs w:val="22"/>
          <w:lang w:val="en-US" w:bidi="th-TH"/>
        </w:rPr>
        <w:t xml:space="preserve"> if, as a result of a past event, the </w:t>
      </w:r>
      <w:r w:rsidR="0041284D" w:rsidRPr="00281026">
        <w:rPr>
          <w:b w:val="0"/>
          <w:szCs w:val="22"/>
          <w:lang w:val="en-US" w:bidi="th-TH"/>
        </w:rPr>
        <w:t>Group</w:t>
      </w:r>
      <w:r w:rsidRPr="00281026">
        <w:rPr>
          <w:b w:val="0"/>
          <w:szCs w:val="22"/>
          <w:lang w:val="en-US" w:bidi="th-TH"/>
        </w:rPr>
        <w:t xml:space="preserve">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w:t>
      </w:r>
      <w:r w:rsidR="00B76409">
        <w:rPr>
          <w:b w:val="0"/>
          <w:szCs w:val="22"/>
          <w:lang w:val="en-US" w:bidi="th-TH"/>
        </w:rPr>
        <w:t xml:space="preserve">t is </w:t>
      </w:r>
      <w:proofErr w:type="spellStart"/>
      <w:r w:rsidR="00B76409">
        <w:rPr>
          <w:b w:val="0"/>
          <w:szCs w:val="22"/>
          <w:lang w:val="en-US" w:bidi="th-TH"/>
        </w:rPr>
        <w:t>recognised</w:t>
      </w:r>
      <w:proofErr w:type="spellEnd"/>
      <w:r w:rsidR="00B76409">
        <w:rPr>
          <w:b w:val="0"/>
          <w:szCs w:val="22"/>
          <w:lang w:val="en-US" w:bidi="th-TH"/>
        </w:rPr>
        <w:t xml:space="preserve"> as finance cost</w:t>
      </w:r>
      <w:r w:rsidR="00B002DB">
        <w:rPr>
          <w:b w:val="0"/>
          <w:bCs/>
          <w:i/>
          <w:iCs/>
          <w:szCs w:val="22"/>
        </w:rPr>
        <w:t>.</w:t>
      </w:r>
    </w:p>
    <w:p w14:paraId="4FC4B9DE" w14:textId="77777777" w:rsidR="0065536D" w:rsidRDefault="0065536D" w:rsidP="00B7640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jc w:val="both"/>
        <w:rPr>
          <w:lang w:val="en-GB" w:eastAsia="en-GB" w:bidi="ar-SA"/>
        </w:rPr>
      </w:pPr>
    </w:p>
    <w:p w14:paraId="63901064" w14:textId="776D15DC" w:rsidR="00487339" w:rsidRDefault="006B0154" w:rsidP="00487339">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br w:type="page"/>
      </w:r>
      <w:r w:rsidR="00487339">
        <w:rPr>
          <w:rFonts w:ascii="Times New Roman" w:hAnsi="Times New Roman" w:cs="Times New Roman"/>
          <w:i/>
          <w:iCs/>
          <w:sz w:val="22"/>
          <w:szCs w:val="22"/>
        </w:rPr>
        <w:lastRenderedPageBreak/>
        <w:t xml:space="preserve"> </w:t>
      </w:r>
      <w:r w:rsidR="00487339">
        <w:rPr>
          <w:rFonts w:ascii="Times New Roman" w:hAnsi="Times New Roman" w:cs="Times New Roman"/>
          <w:b/>
          <w:bCs/>
          <w:i/>
          <w:iCs/>
          <w:sz w:val="22"/>
          <w:szCs w:val="22"/>
          <w:lang w:eastAsia="ko-KR"/>
        </w:rPr>
        <w:t>Measurement of fair values</w:t>
      </w:r>
    </w:p>
    <w:p w14:paraId="2EECA184" w14:textId="77777777" w:rsid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jc w:val="both"/>
        <w:rPr>
          <w:rFonts w:ascii="Times New Roman" w:hAnsi="Times New Roman" w:cs="Times New Roman"/>
          <w:b/>
          <w:bCs/>
          <w:i/>
          <w:iCs/>
          <w:sz w:val="22"/>
          <w:szCs w:val="22"/>
          <w:lang w:eastAsia="ko-KR"/>
        </w:rPr>
      </w:pPr>
    </w:p>
    <w:p w14:paraId="66B33B3D"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487339">
        <w:rPr>
          <w:rFonts w:ascii="Times New Roman" w:hAnsi="Times New Roman"/>
          <w:sz w:val="22"/>
          <w:szCs w:val="22"/>
          <w:lang w:val="en-GB"/>
        </w:rPr>
        <w:t>The Group has an established control framework with respect to the measurement of fair values. This includes a valuation team that has overall responsibility for overseeing all significant fair value measurements, including Level 3 fair values, and reports directly to the chief financial officer.</w:t>
      </w:r>
    </w:p>
    <w:p w14:paraId="04F486B4"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33E05E50"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487339">
        <w:rPr>
          <w:rFonts w:ascii="Times New Roman" w:hAnsi="Times New Roman"/>
          <w:sz w:val="22"/>
          <w:szCs w:val="22"/>
          <w:lang w:val="en-GB"/>
        </w:rPr>
        <w:t>The valuation team regularly reviews significant unobservable inputs and valuation adjustments. If third party information, such as broker quotes or pricing services, is used to measure fair values, then the valuation team assesses the evidence obtained from the third parties to support the conclusion that these valuations meet the requirements of TFRS, including the level in the fair value hierarchy in which the valuations should be classified.</w:t>
      </w:r>
    </w:p>
    <w:p w14:paraId="418F025F"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265AD227"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487339">
        <w:rPr>
          <w:rFonts w:ascii="Times New Roman" w:hAnsi="Times New Roman"/>
          <w:sz w:val="22"/>
          <w:szCs w:val="22"/>
          <w:lang w:val="en-GB"/>
        </w:rPr>
        <w:t>Significant valuation issues are reported to the Group Audit Committee.</w:t>
      </w:r>
    </w:p>
    <w:p w14:paraId="053CDB44"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0AB482EB" w14:textId="6F1EF516"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487339">
        <w:rPr>
          <w:rFonts w:ascii="Times New Roman" w:hAnsi="Times New Roman"/>
          <w:sz w:val="22"/>
          <w:szCs w:val="22"/>
          <w:lang w:val="en-GB"/>
        </w:rPr>
        <w:t xml:space="preserve">When measuring the fair value of an asset or a liability, The Group uses observable market data as far as possible. Fair values are </w:t>
      </w:r>
      <w:proofErr w:type="spellStart"/>
      <w:r w:rsidRPr="00487339">
        <w:rPr>
          <w:rFonts w:ascii="Times New Roman" w:hAnsi="Times New Roman"/>
          <w:sz w:val="22"/>
          <w:szCs w:val="22"/>
          <w:lang w:val="en-GB"/>
        </w:rPr>
        <w:t>cat</w:t>
      </w:r>
      <w:r w:rsidR="00EB5736">
        <w:rPr>
          <w:rFonts w:ascii="Times New Roman" w:hAnsi="Times New Roman"/>
          <w:sz w:val="22"/>
          <w:szCs w:val="22"/>
          <w:lang w:val="en-GB"/>
        </w:rPr>
        <w:t>a</w:t>
      </w:r>
      <w:r w:rsidRPr="00487339">
        <w:rPr>
          <w:rFonts w:ascii="Times New Roman" w:hAnsi="Times New Roman"/>
          <w:sz w:val="22"/>
          <w:szCs w:val="22"/>
          <w:lang w:val="en-GB"/>
        </w:rPr>
        <w:t>gorised</w:t>
      </w:r>
      <w:proofErr w:type="spellEnd"/>
      <w:r w:rsidRPr="00487339">
        <w:rPr>
          <w:rFonts w:ascii="Times New Roman" w:hAnsi="Times New Roman"/>
          <w:sz w:val="22"/>
          <w:szCs w:val="22"/>
          <w:lang w:val="en-GB"/>
        </w:rPr>
        <w:t xml:space="preserve"> into different levels in a fair value hierarchy based on the inputs used in the valuation techniques as follows:  </w:t>
      </w:r>
    </w:p>
    <w:p w14:paraId="4A0F2239" w14:textId="1394E04A" w:rsidR="00487339" w:rsidRDefault="00487339" w:rsidP="005B56E3">
      <w:pPr>
        <w:pStyle w:val="BodyText"/>
        <w:numPr>
          <w:ilvl w:val="0"/>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0"/>
        <w:jc w:val="both"/>
        <w:rPr>
          <w:rFonts w:ascii="Times New Roman" w:hAnsi="Times New Roman"/>
          <w:sz w:val="22"/>
          <w:szCs w:val="22"/>
          <w:lang w:val="en-GB"/>
        </w:rPr>
      </w:pPr>
      <w:r w:rsidRPr="00487339">
        <w:rPr>
          <w:rFonts w:ascii="Times New Roman" w:hAnsi="Times New Roman"/>
          <w:sz w:val="22"/>
          <w:szCs w:val="22"/>
          <w:lang w:val="en-GB"/>
        </w:rPr>
        <w:t>Level 1: quoted prices in active markets for identical assets or liabilities.</w:t>
      </w:r>
    </w:p>
    <w:p w14:paraId="41A0CF08" w14:textId="77777777" w:rsidR="00487339" w:rsidRPr="00487339" w:rsidRDefault="00487339" w:rsidP="005B56E3">
      <w:pPr>
        <w:pStyle w:val="BodyText"/>
        <w:numPr>
          <w:ilvl w:val="0"/>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s>
        <w:spacing w:after="0"/>
        <w:ind w:left="900"/>
        <w:jc w:val="both"/>
        <w:rPr>
          <w:rFonts w:ascii="Times New Roman" w:hAnsi="Times New Roman"/>
          <w:sz w:val="22"/>
          <w:szCs w:val="22"/>
          <w:lang w:val="en-GB"/>
        </w:rPr>
      </w:pPr>
      <w:r w:rsidRPr="00487339">
        <w:rPr>
          <w:rFonts w:ascii="Times New Roman" w:hAnsi="Times New Roman"/>
          <w:sz w:val="22"/>
          <w:szCs w:val="22"/>
          <w:lang w:val="en-GB"/>
        </w:rPr>
        <w:t>Level 2: inputs other than quoted prices included in Level 1 that are observable for the asset or liability, either directly or indirectly.</w:t>
      </w:r>
    </w:p>
    <w:p w14:paraId="51333614" w14:textId="77777777" w:rsidR="00487339" w:rsidRPr="00487339" w:rsidRDefault="00487339" w:rsidP="005B56E3">
      <w:pPr>
        <w:pStyle w:val="BodyText"/>
        <w:numPr>
          <w:ilvl w:val="0"/>
          <w:numId w:val="30"/>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900"/>
        <w:jc w:val="both"/>
        <w:rPr>
          <w:rFonts w:ascii="Times New Roman" w:hAnsi="Times New Roman"/>
          <w:sz w:val="22"/>
          <w:szCs w:val="22"/>
          <w:lang w:val="en-GB"/>
        </w:rPr>
      </w:pPr>
      <w:r w:rsidRPr="00487339">
        <w:rPr>
          <w:rFonts w:ascii="Times New Roman" w:hAnsi="Times New Roman"/>
          <w:sz w:val="22"/>
          <w:szCs w:val="22"/>
          <w:lang w:val="en-GB"/>
        </w:rPr>
        <w:t>Level 3: inputs for the asset or liability that are based on unobservable input.</w:t>
      </w:r>
    </w:p>
    <w:p w14:paraId="34AE84BE"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262740F2"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487339">
        <w:rPr>
          <w:rFonts w:ascii="Times New Roman" w:hAnsi="Times New Roman"/>
          <w:sz w:val="22"/>
          <w:szCs w:val="22"/>
          <w:lang w:val="en-GB"/>
        </w:rPr>
        <w:t>If the inputs used to measure the fair value of an asset or liability might be categorised in different levels of the fair value hierarchy, then the fair value measurement is categorised in its entirety in the same level of the fair value hierarchy as the lowest level input that is significant to the entire measurement.</w:t>
      </w:r>
    </w:p>
    <w:p w14:paraId="4AF3482C" w14:textId="77777777" w:rsidR="00487339" w:rsidRP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7224AC07" w14:textId="3BE688EC" w:rsidR="00487339" w:rsidRDefault="00487339"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487339">
        <w:rPr>
          <w:rFonts w:ascii="Times New Roman" w:hAnsi="Times New Roman"/>
          <w:sz w:val="22"/>
          <w:szCs w:val="22"/>
          <w:lang w:val="en-GB"/>
        </w:rPr>
        <w:t>The Group recognises transfers between levels of the fair value hierarchy at the end of the reporting period during which the change has occurred.  </w:t>
      </w:r>
    </w:p>
    <w:p w14:paraId="161F8EC1" w14:textId="53B44925" w:rsidR="005A19DC" w:rsidRDefault="005A19DC" w:rsidP="0048733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0411426A" w14:textId="1A399796" w:rsidR="005A19DC" w:rsidRDefault="005A19DC" w:rsidP="003F35F4">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t>Revenues</w:t>
      </w:r>
    </w:p>
    <w:p w14:paraId="2E791209" w14:textId="75B5B41D" w:rsid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jc w:val="both"/>
        <w:rPr>
          <w:rFonts w:ascii="Times New Roman" w:hAnsi="Times New Roman" w:cs="Times New Roman"/>
          <w:b/>
          <w:bCs/>
          <w:i/>
          <w:iCs/>
          <w:sz w:val="22"/>
          <w:szCs w:val="22"/>
          <w:lang w:eastAsia="ko-KR"/>
        </w:rPr>
      </w:pPr>
    </w:p>
    <w:p w14:paraId="313EC13F"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b/>
          <w:bCs/>
          <w:i/>
          <w:iCs/>
          <w:sz w:val="22"/>
          <w:szCs w:val="22"/>
          <w:lang w:val="en-GB"/>
        </w:rPr>
      </w:pPr>
      <w:r w:rsidRPr="005A19DC">
        <w:rPr>
          <w:rFonts w:ascii="Times New Roman" w:hAnsi="Times New Roman"/>
          <w:b/>
          <w:bCs/>
          <w:i/>
          <w:iCs/>
          <w:sz w:val="22"/>
          <w:szCs w:val="22"/>
          <w:lang w:val="en-GB"/>
        </w:rPr>
        <w:t>Accounting policies for revenue recognition in 2019</w:t>
      </w:r>
    </w:p>
    <w:p w14:paraId="4F88688D"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3F1FBAD2"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bookmarkStart w:id="1" w:name="_Hlk18670927"/>
      <w:r w:rsidRPr="005A19DC">
        <w:rPr>
          <w:rFonts w:ascii="Times New Roman" w:hAnsi="Times New Roman"/>
          <w:sz w:val="22"/>
          <w:szCs w:val="22"/>
          <w:lang w:val="en-GB"/>
        </w:rPr>
        <w:t>Revenue is recognised when a customer obtains control of the goods or services in an amount that reflects the consideration to which the Group</w:t>
      </w:r>
      <w:r w:rsidRPr="005A19DC">
        <w:rPr>
          <w:rFonts w:ascii="Times New Roman" w:hAnsi="Times New Roman"/>
          <w:sz w:val="22"/>
          <w:szCs w:val="22"/>
          <w:cs/>
          <w:lang w:val="en-GB"/>
        </w:rPr>
        <w:t xml:space="preserve"> </w:t>
      </w:r>
      <w:r w:rsidRPr="005A19DC">
        <w:rPr>
          <w:rFonts w:ascii="Times New Roman" w:hAnsi="Times New Roman"/>
          <w:sz w:val="22"/>
          <w:szCs w:val="22"/>
          <w:lang w:val="en-GB"/>
        </w:rPr>
        <w:t xml:space="preserve">expects to be entitled, excluding those amounts collected on behalf of third parties, value added tax and is after deduction of any trade discounts and volume rebates. </w:t>
      </w:r>
    </w:p>
    <w:p w14:paraId="3F4EDCB6"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bookmarkEnd w:id="1"/>
    <w:p w14:paraId="4F760476" w14:textId="77777777" w:rsidR="005A19DC" w:rsidRPr="00CA7FB7"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i/>
          <w:iCs/>
          <w:sz w:val="22"/>
          <w:szCs w:val="22"/>
          <w:lang w:val="en-GB"/>
        </w:rPr>
      </w:pPr>
      <w:r w:rsidRPr="00CA7FB7">
        <w:rPr>
          <w:rFonts w:ascii="Times New Roman" w:hAnsi="Times New Roman"/>
          <w:i/>
          <w:iCs/>
          <w:sz w:val="22"/>
          <w:szCs w:val="22"/>
          <w:lang w:val="en-GB"/>
        </w:rPr>
        <w:t>Contract revenue</w:t>
      </w:r>
    </w:p>
    <w:p w14:paraId="7D96149B"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01A1742D" w14:textId="3A3308F1"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5A19DC">
        <w:rPr>
          <w:rFonts w:ascii="Times New Roman" w:hAnsi="Times New Roman"/>
          <w:sz w:val="22"/>
          <w:szCs w:val="22"/>
          <w:lang w:val="en-GB"/>
        </w:rPr>
        <w:t>Contract revenue includes the initial amount agreed in the contract plus any variations in contract work, claims and incentive payments. Contract revenue is recognised</w:t>
      </w:r>
      <w:r w:rsidR="002972FF">
        <w:rPr>
          <w:rFonts w:ascii="Times New Roman" w:hAnsi="Times New Roman"/>
          <w:sz w:val="22"/>
          <w:szCs w:val="22"/>
          <w:lang w:val="en-GB"/>
        </w:rPr>
        <w:t xml:space="preserve"> over</w:t>
      </w:r>
      <w:r w:rsidR="006E7685">
        <w:rPr>
          <w:rFonts w:ascii="Times New Roman" w:hAnsi="Times New Roman"/>
          <w:sz w:val="22"/>
          <w:szCs w:val="22"/>
          <w:lang w:val="en-GB"/>
        </w:rPr>
        <w:t xml:space="preserve"> </w:t>
      </w:r>
      <w:r w:rsidR="002972FF">
        <w:rPr>
          <w:rFonts w:ascii="Times New Roman" w:hAnsi="Times New Roman"/>
          <w:sz w:val="22"/>
          <w:szCs w:val="22"/>
          <w:lang w:val="en-GB"/>
        </w:rPr>
        <w:t>time based on</w:t>
      </w:r>
      <w:r w:rsidRPr="005A19DC">
        <w:rPr>
          <w:rFonts w:ascii="Times New Roman" w:hAnsi="Times New Roman"/>
          <w:sz w:val="22"/>
          <w:szCs w:val="22"/>
          <w:lang w:val="en-GB"/>
        </w:rPr>
        <w:t xml:space="preserve"> stage of completion of the contract.</w:t>
      </w:r>
    </w:p>
    <w:p w14:paraId="29F28B2F"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58D263B0" w14:textId="3CC30B54"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5A19DC">
        <w:rPr>
          <w:rFonts w:ascii="Times New Roman" w:hAnsi="Times New Roman"/>
          <w:sz w:val="22"/>
          <w:szCs w:val="22"/>
          <w:lang w:val="en-GB"/>
        </w:rPr>
        <w:t xml:space="preserve">The stage of completion is assessed by reference to surveys of work performed and the proportion of costs incurred to the reporting date compared to the estimated final costs of the contract at completion. </w:t>
      </w:r>
      <w:r w:rsidR="002972FF">
        <w:rPr>
          <w:rFonts w:ascii="Times New Roman" w:hAnsi="Times New Roman"/>
          <w:sz w:val="22"/>
          <w:szCs w:val="22"/>
          <w:lang w:val="en-GB"/>
        </w:rPr>
        <w:t xml:space="preserve">The related costs are recognised in profit or loss when they are incurred. </w:t>
      </w:r>
      <w:r w:rsidRPr="005A19DC">
        <w:rPr>
          <w:rFonts w:ascii="Times New Roman" w:hAnsi="Times New Roman"/>
          <w:sz w:val="22"/>
          <w:szCs w:val="22"/>
          <w:lang w:val="en-GB"/>
        </w:rPr>
        <w:t>When the outcome of a contract cannot be estimated reliably, contract revenue is recognised only to the extent of contract costs incurred that are likely to be recoverable. An expected loss on a contract is recognised immediately in profit or loss.</w:t>
      </w:r>
    </w:p>
    <w:p w14:paraId="1A474592" w14:textId="444500AA" w:rsidR="00AF2376" w:rsidRDefault="00AF2376"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Pr>
          <w:rFonts w:ascii="Times New Roman" w:hAnsi="Times New Roman"/>
          <w:sz w:val="22"/>
          <w:szCs w:val="22"/>
          <w:lang w:val="en-GB"/>
        </w:rPr>
        <w:br w:type="page"/>
      </w:r>
    </w:p>
    <w:p w14:paraId="3B44C01D" w14:textId="77777777" w:rsidR="005A19DC" w:rsidRPr="00450F9A"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b/>
          <w:bCs/>
          <w:i/>
          <w:iCs/>
          <w:sz w:val="22"/>
          <w:szCs w:val="22"/>
          <w:cs/>
          <w:lang w:val="en-GB"/>
        </w:rPr>
      </w:pPr>
      <w:r w:rsidRPr="00450F9A">
        <w:rPr>
          <w:rFonts w:ascii="Times New Roman" w:hAnsi="Times New Roman"/>
          <w:b/>
          <w:bCs/>
          <w:i/>
          <w:iCs/>
          <w:sz w:val="22"/>
          <w:szCs w:val="22"/>
          <w:lang w:val="en-GB"/>
        </w:rPr>
        <w:lastRenderedPageBreak/>
        <w:t xml:space="preserve">Accounting policies for revenue recognition in 2018 </w:t>
      </w:r>
    </w:p>
    <w:p w14:paraId="578AFCB7"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0A0DCCB4"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5A19DC">
        <w:rPr>
          <w:rFonts w:ascii="Times New Roman" w:hAnsi="Times New Roman"/>
          <w:sz w:val="22"/>
          <w:szCs w:val="22"/>
          <w:lang w:val="en-GB"/>
        </w:rPr>
        <w:t>Revenue excludes value added tax and is arrived at after deduction of trade discounts.</w:t>
      </w:r>
    </w:p>
    <w:p w14:paraId="4E72CF29"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25823375" w14:textId="77777777" w:rsidR="005A19DC" w:rsidRPr="00CA7FB7"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i/>
          <w:iCs/>
          <w:sz w:val="22"/>
          <w:szCs w:val="22"/>
          <w:lang w:val="en-GB"/>
        </w:rPr>
      </w:pPr>
      <w:r w:rsidRPr="00CA7FB7">
        <w:rPr>
          <w:rFonts w:ascii="Times New Roman" w:hAnsi="Times New Roman"/>
          <w:i/>
          <w:iCs/>
          <w:sz w:val="22"/>
          <w:szCs w:val="22"/>
          <w:lang w:val="en-GB"/>
        </w:rPr>
        <w:t>Contract revenue</w:t>
      </w:r>
    </w:p>
    <w:p w14:paraId="0EFCE7FF"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175CE8F9"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5A19DC">
        <w:rPr>
          <w:rFonts w:ascii="Times New Roman" w:hAnsi="Times New Roman"/>
          <w:sz w:val="22"/>
          <w:szCs w:val="22"/>
          <w:lang w:val="en-GB"/>
        </w:rPr>
        <w:t>Contract revenue includes the initial amount agreed in the contract plus any variations in contract work, claims and incentive payments to the extent that it is probable that they will result in revenue and can be measured reliably. As soon as the outcome of a contract can be estimated reliably, contract revenue and expenses are recognised in profit or loss in proportion to the stage of completion of the contract.</w:t>
      </w:r>
    </w:p>
    <w:p w14:paraId="626248EF"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6F94E6AB" w14:textId="77777777" w:rsidR="005A19DC" w:rsidRP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5A19DC">
        <w:rPr>
          <w:rFonts w:ascii="Times New Roman" w:hAnsi="Times New Roman"/>
          <w:sz w:val="22"/>
          <w:szCs w:val="22"/>
          <w:lang w:val="en-GB"/>
        </w:rPr>
        <w:t>The stage of completion is assessed by reference to surveys of work performed and the proportion of costs incurred to the reporting date compared to the estimated final costs of the contract at completion.</w:t>
      </w:r>
      <w:r w:rsidRPr="005A19DC">
        <w:rPr>
          <w:rFonts w:ascii="Times New Roman" w:hAnsi="Times New Roman"/>
          <w:sz w:val="22"/>
          <w:szCs w:val="22"/>
          <w:cs/>
          <w:lang w:val="en-GB"/>
        </w:rPr>
        <w:t xml:space="preserve"> </w:t>
      </w:r>
      <w:r w:rsidRPr="005A19DC">
        <w:rPr>
          <w:rFonts w:ascii="Times New Roman" w:hAnsi="Times New Roman"/>
          <w:sz w:val="22"/>
          <w:szCs w:val="22"/>
          <w:lang w:val="en-GB"/>
        </w:rPr>
        <w:t>When the outcome of a contract cannot be estimated reliably, contract revenue is recognised only to the extent of contract costs incurred that are likely to be recoverable. An expected loss on a contract is recognised immediately in profit or loss.</w:t>
      </w:r>
    </w:p>
    <w:p w14:paraId="092DDB90" w14:textId="77777777" w:rsidR="005A19DC" w:rsidRDefault="005A19DC" w:rsidP="005A19D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jc w:val="both"/>
        <w:rPr>
          <w:rFonts w:ascii="Times New Roman" w:hAnsi="Times New Roman" w:cs="Times New Roman"/>
          <w:b/>
          <w:bCs/>
          <w:i/>
          <w:iCs/>
          <w:sz w:val="22"/>
          <w:szCs w:val="22"/>
          <w:lang w:eastAsia="ko-KR"/>
        </w:rPr>
      </w:pPr>
    </w:p>
    <w:p w14:paraId="43B55ADE" w14:textId="213EDF82" w:rsidR="003F35F4" w:rsidRPr="003F35F4" w:rsidRDefault="003F35F4" w:rsidP="003F35F4">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3F35F4">
        <w:rPr>
          <w:rFonts w:ascii="Times New Roman" w:hAnsi="Times New Roman" w:cs="Times New Roman"/>
          <w:b/>
          <w:bCs/>
          <w:i/>
          <w:iCs/>
          <w:sz w:val="22"/>
          <w:szCs w:val="22"/>
          <w:lang w:eastAsia="ko-KR"/>
        </w:rPr>
        <w:t>Rental income</w:t>
      </w:r>
    </w:p>
    <w:p w14:paraId="1F6BC7CC" w14:textId="77777777" w:rsidR="003F35F4" w:rsidRPr="00E036BD" w:rsidRDefault="003F35F4" w:rsidP="00E036B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20C28CB4" w14:textId="12384535" w:rsidR="003F35F4" w:rsidRDefault="003F35F4" w:rsidP="003F35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r w:rsidRPr="003F35F4">
        <w:rPr>
          <w:rFonts w:ascii="Times New Roman" w:hAnsi="Times New Roman"/>
          <w:sz w:val="22"/>
          <w:szCs w:val="22"/>
          <w:lang w:val="en-GB"/>
        </w:rPr>
        <w:t xml:space="preserve">Rental income </w:t>
      </w:r>
      <w:r w:rsidR="00AF0896">
        <w:rPr>
          <w:rFonts w:ascii="Times New Roman" w:hAnsi="Times New Roman"/>
          <w:sz w:val="22"/>
          <w:szCs w:val="22"/>
          <w:lang w:val="en-GB"/>
        </w:rPr>
        <w:t>is</w:t>
      </w:r>
      <w:r w:rsidRPr="003F35F4">
        <w:rPr>
          <w:rFonts w:ascii="Times New Roman" w:hAnsi="Times New Roman"/>
          <w:sz w:val="22"/>
          <w:szCs w:val="22"/>
          <w:lang w:val="en-GB"/>
        </w:rPr>
        <w:t xml:space="preserve"> recognised in profit or loss on a straight-line basis over the term of the lease.</w:t>
      </w:r>
      <w:r w:rsidR="00AF0896">
        <w:rPr>
          <w:rFonts w:ascii="Times New Roman" w:hAnsi="Times New Roman"/>
          <w:sz w:val="22"/>
          <w:szCs w:val="22"/>
          <w:lang w:val="en-GB"/>
        </w:rPr>
        <w:t xml:space="preserve"> </w:t>
      </w:r>
      <w:r w:rsidRPr="003F35F4">
        <w:rPr>
          <w:rFonts w:ascii="Times New Roman" w:hAnsi="Times New Roman"/>
          <w:sz w:val="22"/>
          <w:szCs w:val="22"/>
          <w:lang w:val="en-GB"/>
        </w:rPr>
        <w:t>Contingent rentals are recognised as income in the accounting period in which they are earned.</w:t>
      </w:r>
    </w:p>
    <w:p w14:paraId="6D19CC02" w14:textId="11B453BA" w:rsidR="001520B9" w:rsidRDefault="001520B9" w:rsidP="003F35F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sz w:val="22"/>
          <w:szCs w:val="22"/>
          <w:lang w:val="en-GB"/>
        </w:rPr>
      </w:pPr>
    </w:p>
    <w:p w14:paraId="7729EA12" w14:textId="77777777" w:rsidR="001520B9" w:rsidRPr="001520B9" w:rsidRDefault="001520B9" w:rsidP="001520B9">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1520B9">
        <w:rPr>
          <w:rFonts w:ascii="Times New Roman" w:hAnsi="Times New Roman" w:cs="Times New Roman"/>
          <w:b/>
          <w:bCs/>
          <w:i/>
          <w:iCs/>
          <w:sz w:val="22"/>
          <w:szCs w:val="22"/>
          <w:lang w:eastAsia="ko-KR"/>
        </w:rPr>
        <w:t>Investment income</w:t>
      </w:r>
    </w:p>
    <w:p w14:paraId="5EB638B4" w14:textId="77777777" w:rsidR="001520B9" w:rsidRPr="001520B9" w:rsidRDefault="001520B9" w:rsidP="001520B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Times New Roman"/>
          <w:i/>
          <w:iCs/>
          <w:sz w:val="22"/>
          <w:szCs w:val="22"/>
        </w:rPr>
      </w:pPr>
    </w:p>
    <w:p w14:paraId="0FAA319A" w14:textId="56AC07B2" w:rsidR="001520B9" w:rsidRPr="001520B9" w:rsidRDefault="001520B9" w:rsidP="001520B9">
      <w:pPr>
        <w:tabs>
          <w:tab w:val="clear" w:pos="907"/>
          <w:tab w:val="left" w:pos="900"/>
        </w:tabs>
        <w:spacing w:line="240" w:lineRule="auto"/>
        <w:ind w:left="540"/>
        <w:jc w:val="thaiDistribute"/>
        <w:rPr>
          <w:rFonts w:ascii="Times New Roman" w:hAnsi="Times New Roman"/>
          <w:sz w:val="22"/>
          <w:szCs w:val="22"/>
          <w:lang w:val="en-GB"/>
        </w:rPr>
      </w:pPr>
      <w:r w:rsidRPr="001520B9">
        <w:rPr>
          <w:rFonts w:ascii="Times New Roman" w:hAnsi="Times New Roman"/>
          <w:sz w:val="22"/>
          <w:szCs w:val="22"/>
          <w:lang w:val="en-GB"/>
        </w:rPr>
        <w:t>Investment income comprises interest income from bank deposits.</w:t>
      </w:r>
      <w:r w:rsidR="00E036BD">
        <w:rPr>
          <w:rFonts w:ascii="Times New Roman" w:hAnsi="Times New Roman"/>
          <w:sz w:val="22"/>
          <w:szCs w:val="22"/>
          <w:lang w:val="en-GB"/>
        </w:rPr>
        <w:t xml:space="preserve"> </w:t>
      </w:r>
      <w:r w:rsidRPr="001520B9">
        <w:rPr>
          <w:rFonts w:ascii="Times New Roman" w:hAnsi="Times New Roman"/>
          <w:sz w:val="22"/>
          <w:szCs w:val="22"/>
          <w:lang w:val="en-GB"/>
        </w:rPr>
        <w:t>Interest income is recognised in profit or loss as it accrues.</w:t>
      </w:r>
    </w:p>
    <w:p w14:paraId="22D4A4D5" w14:textId="52C440F1" w:rsidR="003D3D7C" w:rsidRDefault="003D3D7C" w:rsidP="00947C0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jc w:val="both"/>
        <w:rPr>
          <w:rFonts w:ascii="Times New Roman" w:hAnsi="Times New Roman" w:cs="Cordia New"/>
          <w:sz w:val="22"/>
          <w:szCs w:val="22"/>
        </w:rPr>
      </w:pPr>
    </w:p>
    <w:p w14:paraId="4FBCEBEA" w14:textId="77777777" w:rsidR="003D3D7C" w:rsidRPr="003D3D7C" w:rsidRDefault="003D3D7C" w:rsidP="003D3D7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3D3D7C">
        <w:rPr>
          <w:rFonts w:ascii="Times New Roman" w:hAnsi="Times New Roman" w:cs="Times New Roman"/>
          <w:b/>
          <w:bCs/>
          <w:i/>
          <w:iCs/>
          <w:sz w:val="22"/>
          <w:szCs w:val="22"/>
          <w:lang w:eastAsia="ko-KR"/>
        </w:rPr>
        <w:t>Finance costs</w:t>
      </w:r>
    </w:p>
    <w:p w14:paraId="4DFC34EB" w14:textId="5F86ED44" w:rsidR="003D3D7C" w:rsidRPr="00E036BD" w:rsidRDefault="003D3D7C" w:rsidP="00E036B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Cordia New"/>
          <w:sz w:val="22"/>
          <w:szCs w:val="22"/>
        </w:rPr>
      </w:pPr>
    </w:p>
    <w:p w14:paraId="6F155E9C" w14:textId="77777777" w:rsidR="000E6846" w:rsidRPr="000E6846" w:rsidRDefault="000E6846" w:rsidP="000E6846">
      <w:pPr>
        <w:spacing w:line="240" w:lineRule="auto"/>
        <w:ind w:left="540"/>
        <w:jc w:val="thaiDistribute"/>
        <w:rPr>
          <w:rFonts w:ascii="Times New Roman" w:hAnsi="Times New Roman"/>
          <w:sz w:val="22"/>
          <w:szCs w:val="22"/>
          <w:lang w:val="en-GB"/>
        </w:rPr>
      </w:pPr>
      <w:r w:rsidRPr="000E6846">
        <w:rPr>
          <w:rFonts w:ascii="Times New Roman" w:hAnsi="Times New Roman"/>
          <w:sz w:val="22"/>
          <w:szCs w:val="22"/>
          <w:lang w:val="en-GB"/>
        </w:rPr>
        <w:t>Interest expenses and similar costs are charged to profit or loss for the period in which they are incurred, except to the extent that they are capitalised as being directly attributable to the acquisition, construction or production of an asset which necessarily takes a substantial periods of time to be prepared for its intended use or sale.</w:t>
      </w:r>
    </w:p>
    <w:p w14:paraId="67A27304" w14:textId="77777777" w:rsidR="0065536D" w:rsidRPr="000E6846" w:rsidRDefault="0065536D" w:rsidP="00E036B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both"/>
        <w:rPr>
          <w:rFonts w:ascii="Times New Roman" w:hAnsi="Times New Roman" w:cs="Cordia New"/>
          <w:sz w:val="22"/>
          <w:szCs w:val="22"/>
          <w:lang w:val="en-GB"/>
        </w:rPr>
      </w:pPr>
    </w:p>
    <w:p w14:paraId="5E234082" w14:textId="77777777" w:rsidR="002343A4" w:rsidRPr="00A616F9" w:rsidRDefault="0050641A"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t>Operating leases</w:t>
      </w:r>
    </w:p>
    <w:p w14:paraId="096EB630" w14:textId="77777777" w:rsidR="003B6FF2" w:rsidRPr="00281026" w:rsidRDefault="003B6FF2" w:rsidP="005B38CD">
      <w:pPr>
        <w:pStyle w:val="AccPolicysubhead"/>
      </w:pPr>
    </w:p>
    <w:p w14:paraId="775005AF" w14:textId="77777777" w:rsidR="00F83C83" w:rsidRPr="00043810" w:rsidRDefault="00F83C83" w:rsidP="005B38CD">
      <w:pPr>
        <w:pStyle w:val="AccPolicysubhead"/>
        <w:rPr>
          <w:i w:val="0"/>
          <w:iCs w:val="0"/>
        </w:rPr>
      </w:pPr>
      <w:r w:rsidRPr="00043810">
        <w:rPr>
          <w:i w:val="0"/>
          <w:iCs w:val="0"/>
        </w:rPr>
        <w:t xml:space="preserve">Payments made under operating leases are </w:t>
      </w:r>
      <w:proofErr w:type="spellStart"/>
      <w:r w:rsidRPr="00043810">
        <w:rPr>
          <w:i w:val="0"/>
          <w:iCs w:val="0"/>
        </w:rPr>
        <w:t>recognised</w:t>
      </w:r>
      <w:proofErr w:type="spellEnd"/>
      <w:r w:rsidRPr="00043810">
        <w:rPr>
          <w:i w:val="0"/>
          <w:iCs w:val="0"/>
        </w:rPr>
        <w:t xml:space="preserve"> </w:t>
      </w:r>
      <w:r w:rsidR="00267D91">
        <w:rPr>
          <w:i w:val="0"/>
          <w:iCs w:val="0"/>
        </w:rPr>
        <w:t>in profit or loss on a straight-</w:t>
      </w:r>
      <w:r w:rsidRPr="00043810">
        <w:rPr>
          <w:i w:val="0"/>
          <w:iCs w:val="0"/>
        </w:rPr>
        <w:t xml:space="preserve">line basis over the term of the lease. </w:t>
      </w:r>
    </w:p>
    <w:p w14:paraId="53F6F7E5" w14:textId="77777777" w:rsidR="00F83C83" w:rsidRPr="00043810" w:rsidRDefault="00F83C83" w:rsidP="005B38CD">
      <w:pPr>
        <w:pStyle w:val="AccPolicysubhead"/>
        <w:rPr>
          <w:i w:val="0"/>
          <w:iCs w:val="0"/>
        </w:rPr>
      </w:pPr>
    </w:p>
    <w:p w14:paraId="4490E6A1" w14:textId="77777777" w:rsidR="00105EE8" w:rsidRPr="00043810" w:rsidRDefault="00F83C83" w:rsidP="005B38CD">
      <w:pPr>
        <w:pStyle w:val="AccPolicysubhead"/>
        <w:rPr>
          <w:i w:val="0"/>
          <w:iCs w:val="0"/>
        </w:rPr>
      </w:pPr>
      <w:r w:rsidRPr="00043810">
        <w:rPr>
          <w:i w:val="0"/>
          <w:iCs w:val="0"/>
        </w:rPr>
        <w:t>Contingent lease payments are accounted for by revising the minimum lease payments over the remaining term of the lease when the</w:t>
      </w:r>
      <w:r w:rsidR="00C445D3" w:rsidRPr="00043810">
        <w:rPr>
          <w:i w:val="0"/>
          <w:iCs w:val="0"/>
        </w:rPr>
        <w:t xml:space="preserve"> lease adjustment is confirmed.</w:t>
      </w:r>
    </w:p>
    <w:p w14:paraId="05EC918C" w14:textId="1E8CEE4F" w:rsidR="00105EE8" w:rsidRDefault="00105EE8" w:rsidP="005B38CD">
      <w:pPr>
        <w:pStyle w:val="AccPolicysubhead"/>
      </w:pPr>
    </w:p>
    <w:p w14:paraId="5F986047" w14:textId="109D4FAF" w:rsidR="008F7943" w:rsidRPr="00A616F9" w:rsidRDefault="008F7943"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t>Income tax</w:t>
      </w:r>
    </w:p>
    <w:p w14:paraId="73B27B60" w14:textId="77777777" w:rsidR="008F7943" w:rsidRDefault="008F7943" w:rsidP="00B53D26">
      <w:pPr>
        <w:pStyle w:val="BodyText"/>
        <w:spacing w:after="0"/>
        <w:ind w:left="567"/>
        <w:jc w:val="both"/>
        <w:rPr>
          <w:rFonts w:ascii="Times New Roman" w:hAnsi="Times New Roman" w:cs="Times New Roman"/>
          <w:sz w:val="22"/>
          <w:szCs w:val="22"/>
        </w:rPr>
      </w:pPr>
    </w:p>
    <w:p w14:paraId="21340E2F" w14:textId="77777777" w:rsidR="00B53D26" w:rsidRPr="00281026" w:rsidRDefault="00B53D26" w:rsidP="00B53D26">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t xml:space="preserve">Income tax expense for the year comprises current and deferred tax. Current and deferred tax are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 xml:space="preserve"> in profit or loss except to the extent that they relate to a business combination, or items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 xml:space="preserve"> directly in equity or in other comprehensive income.</w:t>
      </w:r>
    </w:p>
    <w:p w14:paraId="6510E1BC" w14:textId="77777777" w:rsidR="00B53D26" w:rsidRPr="00D97C8A" w:rsidRDefault="00B53D26" w:rsidP="005B38CD">
      <w:pPr>
        <w:pStyle w:val="AccPolicysubhead"/>
      </w:pPr>
    </w:p>
    <w:p w14:paraId="53B0E022" w14:textId="77777777" w:rsidR="0042025E" w:rsidRDefault="0042025E" w:rsidP="006D748A">
      <w:pPr>
        <w:pStyle w:val="BodyText"/>
        <w:spacing w:after="0"/>
        <w:ind w:left="567"/>
        <w:jc w:val="both"/>
        <w:rPr>
          <w:rFonts w:ascii="Times New Roman" w:hAnsi="Times New Roman" w:cs="Times New Roman"/>
          <w:sz w:val="22"/>
          <w:szCs w:val="22"/>
        </w:rPr>
      </w:pPr>
      <w:r w:rsidRPr="0042025E">
        <w:rPr>
          <w:rFonts w:ascii="Times New Roman" w:hAnsi="Times New Roman" w:cs="Times New Roman"/>
          <w:sz w:val="22"/>
          <w:szCs w:val="22"/>
        </w:rPr>
        <w:t>Current tax is the expected tax payable or receivable on the taxable income or loss for the year, using tax rates enacted or substantively enacted at the reporting date, and any adjustment to tax payable in respect of previous years.</w:t>
      </w:r>
    </w:p>
    <w:p w14:paraId="43935556" w14:textId="77777777" w:rsidR="0042025E" w:rsidRDefault="0042025E" w:rsidP="006D748A">
      <w:pPr>
        <w:pStyle w:val="BodyText"/>
        <w:spacing w:after="0"/>
        <w:ind w:left="567"/>
        <w:jc w:val="both"/>
        <w:rPr>
          <w:rFonts w:ascii="Times New Roman" w:hAnsi="Times New Roman" w:cs="Times New Roman"/>
          <w:sz w:val="22"/>
          <w:szCs w:val="22"/>
        </w:rPr>
      </w:pPr>
    </w:p>
    <w:p w14:paraId="063DAE0B" w14:textId="51AA1049" w:rsidR="00ED0822" w:rsidRPr="00281026" w:rsidRDefault="00ED0822" w:rsidP="006D748A">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lastRenderedPageBreak/>
        <w:t xml:space="preserve">Deferred tax is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 xml:space="preserve"> in respect of temporary differences between the carrying amounts of assets and liabilities for financial reporting purposes and the amounts used for taxation purposes. Deferred tax is not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 xml:space="preserve"> for the following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jointly-controlled entities to the extent that it is probable that they will not reverse in the foreseeable future.</w:t>
      </w:r>
    </w:p>
    <w:p w14:paraId="074AA1C2" w14:textId="77777777" w:rsidR="00ED0822" w:rsidRPr="00281026" w:rsidRDefault="00ED0822" w:rsidP="006D748A">
      <w:pPr>
        <w:pStyle w:val="BodyText"/>
        <w:spacing w:after="0"/>
        <w:ind w:left="567"/>
        <w:jc w:val="both"/>
        <w:rPr>
          <w:rFonts w:ascii="Times New Roman" w:hAnsi="Times New Roman" w:cs="Times New Roman"/>
          <w:sz w:val="22"/>
          <w:szCs w:val="22"/>
        </w:rPr>
      </w:pPr>
    </w:p>
    <w:p w14:paraId="552C4713" w14:textId="77777777" w:rsidR="00C8703B" w:rsidRPr="00281026" w:rsidRDefault="00C8703B" w:rsidP="006D748A">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t xml:space="preserve">The measurement of deferred tax reflects the tax consequences that would follow the manner in which the </w:t>
      </w:r>
      <w:r w:rsidR="008F34D8"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expects, at the end of the reporting period, to recover or settle the carrying amount of its assets and liabilities.</w:t>
      </w:r>
    </w:p>
    <w:p w14:paraId="1EAF7534" w14:textId="77777777" w:rsidR="00DB21D2" w:rsidRDefault="00DB21D2" w:rsidP="006D748A">
      <w:pPr>
        <w:pStyle w:val="BodyText"/>
        <w:spacing w:after="0"/>
        <w:ind w:left="567"/>
        <w:jc w:val="both"/>
        <w:rPr>
          <w:rFonts w:ascii="Times New Roman" w:hAnsi="Times New Roman" w:cs="Times New Roman"/>
          <w:sz w:val="22"/>
          <w:szCs w:val="22"/>
        </w:rPr>
      </w:pPr>
    </w:p>
    <w:p w14:paraId="4C300270" w14:textId="77777777" w:rsidR="00773D37" w:rsidRPr="00281026" w:rsidRDefault="00773D37" w:rsidP="006D748A">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t>Deferred tax is measured at the tax rates that are expected to be applied to the temporary differences when they reverse, using tax rates enacted or substantively enacted at the reporting date.</w:t>
      </w:r>
    </w:p>
    <w:p w14:paraId="68DA6584" w14:textId="77777777" w:rsidR="00773D37" w:rsidRPr="00281026" w:rsidRDefault="00773D37" w:rsidP="006D748A">
      <w:pPr>
        <w:pStyle w:val="BodyText"/>
        <w:spacing w:after="0"/>
        <w:ind w:left="567"/>
        <w:jc w:val="both"/>
        <w:rPr>
          <w:rFonts w:ascii="Times New Roman" w:hAnsi="Times New Roman" w:cs="Times New Roman"/>
          <w:sz w:val="22"/>
          <w:szCs w:val="22"/>
        </w:rPr>
      </w:pPr>
    </w:p>
    <w:p w14:paraId="1D756933" w14:textId="77777777" w:rsidR="006D748A" w:rsidRPr="00281026" w:rsidRDefault="006D748A" w:rsidP="006D748A">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t xml:space="preserve">In determining the amount of current and deferred tax, the </w:t>
      </w:r>
      <w:r w:rsidR="008F34D8"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takes into account the impact of uncertain tax positions and whether additional taxes and interest may be due. The </w:t>
      </w:r>
      <w:r w:rsidR="008F34D8"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believes </w:t>
      </w:r>
      <w:r w:rsidR="00A45AE2" w:rsidRPr="00281026">
        <w:rPr>
          <w:rFonts w:ascii="Times New Roman" w:hAnsi="Times New Roman" w:cs="Times New Roman"/>
          <w:sz w:val="22"/>
          <w:szCs w:val="22"/>
        </w:rPr>
        <w:t xml:space="preserve">that its </w:t>
      </w:r>
      <w:r w:rsidR="008E1374" w:rsidRPr="00281026">
        <w:rPr>
          <w:rFonts w:ascii="Times New Roman" w:hAnsi="Times New Roman" w:cs="Times New Roman"/>
          <w:sz w:val="22"/>
          <w:szCs w:val="22"/>
        </w:rPr>
        <w:t>accru</w:t>
      </w:r>
      <w:r w:rsidR="008E1374">
        <w:rPr>
          <w:rFonts w:ascii="Times New Roman" w:hAnsi="Times New Roman" w:cs="Times New Roman"/>
          <w:sz w:val="22"/>
          <w:szCs w:val="22"/>
        </w:rPr>
        <w:t>als</w:t>
      </w:r>
      <w:r w:rsidR="00267D91">
        <w:rPr>
          <w:rFonts w:ascii="Times New Roman" w:hAnsi="Times New Roman" w:cs="Times New Roman"/>
          <w:sz w:val="22"/>
          <w:szCs w:val="22"/>
        </w:rPr>
        <w:t xml:space="preserve"> for</w:t>
      </w:r>
      <w:r w:rsidRPr="00281026">
        <w:rPr>
          <w:rFonts w:ascii="Times New Roman" w:hAnsi="Times New Roman" w:cs="Times New Roman"/>
          <w:sz w:val="22"/>
          <w:szCs w:val="22"/>
        </w:rPr>
        <w:t xml:space="preserve">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w:t>
      </w:r>
      <w:r w:rsidR="00336F0C">
        <w:rPr>
          <w:rFonts w:ascii="Times New Roman" w:hAnsi="Times New Roman" w:cs="Times New Roman"/>
          <w:sz w:val="22"/>
          <w:szCs w:val="22"/>
        </w:rPr>
        <w:t>Group</w:t>
      </w:r>
      <w:r w:rsidRPr="00281026">
        <w:rPr>
          <w:rFonts w:ascii="Times New Roman" w:hAnsi="Times New Roman" w:cs="Times New Roman"/>
          <w:sz w:val="22"/>
          <w:szCs w:val="22"/>
        </w:rPr>
        <w:t xml:space="preserve"> to change its judgement regarding the adequacy of existing tax liabilities; such changes to tax liabilities will impact tax expense in the period that such a determination is made.</w:t>
      </w:r>
    </w:p>
    <w:p w14:paraId="3C5180C0" w14:textId="77777777" w:rsidR="00336F0C" w:rsidRDefault="00336F0C" w:rsidP="006D748A">
      <w:pPr>
        <w:pStyle w:val="BodyText"/>
        <w:spacing w:after="0"/>
        <w:ind w:left="567"/>
        <w:jc w:val="both"/>
        <w:rPr>
          <w:rFonts w:ascii="Times New Roman" w:hAnsi="Times New Roman" w:cs="Times New Roman"/>
          <w:sz w:val="22"/>
          <w:szCs w:val="22"/>
          <w:lang w:eastAsia="ko-KR"/>
        </w:rPr>
      </w:pPr>
    </w:p>
    <w:p w14:paraId="1DC51A92" w14:textId="49EC60B7" w:rsidR="00A45AE2" w:rsidRPr="00281026" w:rsidRDefault="00A45AE2" w:rsidP="006D748A">
      <w:pPr>
        <w:pStyle w:val="BodyText"/>
        <w:spacing w:after="0"/>
        <w:ind w:left="567"/>
        <w:jc w:val="both"/>
        <w:rPr>
          <w:rFonts w:ascii="Times New Roman" w:hAnsi="Times New Roman" w:cs="Times New Roman"/>
          <w:sz w:val="22"/>
          <w:szCs w:val="22"/>
        </w:rPr>
      </w:pPr>
      <w:r w:rsidRPr="00281026">
        <w:rPr>
          <w:rFonts w:ascii="Times New Roman" w:hAnsi="Times New Roman" w:cs="Times New Roman"/>
          <w:sz w:val="22"/>
          <w:szCs w:val="22"/>
        </w:rPr>
        <w:t xml:space="preserve">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w:t>
      </w:r>
      <w:proofErr w:type="spellStart"/>
      <w:r w:rsidRPr="00281026">
        <w:rPr>
          <w:rFonts w:ascii="Times New Roman" w:hAnsi="Times New Roman" w:cs="Times New Roman"/>
          <w:sz w:val="22"/>
          <w:szCs w:val="22"/>
        </w:rPr>
        <w:t>realised</w:t>
      </w:r>
      <w:proofErr w:type="spellEnd"/>
      <w:r w:rsidRPr="00281026">
        <w:rPr>
          <w:rFonts w:ascii="Times New Roman" w:hAnsi="Times New Roman" w:cs="Times New Roman"/>
          <w:sz w:val="22"/>
          <w:szCs w:val="22"/>
        </w:rPr>
        <w:t xml:space="preserve"> simultaneously.</w:t>
      </w:r>
    </w:p>
    <w:p w14:paraId="2D991E32" w14:textId="77777777" w:rsidR="000A5989" w:rsidRDefault="000A5989" w:rsidP="006D748A">
      <w:pPr>
        <w:autoSpaceDE w:val="0"/>
        <w:autoSpaceDN w:val="0"/>
        <w:adjustRightInd w:val="0"/>
        <w:ind w:left="540"/>
        <w:jc w:val="both"/>
        <w:rPr>
          <w:rFonts w:ascii="Times New Roman" w:hAnsi="Times New Roman" w:cs="Times New Roman"/>
          <w:sz w:val="22"/>
          <w:szCs w:val="22"/>
        </w:rPr>
      </w:pPr>
    </w:p>
    <w:p w14:paraId="66281EC2" w14:textId="77777777" w:rsidR="003E4869" w:rsidRPr="00281026" w:rsidRDefault="003E4869" w:rsidP="006D748A">
      <w:pPr>
        <w:autoSpaceDE w:val="0"/>
        <w:autoSpaceDN w:val="0"/>
        <w:adjustRightInd w:val="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A deferred tax asset is </w:t>
      </w:r>
      <w:proofErr w:type="spellStart"/>
      <w:r w:rsidRPr="00281026">
        <w:rPr>
          <w:rFonts w:ascii="Times New Roman" w:hAnsi="Times New Roman" w:cs="Times New Roman"/>
          <w:sz w:val="22"/>
          <w:szCs w:val="22"/>
        </w:rPr>
        <w:t>recognised</w:t>
      </w:r>
      <w:proofErr w:type="spellEnd"/>
      <w:r w:rsidRPr="00281026">
        <w:rPr>
          <w:rFonts w:ascii="Times New Roman" w:hAnsi="Times New Roman" w:cs="Times New Roman"/>
          <w:sz w:val="22"/>
          <w:szCs w:val="22"/>
        </w:rPr>
        <w:t xml:space="preserve"> to the extent that it is probable that future taxable profits will be available against which the temporary differences can be </w:t>
      </w:r>
      <w:proofErr w:type="spellStart"/>
      <w:r w:rsidRPr="00281026">
        <w:rPr>
          <w:rFonts w:ascii="Times New Roman" w:hAnsi="Times New Roman" w:cs="Times New Roman"/>
          <w:sz w:val="22"/>
          <w:szCs w:val="22"/>
        </w:rPr>
        <w:t>utilised</w:t>
      </w:r>
      <w:proofErr w:type="spellEnd"/>
      <w:r w:rsidRPr="00281026">
        <w:rPr>
          <w:rFonts w:ascii="Times New Roman" w:hAnsi="Times New Roman" w:cs="Times New Roman"/>
          <w:sz w:val="22"/>
          <w:szCs w:val="22"/>
        </w:rPr>
        <w:t>.</w:t>
      </w:r>
      <w:r w:rsidR="00D46F59">
        <w:rPr>
          <w:rFonts w:ascii="Times New Roman" w:hAnsi="Times New Roman" w:cs="Times New Roman"/>
          <w:sz w:val="22"/>
          <w:szCs w:val="22"/>
        </w:rPr>
        <w:t xml:space="preserve"> </w:t>
      </w:r>
      <w:r w:rsidR="00D46F59" w:rsidRPr="00D46F59">
        <w:rPr>
          <w:rFonts w:ascii="Times New Roman" w:hAnsi="Times New Roman" w:cs="Times New Roman"/>
          <w:sz w:val="22"/>
          <w:szCs w:val="22"/>
        </w:rPr>
        <w:t xml:space="preserve">Future taxable profits are determined based on the reversal of relevant taxable temporary differences. If the amount of taxable temporary differences is insufficient to </w:t>
      </w:r>
      <w:proofErr w:type="spellStart"/>
      <w:r w:rsidR="00D46F59" w:rsidRPr="00D46F59">
        <w:rPr>
          <w:rFonts w:ascii="Times New Roman" w:hAnsi="Times New Roman" w:cs="Times New Roman"/>
          <w:sz w:val="22"/>
          <w:szCs w:val="22"/>
        </w:rPr>
        <w:t>recognise</w:t>
      </w:r>
      <w:proofErr w:type="spellEnd"/>
      <w:r w:rsidR="00D46F59" w:rsidRPr="00D46F59">
        <w:rPr>
          <w:rFonts w:ascii="Times New Roman" w:hAnsi="Times New Roman" w:cs="Times New Roman"/>
          <w:sz w:val="22"/>
          <w:szCs w:val="22"/>
        </w:rPr>
        <w:t xml:space="preserve"> a deferred tax asset in full, then future taxable profits, adjusted for reversals of existing temporary differences, are considered, based on the business plans for individual subsidiaries in the Group.</w:t>
      </w:r>
      <w:r w:rsidRPr="00281026">
        <w:rPr>
          <w:rFonts w:ascii="Times New Roman" w:hAnsi="Times New Roman" w:cs="Times New Roman"/>
          <w:sz w:val="22"/>
          <w:szCs w:val="22"/>
        </w:rPr>
        <w:t xml:space="preserve">  Deferred tax assets are reviewed at each reporting date and reduced to the extent that it is no longer probable that the related tax benefit will be </w:t>
      </w:r>
      <w:proofErr w:type="spellStart"/>
      <w:r w:rsidRPr="00281026">
        <w:rPr>
          <w:rFonts w:ascii="Times New Roman" w:hAnsi="Times New Roman" w:cs="Times New Roman"/>
          <w:sz w:val="22"/>
          <w:szCs w:val="22"/>
        </w:rPr>
        <w:t>realised</w:t>
      </w:r>
      <w:proofErr w:type="spellEnd"/>
      <w:r w:rsidRPr="00281026">
        <w:rPr>
          <w:rFonts w:ascii="Times New Roman" w:hAnsi="Times New Roman" w:cs="Times New Roman"/>
          <w:sz w:val="22"/>
          <w:szCs w:val="22"/>
        </w:rPr>
        <w:t>.</w:t>
      </w:r>
    </w:p>
    <w:p w14:paraId="2C30D3F7" w14:textId="77777777" w:rsidR="0065536D" w:rsidRDefault="0065536D" w:rsidP="00DE539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jc w:val="both"/>
        <w:rPr>
          <w:szCs w:val="28"/>
        </w:rPr>
      </w:pPr>
    </w:p>
    <w:p w14:paraId="68407C40" w14:textId="77777777" w:rsidR="0078682D" w:rsidRPr="00DE539A" w:rsidRDefault="0078682D"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sidRPr="00DE539A">
        <w:rPr>
          <w:rFonts w:ascii="Times New Roman" w:hAnsi="Times New Roman" w:cs="Times New Roman"/>
          <w:b/>
          <w:bCs/>
          <w:i/>
          <w:iCs/>
          <w:sz w:val="22"/>
          <w:szCs w:val="22"/>
          <w:lang w:eastAsia="ko-KR"/>
        </w:rPr>
        <w:t xml:space="preserve">Earnings </w:t>
      </w:r>
      <w:r w:rsidR="004957A5">
        <w:rPr>
          <w:rFonts w:ascii="Times New Roman" w:hAnsi="Times New Roman" w:cs="Times New Roman"/>
          <w:b/>
          <w:bCs/>
          <w:i/>
          <w:iCs/>
          <w:sz w:val="22"/>
          <w:szCs w:val="22"/>
          <w:lang w:eastAsia="ko-KR"/>
        </w:rPr>
        <w:t xml:space="preserve">(loss) </w:t>
      </w:r>
      <w:r w:rsidRPr="00DE539A">
        <w:rPr>
          <w:rFonts w:ascii="Times New Roman" w:hAnsi="Times New Roman" w:cs="Times New Roman"/>
          <w:b/>
          <w:bCs/>
          <w:i/>
          <w:iCs/>
          <w:sz w:val="22"/>
          <w:szCs w:val="22"/>
          <w:lang w:eastAsia="ko-KR"/>
        </w:rPr>
        <w:t>per share</w:t>
      </w:r>
    </w:p>
    <w:p w14:paraId="0CEB9512" w14:textId="77777777" w:rsidR="0078682D" w:rsidRPr="00281026" w:rsidRDefault="0078682D" w:rsidP="00D97C8A">
      <w:pPr>
        <w:pStyle w:val="BodyText"/>
        <w:spacing w:after="0"/>
        <w:ind w:left="567"/>
        <w:jc w:val="both"/>
        <w:rPr>
          <w:rFonts w:ascii="Times New Roman" w:hAnsi="Times New Roman" w:cs="Times New Roman"/>
          <w:sz w:val="22"/>
          <w:szCs w:val="22"/>
        </w:rPr>
      </w:pPr>
    </w:p>
    <w:p w14:paraId="44C283A5" w14:textId="77777777" w:rsidR="0078682D" w:rsidRPr="00281026" w:rsidRDefault="0078682D" w:rsidP="0078682D">
      <w:pPr>
        <w:autoSpaceDE w:val="0"/>
        <w:autoSpaceDN w:val="0"/>
        <w:adjustRightInd w:val="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The </w:t>
      </w:r>
      <w:r w:rsidR="008F34D8"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presents basic earnings</w:t>
      </w:r>
      <w:r w:rsidR="003E66D9">
        <w:rPr>
          <w:rFonts w:ascii="Times New Roman" w:hAnsi="Times New Roman" w:cs="Times New Roman"/>
          <w:sz w:val="22"/>
          <w:szCs w:val="22"/>
        </w:rPr>
        <w:t xml:space="preserve"> (loss)</w:t>
      </w:r>
      <w:r w:rsidRPr="00281026">
        <w:rPr>
          <w:rFonts w:ascii="Times New Roman" w:hAnsi="Times New Roman" w:cs="Times New Roman"/>
          <w:sz w:val="22"/>
          <w:szCs w:val="22"/>
        </w:rPr>
        <w:t xml:space="preserve"> per share</w:t>
      </w:r>
      <w:r w:rsidR="00336F0C">
        <w:rPr>
          <w:rFonts w:ascii="Times New Roman" w:hAnsi="Times New Roman" w:cs="Times New Roman"/>
          <w:sz w:val="22"/>
          <w:szCs w:val="22"/>
        </w:rPr>
        <w:t xml:space="preserve"> (EPS)</w:t>
      </w:r>
      <w:r w:rsidRPr="00281026">
        <w:rPr>
          <w:rFonts w:ascii="Times New Roman" w:hAnsi="Times New Roman" w:cs="Times New Roman"/>
          <w:sz w:val="22"/>
          <w:szCs w:val="22"/>
        </w:rPr>
        <w:t xml:space="preserve"> data fo</w:t>
      </w:r>
      <w:r w:rsidR="00FD5A39" w:rsidRPr="00281026">
        <w:rPr>
          <w:rFonts w:ascii="Times New Roman" w:hAnsi="Times New Roman" w:cs="Times New Roman"/>
          <w:sz w:val="22"/>
          <w:szCs w:val="22"/>
        </w:rPr>
        <w:t>r</w:t>
      </w:r>
      <w:r w:rsidRPr="00281026">
        <w:rPr>
          <w:rFonts w:ascii="Times New Roman" w:hAnsi="Times New Roman" w:cs="Times New Roman"/>
          <w:sz w:val="22"/>
          <w:szCs w:val="22"/>
        </w:rPr>
        <w:t xml:space="preserve"> its ordinary share</w:t>
      </w:r>
      <w:r w:rsidR="00277502" w:rsidRPr="00281026">
        <w:rPr>
          <w:rFonts w:ascii="Times New Roman" w:hAnsi="Times New Roman" w:cs="Times New Roman"/>
          <w:sz w:val="22"/>
          <w:szCs w:val="22"/>
        </w:rPr>
        <w:t xml:space="preserve">s. Basic </w:t>
      </w:r>
      <w:r w:rsidR="00336F0C">
        <w:rPr>
          <w:rFonts w:ascii="Times New Roman" w:hAnsi="Times New Roman" w:cs="Times New Roman"/>
          <w:sz w:val="22"/>
          <w:szCs w:val="22"/>
        </w:rPr>
        <w:t xml:space="preserve">EPS </w:t>
      </w:r>
      <w:r w:rsidR="00277502" w:rsidRPr="00281026">
        <w:rPr>
          <w:rFonts w:ascii="Times New Roman" w:hAnsi="Times New Roman" w:cs="Times New Roman"/>
          <w:sz w:val="22"/>
          <w:szCs w:val="22"/>
        </w:rPr>
        <w:t xml:space="preserve">is </w:t>
      </w:r>
      <w:r w:rsidRPr="00281026">
        <w:rPr>
          <w:rFonts w:ascii="Times New Roman" w:hAnsi="Times New Roman" w:cs="Times New Roman"/>
          <w:sz w:val="22"/>
          <w:szCs w:val="22"/>
        </w:rPr>
        <w:t xml:space="preserve">calculated by dividing the profit or loss attributable to ordinary shareholders of the </w:t>
      </w:r>
      <w:r w:rsidR="00A6043C">
        <w:rPr>
          <w:rFonts w:ascii="Times New Roman" w:hAnsi="Times New Roman" w:cs="Times New Roman"/>
          <w:sz w:val="22"/>
          <w:szCs w:val="22"/>
        </w:rPr>
        <w:t>Company</w:t>
      </w:r>
      <w:r w:rsidRPr="00281026">
        <w:rPr>
          <w:rFonts w:ascii="Times New Roman" w:hAnsi="Times New Roman" w:cs="Times New Roman"/>
          <w:sz w:val="22"/>
          <w:szCs w:val="22"/>
        </w:rPr>
        <w:t xml:space="preserve"> by the weighted average number of ordinary shares outstanding during the </w:t>
      </w:r>
      <w:r w:rsidR="00E27C25" w:rsidRPr="00281026">
        <w:rPr>
          <w:rFonts w:ascii="Times New Roman" w:hAnsi="Times New Roman" w:cs="Times New Roman"/>
          <w:sz w:val="22"/>
          <w:szCs w:val="22"/>
        </w:rPr>
        <w:t>year</w:t>
      </w:r>
      <w:r w:rsidRPr="00281026">
        <w:rPr>
          <w:rFonts w:ascii="Times New Roman" w:hAnsi="Times New Roman" w:cs="Times New Roman"/>
          <w:sz w:val="22"/>
          <w:szCs w:val="22"/>
        </w:rPr>
        <w:t>.</w:t>
      </w:r>
    </w:p>
    <w:p w14:paraId="47728D23" w14:textId="77777777" w:rsidR="00E036BD" w:rsidRDefault="00E036BD" w:rsidP="0078682D">
      <w:pPr>
        <w:autoSpaceDE w:val="0"/>
        <w:autoSpaceDN w:val="0"/>
        <w:adjustRightInd w:val="0"/>
        <w:ind w:left="540"/>
        <w:jc w:val="both"/>
        <w:rPr>
          <w:rFonts w:ascii="Times New Roman" w:hAnsi="Times New Roman" w:cs="Times New Roman"/>
          <w:sz w:val="22"/>
          <w:szCs w:val="22"/>
        </w:rPr>
      </w:pPr>
    </w:p>
    <w:p w14:paraId="7D69ACCF" w14:textId="67A7E601" w:rsidR="00075D0E" w:rsidRPr="00075D0E" w:rsidRDefault="00075D0E" w:rsidP="00075D0E">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bookmarkStart w:id="2" w:name="_Hlk31015984"/>
      <w:r w:rsidRPr="00075D0E">
        <w:rPr>
          <w:rFonts w:ascii="Times New Roman" w:hAnsi="Times New Roman" w:cs="Times New Roman"/>
          <w:b/>
          <w:bCs/>
          <w:i/>
          <w:iCs/>
          <w:sz w:val="22"/>
          <w:szCs w:val="22"/>
          <w:lang w:eastAsia="ko-KR"/>
        </w:rPr>
        <w:t>Related parties</w:t>
      </w:r>
    </w:p>
    <w:p w14:paraId="5A178B71" w14:textId="77777777" w:rsidR="00075D0E" w:rsidRPr="00E036BD" w:rsidRDefault="00075D0E" w:rsidP="00E036BD">
      <w:pPr>
        <w:autoSpaceDE w:val="0"/>
        <w:autoSpaceDN w:val="0"/>
        <w:adjustRightInd w:val="0"/>
        <w:ind w:left="540"/>
        <w:jc w:val="both"/>
        <w:rPr>
          <w:rFonts w:ascii="Times New Roman" w:hAnsi="Times New Roman" w:cs="Times New Roman"/>
          <w:sz w:val="22"/>
          <w:szCs w:val="22"/>
        </w:rPr>
      </w:pPr>
    </w:p>
    <w:p w14:paraId="544D4CD6" w14:textId="26D4E049" w:rsidR="00075D0E" w:rsidRDefault="00075D0E" w:rsidP="00075D0E">
      <w:pPr>
        <w:spacing w:line="240" w:lineRule="auto"/>
        <w:ind w:left="540"/>
        <w:jc w:val="both"/>
        <w:rPr>
          <w:rFonts w:ascii="Times New Roman" w:hAnsi="Times New Roman" w:cs="Times New Roman"/>
          <w:sz w:val="22"/>
          <w:szCs w:val="22"/>
        </w:rPr>
      </w:pPr>
      <w:r w:rsidRPr="00133DA1">
        <w:rPr>
          <w:rFonts w:ascii="Times New Roman" w:hAnsi="Times New Roman" w:cs="Times New Roman"/>
          <w:sz w:val="22"/>
          <w:szCs w:val="22"/>
        </w:rPr>
        <w:t>A related party is a person or entity that has direct or indirect control, or has significant influence over the financial</w:t>
      </w:r>
      <w:r w:rsidRPr="00133DA1">
        <w:rPr>
          <w:rFonts w:ascii="Times New Roman" w:hAnsi="Times New Roman" w:cs="Times New Roman"/>
          <w:sz w:val="22"/>
          <w:szCs w:val="22"/>
          <w:cs/>
        </w:rPr>
        <w:t xml:space="preserve"> </w:t>
      </w:r>
      <w:r w:rsidRPr="00133DA1">
        <w:rPr>
          <w:rFonts w:ascii="Times New Roman" w:hAnsi="Times New Roman" w:cs="Times New Roman"/>
          <w:sz w:val="22"/>
          <w:szCs w:val="22"/>
        </w:rPr>
        <w:t xml:space="preserve">and managerial decision-making of the Group; a person or entity that are under common control or under the same significant influence as the Group; or the Group has direct or indirect control or </w:t>
      </w:r>
      <w:proofErr w:type="spellStart"/>
      <w:r w:rsidRPr="00133DA1">
        <w:rPr>
          <w:rFonts w:ascii="Times New Roman" w:hAnsi="Times New Roman" w:cs="Times New Roman"/>
          <w:sz w:val="22"/>
          <w:szCs w:val="22"/>
        </w:rPr>
        <w:t>or</w:t>
      </w:r>
      <w:proofErr w:type="spellEnd"/>
      <w:r w:rsidRPr="00133DA1">
        <w:rPr>
          <w:rFonts w:ascii="Times New Roman" w:hAnsi="Times New Roman" w:cs="Times New Roman"/>
          <w:sz w:val="22"/>
          <w:szCs w:val="22"/>
        </w:rPr>
        <w:t xml:space="preserve"> has significant influence over the financial</w:t>
      </w:r>
      <w:r w:rsidRPr="00133DA1">
        <w:rPr>
          <w:rFonts w:ascii="Times New Roman" w:hAnsi="Times New Roman" w:cs="Times New Roman"/>
          <w:sz w:val="22"/>
          <w:szCs w:val="22"/>
          <w:cs/>
        </w:rPr>
        <w:t xml:space="preserve"> </w:t>
      </w:r>
      <w:r w:rsidRPr="00133DA1">
        <w:rPr>
          <w:rFonts w:ascii="Times New Roman" w:hAnsi="Times New Roman" w:cs="Times New Roman"/>
          <w:sz w:val="22"/>
          <w:szCs w:val="22"/>
        </w:rPr>
        <w:t xml:space="preserve">and managerial decision-making of a person or entity. </w:t>
      </w:r>
    </w:p>
    <w:p w14:paraId="4FAD203F" w14:textId="58F88649" w:rsidR="00A3666A" w:rsidRDefault="00A3666A" w:rsidP="00075D0E">
      <w:pPr>
        <w:spacing w:line="240" w:lineRule="auto"/>
        <w:ind w:left="540"/>
        <w:jc w:val="both"/>
        <w:rPr>
          <w:rFonts w:ascii="Times New Roman" w:hAnsi="Times New Roman" w:cs="Times New Roman"/>
          <w:sz w:val="22"/>
          <w:szCs w:val="22"/>
        </w:rPr>
      </w:pPr>
      <w:r>
        <w:rPr>
          <w:rFonts w:ascii="Times New Roman" w:hAnsi="Times New Roman" w:cs="Times New Roman"/>
          <w:sz w:val="22"/>
          <w:szCs w:val="22"/>
        </w:rPr>
        <w:br w:type="page"/>
      </w:r>
    </w:p>
    <w:bookmarkEnd w:id="2"/>
    <w:p w14:paraId="5DD9E5EF" w14:textId="77777777" w:rsidR="00E97FAF" w:rsidRPr="00DE539A" w:rsidRDefault="00E97FAF" w:rsidP="00E13E1C">
      <w:pPr>
        <w:pStyle w:val="BodyText"/>
        <w:numPr>
          <w:ilvl w:val="0"/>
          <w:numId w:val="2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spacing w:after="0"/>
        <w:ind w:left="540" w:hanging="540"/>
        <w:jc w:val="both"/>
        <w:rPr>
          <w:rFonts w:ascii="Times New Roman" w:hAnsi="Times New Roman" w:cs="Times New Roman"/>
          <w:b/>
          <w:bCs/>
          <w:i/>
          <w:iCs/>
          <w:sz w:val="22"/>
          <w:szCs w:val="22"/>
          <w:lang w:eastAsia="ko-KR"/>
        </w:rPr>
      </w:pPr>
      <w:r>
        <w:rPr>
          <w:rFonts w:ascii="Times New Roman" w:hAnsi="Times New Roman" w:cs="Times New Roman"/>
          <w:b/>
          <w:bCs/>
          <w:i/>
          <w:iCs/>
          <w:sz w:val="22"/>
          <w:szCs w:val="22"/>
          <w:lang w:eastAsia="ko-KR"/>
        </w:rPr>
        <w:lastRenderedPageBreak/>
        <w:t>Segment reporting</w:t>
      </w:r>
    </w:p>
    <w:p w14:paraId="0B56E58F" w14:textId="77777777" w:rsidR="00E97FAF" w:rsidRDefault="00E97FAF" w:rsidP="0078682D">
      <w:pPr>
        <w:autoSpaceDE w:val="0"/>
        <w:autoSpaceDN w:val="0"/>
        <w:adjustRightInd w:val="0"/>
        <w:ind w:left="540"/>
        <w:jc w:val="both"/>
        <w:rPr>
          <w:rFonts w:ascii="Times New Roman" w:hAnsi="Times New Roman" w:cs="Times New Roman"/>
          <w:sz w:val="22"/>
          <w:szCs w:val="22"/>
        </w:rPr>
      </w:pPr>
    </w:p>
    <w:p w14:paraId="1FB1495C" w14:textId="77777777" w:rsidR="004718B6" w:rsidRDefault="004718B6" w:rsidP="004718B6">
      <w:pPr>
        <w:autoSpaceDE w:val="0"/>
        <w:autoSpaceDN w:val="0"/>
        <w:adjustRightInd w:val="0"/>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Segment results that are reported to the </w:t>
      </w:r>
      <w:r w:rsidR="008F34D8" w:rsidRPr="00281026">
        <w:rPr>
          <w:rFonts w:ascii="Times New Roman" w:hAnsi="Times New Roman" w:cs="Times New Roman"/>
          <w:sz w:val="22"/>
          <w:szCs w:val="22"/>
        </w:rPr>
        <w:t>Group</w:t>
      </w:r>
      <w:r w:rsidRPr="00281026">
        <w:rPr>
          <w:rFonts w:ascii="Times New Roman" w:hAnsi="Times New Roman" w:cs="Times New Roman"/>
          <w:sz w:val="22"/>
          <w:szCs w:val="22"/>
        </w:rPr>
        <w:t>’s CEO (the chief operating decision maker) include items directly attributable to a segment as well as those that can be allocated on a reasonable basis. Unallocated items comprise mainly</w:t>
      </w:r>
      <w:r w:rsidR="00A44215" w:rsidRPr="00281026">
        <w:rPr>
          <w:rFonts w:ascii="Times New Roman" w:hAnsi="Times New Roman" w:cs="Times New Roman"/>
          <w:sz w:val="22"/>
          <w:szCs w:val="22"/>
        </w:rPr>
        <w:t xml:space="preserve"> </w:t>
      </w:r>
      <w:r w:rsidR="00A44215" w:rsidRPr="00691C5E">
        <w:rPr>
          <w:rFonts w:ascii="Times New Roman" w:hAnsi="Times New Roman" w:cs="Times New Roman"/>
          <w:sz w:val="22"/>
          <w:szCs w:val="22"/>
        </w:rPr>
        <w:t xml:space="preserve">e.g. corporate assets, administrative </w:t>
      </w:r>
      <w:r w:rsidRPr="00691C5E">
        <w:rPr>
          <w:rFonts w:ascii="Times New Roman" w:hAnsi="Times New Roman" w:cs="Times New Roman"/>
          <w:sz w:val="22"/>
          <w:szCs w:val="22"/>
        </w:rPr>
        <w:t xml:space="preserve">expenses, </w:t>
      </w:r>
      <w:r w:rsidR="00A44215" w:rsidRPr="00691C5E">
        <w:rPr>
          <w:rFonts w:ascii="Times New Roman" w:hAnsi="Times New Roman" w:cs="Times New Roman"/>
          <w:sz w:val="22"/>
          <w:szCs w:val="22"/>
        </w:rPr>
        <w:t>and tax assets and liabilities.</w:t>
      </w:r>
    </w:p>
    <w:p w14:paraId="6F5820EA" w14:textId="77777777" w:rsidR="00105EE8" w:rsidRPr="00281026" w:rsidRDefault="00105EE8" w:rsidP="004718B6">
      <w:pPr>
        <w:autoSpaceDE w:val="0"/>
        <w:autoSpaceDN w:val="0"/>
        <w:adjustRightInd w:val="0"/>
        <w:ind w:left="540"/>
        <w:jc w:val="both"/>
        <w:rPr>
          <w:rFonts w:ascii="Times New Roman" w:hAnsi="Times New Roman" w:cs="Times New Roman"/>
          <w:i/>
          <w:iCs/>
          <w:sz w:val="22"/>
          <w:szCs w:val="22"/>
        </w:rPr>
      </w:pPr>
    </w:p>
    <w:p w14:paraId="22F3B0B0" w14:textId="77777777" w:rsidR="002343A4" w:rsidRPr="00281026" w:rsidRDefault="008F34D8" w:rsidP="00B478B9">
      <w:pPr>
        <w:pStyle w:val="Heading1"/>
        <w:keepLines/>
        <w:numPr>
          <w:ilvl w:val="0"/>
          <w:numId w:val="0"/>
        </w:numPr>
        <w:shd w:val="clear" w:color="auto" w:fill="auto"/>
        <w:ind w:left="540" w:hanging="540"/>
        <w:rPr>
          <w:rFonts w:ascii="Times New Roman" w:hAnsi="Times New Roman"/>
          <w:sz w:val="24"/>
          <w:szCs w:val="24"/>
          <w:u w:val="none"/>
        </w:rPr>
      </w:pPr>
      <w:r w:rsidRPr="00281026">
        <w:rPr>
          <w:rFonts w:ascii="Times New Roman" w:hAnsi="Times New Roman"/>
          <w:sz w:val="24"/>
          <w:szCs w:val="24"/>
          <w:u w:val="none"/>
        </w:rPr>
        <w:t>4</w:t>
      </w:r>
      <w:r w:rsidR="002343A4" w:rsidRPr="00281026">
        <w:rPr>
          <w:rFonts w:ascii="Times New Roman" w:hAnsi="Times New Roman"/>
          <w:sz w:val="24"/>
          <w:szCs w:val="24"/>
          <w:u w:val="none"/>
        </w:rPr>
        <w:tab/>
        <w:t xml:space="preserve">Related </w:t>
      </w:r>
      <w:r w:rsidR="0078682D" w:rsidRPr="00281026">
        <w:rPr>
          <w:rFonts w:ascii="Times New Roman" w:hAnsi="Times New Roman"/>
          <w:sz w:val="24"/>
          <w:szCs w:val="24"/>
          <w:u w:val="none"/>
        </w:rPr>
        <w:t>partie</w:t>
      </w:r>
      <w:r w:rsidR="002343A4" w:rsidRPr="00281026">
        <w:rPr>
          <w:rFonts w:ascii="Times New Roman" w:hAnsi="Times New Roman"/>
          <w:sz w:val="24"/>
          <w:szCs w:val="24"/>
          <w:u w:val="none"/>
        </w:rPr>
        <w:t>s</w:t>
      </w:r>
    </w:p>
    <w:p w14:paraId="79CE1731" w14:textId="77777777" w:rsidR="002343A4" w:rsidRPr="00281026" w:rsidRDefault="002343A4" w:rsidP="00B478B9">
      <w:pPr>
        <w:pStyle w:val="block"/>
        <w:spacing w:after="0" w:line="240" w:lineRule="atLeast"/>
        <w:ind w:left="540"/>
        <w:jc w:val="both"/>
        <w:rPr>
          <w:szCs w:val="22"/>
        </w:rPr>
      </w:pPr>
    </w:p>
    <w:p w14:paraId="58F49204" w14:textId="14D0A2E3" w:rsidR="00907750" w:rsidRPr="00133DA1" w:rsidRDefault="00907750" w:rsidP="00907750">
      <w:pPr>
        <w:pStyle w:val="block"/>
        <w:spacing w:after="0" w:line="240" w:lineRule="atLeast"/>
        <w:ind w:left="540"/>
        <w:jc w:val="both"/>
        <w:rPr>
          <w:rFonts w:cs="Cordia New"/>
          <w:szCs w:val="22"/>
          <w:lang w:val="en-US" w:bidi="th-TH"/>
        </w:rPr>
      </w:pPr>
      <w:r w:rsidRPr="00133DA1">
        <w:rPr>
          <w:szCs w:val="22"/>
          <w:lang w:val="en-US" w:bidi="th-TH"/>
        </w:rPr>
        <w:t xml:space="preserve">Relationships with subsidiaries are described in note </w:t>
      </w:r>
      <w:r w:rsidR="007B0C92" w:rsidRPr="00133DA1">
        <w:rPr>
          <w:szCs w:val="22"/>
          <w:lang w:val="en-US" w:bidi="th-TH"/>
        </w:rPr>
        <w:t xml:space="preserve">1 and </w:t>
      </w:r>
      <w:r w:rsidRPr="00133DA1">
        <w:rPr>
          <w:szCs w:val="22"/>
          <w:lang w:val="en-US" w:bidi="th-TH"/>
        </w:rPr>
        <w:t>11.</w:t>
      </w:r>
      <w:r w:rsidR="00133DA1" w:rsidRPr="00133DA1">
        <w:rPr>
          <w:szCs w:val="22"/>
          <w:lang w:val="en-US" w:bidi="th-TH"/>
        </w:rPr>
        <w:t xml:space="preserve"> Other related parties that the Group had significant transactions with during the year were as follows:</w:t>
      </w:r>
    </w:p>
    <w:p w14:paraId="39928B4E" w14:textId="77777777" w:rsidR="002A72AF" w:rsidRPr="00281026" w:rsidRDefault="002A72AF" w:rsidP="00EC0D63">
      <w:pPr>
        <w:pStyle w:val="block"/>
        <w:spacing w:after="0" w:line="240" w:lineRule="atLeast"/>
        <w:ind w:left="540"/>
        <w:jc w:val="both"/>
        <w:rPr>
          <w:szCs w:val="22"/>
        </w:rPr>
      </w:pPr>
    </w:p>
    <w:tbl>
      <w:tblPr>
        <w:tblW w:w="9270" w:type="dxa"/>
        <w:tblInd w:w="450" w:type="dxa"/>
        <w:tblLayout w:type="fixed"/>
        <w:tblLook w:val="0000" w:firstRow="0" w:lastRow="0" w:firstColumn="0" w:lastColumn="0" w:noHBand="0" w:noVBand="0"/>
      </w:tblPr>
      <w:tblGrid>
        <w:gridCol w:w="2700"/>
        <w:gridCol w:w="2520"/>
        <w:gridCol w:w="4050"/>
      </w:tblGrid>
      <w:tr w:rsidR="002A72AF" w:rsidRPr="00E257AB" w14:paraId="3FB317EE" w14:textId="77777777" w:rsidTr="007C1F74">
        <w:trPr>
          <w:trHeight w:val="20"/>
        </w:trPr>
        <w:tc>
          <w:tcPr>
            <w:tcW w:w="2700" w:type="dxa"/>
          </w:tcPr>
          <w:p w14:paraId="45F6FFBC" w14:textId="77777777" w:rsidR="002A72AF" w:rsidRPr="00E257AB" w:rsidRDefault="00E17570"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b/>
                <w:bCs/>
                <w:sz w:val="22"/>
                <w:szCs w:val="22"/>
              </w:rPr>
            </w:pPr>
            <w:r>
              <w:rPr>
                <w:rFonts w:ascii="Times New Roman" w:hAnsi="Times New Roman" w:cs="Times New Roman"/>
                <w:b/>
                <w:bCs/>
                <w:sz w:val="22"/>
                <w:szCs w:val="22"/>
              </w:rPr>
              <w:t>Name of entities</w:t>
            </w:r>
          </w:p>
        </w:tc>
        <w:tc>
          <w:tcPr>
            <w:tcW w:w="2520" w:type="dxa"/>
          </w:tcPr>
          <w:p w14:paraId="2FBDA551"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tl/>
                <w:cs/>
              </w:rPr>
            </w:pPr>
            <w:r w:rsidRPr="00E257AB">
              <w:rPr>
                <w:rFonts w:ascii="Times New Roman" w:hAnsi="Times New Roman" w:cs="Times New Roman"/>
                <w:b/>
                <w:bCs/>
                <w:sz w:val="22"/>
                <w:szCs w:val="22"/>
              </w:rPr>
              <w:t>Country of incorporation</w:t>
            </w:r>
          </w:p>
        </w:tc>
        <w:tc>
          <w:tcPr>
            <w:tcW w:w="4050" w:type="dxa"/>
          </w:tcPr>
          <w:p w14:paraId="197BDBFC"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8"/>
              <w:jc w:val="center"/>
              <w:rPr>
                <w:rFonts w:ascii="Times New Roman" w:hAnsi="Times New Roman" w:cs="Times New Roman"/>
                <w:b/>
                <w:bCs/>
                <w:sz w:val="22"/>
                <w:szCs w:val="22"/>
              </w:rPr>
            </w:pPr>
            <w:r w:rsidRPr="00E257AB">
              <w:rPr>
                <w:rFonts w:ascii="Times New Roman" w:hAnsi="Times New Roman" w:cs="Times New Roman"/>
                <w:b/>
                <w:bCs/>
                <w:sz w:val="22"/>
                <w:szCs w:val="22"/>
              </w:rPr>
              <w:t>Nature of relationship</w:t>
            </w:r>
          </w:p>
        </w:tc>
      </w:tr>
      <w:tr w:rsidR="002A72AF" w:rsidRPr="00E257AB" w14:paraId="2CD1B4CA" w14:textId="77777777" w:rsidTr="007C1F74">
        <w:trPr>
          <w:trHeight w:val="20"/>
        </w:trPr>
        <w:tc>
          <w:tcPr>
            <w:tcW w:w="2700" w:type="dxa"/>
          </w:tcPr>
          <w:p w14:paraId="54A9E6F1"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sz w:val="22"/>
                <w:szCs w:val="22"/>
              </w:rPr>
            </w:pPr>
          </w:p>
        </w:tc>
        <w:tc>
          <w:tcPr>
            <w:tcW w:w="2520" w:type="dxa"/>
          </w:tcPr>
          <w:p w14:paraId="150D9175"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8"/>
              <w:jc w:val="center"/>
              <w:rPr>
                <w:rFonts w:ascii="Times New Roman" w:hAnsi="Times New Roman" w:cs="Times New Roman"/>
                <w:sz w:val="22"/>
                <w:szCs w:val="22"/>
                <w:rtl/>
                <w:cs/>
              </w:rPr>
            </w:pPr>
            <w:r w:rsidRPr="00E257AB">
              <w:rPr>
                <w:rFonts w:ascii="Times New Roman" w:hAnsi="Times New Roman" w:cs="Times New Roman"/>
                <w:b/>
                <w:bCs/>
                <w:sz w:val="22"/>
                <w:szCs w:val="22"/>
              </w:rPr>
              <w:t>/nationality</w:t>
            </w:r>
          </w:p>
        </w:tc>
        <w:tc>
          <w:tcPr>
            <w:tcW w:w="4050" w:type="dxa"/>
          </w:tcPr>
          <w:p w14:paraId="4491EA2E" w14:textId="77777777" w:rsidR="002A72AF" w:rsidRPr="00E257AB" w:rsidRDefault="002A72AF" w:rsidP="003646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98"/>
              <w:jc w:val="center"/>
              <w:rPr>
                <w:rFonts w:ascii="Times New Roman" w:hAnsi="Times New Roman" w:cs="Times New Roman"/>
                <w:sz w:val="22"/>
                <w:szCs w:val="22"/>
              </w:rPr>
            </w:pPr>
          </w:p>
        </w:tc>
      </w:tr>
      <w:tr w:rsidR="002A72AF" w:rsidRPr="00E257AB" w14:paraId="1B8727E2" w14:textId="77777777" w:rsidTr="007C1F74">
        <w:trPr>
          <w:trHeight w:val="164"/>
        </w:trPr>
        <w:tc>
          <w:tcPr>
            <w:tcW w:w="2700" w:type="dxa"/>
          </w:tcPr>
          <w:p w14:paraId="04116734"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sz w:val="22"/>
                <w:szCs w:val="22"/>
                <w:highlight w:val="yellow"/>
              </w:rPr>
            </w:pPr>
          </w:p>
        </w:tc>
        <w:tc>
          <w:tcPr>
            <w:tcW w:w="2520" w:type="dxa"/>
          </w:tcPr>
          <w:p w14:paraId="2AB0E3C0"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8"/>
              <w:jc w:val="center"/>
              <w:rPr>
                <w:rFonts w:ascii="Times New Roman" w:hAnsi="Times New Roman" w:cs="Times New Roman"/>
                <w:sz w:val="22"/>
                <w:szCs w:val="22"/>
                <w:rtl/>
                <w:cs/>
              </w:rPr>
            </w:pPr>
          </w:p>
        </w:tc>
        <w:tc>
          <w:tcPr>
            <w:tcW w:w="4050" w:type="dxa"/>
          </w:tcPr>
          <w:p w14:paraId="5F1DF685"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8"/>
              <w:jc w:val="center"/>
              <w:rPr>
                <w:rFonts w:ascii="Times New Roman" w:hAnsi="Times New Roman" w:cs="Times New Roman"/>
                <w:sz w:val="22"/>
                <w:szCs w:val="22"/>
              </w:rPr>
            </w:pPr>
          </w:p>
        </w:tc>
      </w:tr>
      <w:tr w:rsidR="002A72AF" w:rsidRPr="00E257AB" w14:paraId="2B77E6D8" w14:textId="77777777" w:rsidTr="007C1F74">
        <w:trPr>
          <w:trHeight w:val="20"/>
        </w:trPr>
        <w:tc>
          <w:tcPr>
            <w:tcW w:w="2700" w:type="dxa"/>
          </w:tcPr>
          <w:p w14:paraId="2B11BB3B"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sz w:val="22"/>
                <w:szCs w:val="22"/>
              </w:rPr>
            </w:pPr>
            <w:r w:rsidRPr="00E257AB">
              <w:rPr>
                <w:rFonts w:ascii="Times New Roman" w:hAnsi="Times New Roman" w:cs="Times New Roman"/>
                <w:sz w:val="22"/>
                <w:szCs w:val="22"/>
              </w:rPr>
              <w:t xml:space="preserve">Key management personnel </w:t>
            </w:r>
          </w:p>
        </w:tc>
        <w:tc>
          <w:tcPr>
            <w:tcW w:w="2520" w:type="dxa"/>
          </w:tcPr>
          <w:p w14:paraId="62488DC3" w14:textId="77777777" w:rsidR="002A72AF" w:rsidRPr="00E257AB" w:rsidRDefault="002A72AF" w:rsidP="005909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8"/>
              <w:jc w:val="center"/>
              <w:rPr>
                <w:rFonts w:ascii="Times New Roman" w:hAnsi="Times New Roman" w:cs="Times New Roman"/>
                <w:sz w:val="22"/>
                <w:szCs w:val="22"/>
              </w:rPr>
            </w:pPr>
            <w:r w:rsidRPr="00E257AB">
              <w:rPr>
                <w:rFonts w:ascii="Times New Roman" w:hAnsi="Times New Roman" w:cs="Times New Roman"/>
                <w:sz w:val="22"/>
                <w:szCs w:val="22"/>
              </w:rPr>
              <w:t>Thailand</w:t>
            </w:r>
          </w:p>
        </w:tc>
        <w:tc>
          <w:tcPr>
            <w:tcW w:w="4050" w:type="dxa"/>
          </w:tcPr>
          <w:p w14:paraId="14736F0C" w14:textId="77777777" w:rsidR="002A72AF" w:rsidRPr="00E257AB" w:rsidRDefault="002A72AF" w:rsidP="0036467A">
            <w:pPr>
              <w:pStyle w:val="block"/>
              <w:spacing w:after="0" w:line="240" w:lineRule="atLeast"/>
              <w:ind w:left="162" w:right="72" w:hanging="162"/>
              <w:jc w:val="thaiDistribute"/>
              <w:rPr>
                <w:szCs w:val="22"/>
              </w:rPr>
            </w:pPr>
            <w:r w:rsidRPr="0036467A">
              <w:rPr>
                <w:spacing w:val="-2"/>
              </w:rPr>
              <w:t>Persons</w:t>
            </w:r>
            <w:r w:rsidR="0036467A" w:rsidRPr="0036467A">
              <w:rPr>
                <w:spacing w:val="-2"/>
              </w:rPr>
              <w:t xml:space="preserve"> having authority and </w:t>
            </w:r>
            <w:r w:rsidRPr="0036467A">
              <w:rPr>
                <w:spacing w:val="-2"/>
              </w:rPr>
              <w:t>responsibility</w:t>
            </w:r>
            <w:r w:rsidRPr="00E257AB">
              <w:t xml:space="preserve"> for planning, directing and controlling the activities of the entity, directly or indirectly, including any director (whether executive or otherwise) of the</w:t>
            </w:r>
            <w:r w:rsidRPr="00E257AB">
              <w:rPr>
                <w:cs/>
                <w:lang w:bidi="th-TH"/>
              </w:rPr>
              <w:t xml:space="preserve"> </w:t>
            </w:r>
            <w:r w:rsidRPr="00E257AB">
              <w:rPr>
                <w:szCs w:val="22"/>
              </w:rPr>
              <w:t>Group</w:t>
            </w:r>
            <w:r w:rsidRPr="00E257AB">
              <w:t xml:space="preserve">. </w:t>
            </w:r>
          </w:p>
        </w:tc>
      </w:tr>
    </w:tbl>
    <w:p w14:paraId="31DFAAE3" w14:textId="77777777" w:rsidR="000D7DE4" w:rsidRDefault="000D7DE4" w:rsidP="00A27441">
      <w:pPr>
        <w:pStyle w:val="block"/>
        <w:spacing w:after="0" w:line="240" w:lineRule="atLeast"/>
        <w:ind w:left="540"/>
        <w:jc w:val="both"/>
        <w:rPr>
          <w:szCs w:val="22"/>
        </w:rPr>
      </w:pPr>
    </w:p>
    <w:p w14:paraId="6CAB85B4" w14:textId="2305AE0A" w:rsidR="002343A4" w:rsidRPr="00281026" w:rsidRDefault="002343A4" w:rsidP="00A27441">
      <w:pPr>
        <w:pStyle w:val="block"/>
        <w:spacing w:after="0" w:line="240" w:lineRule="atLeast"/>
        <w:ind w:left="540"/>
        <w:jc w:val="both"/>
        <w:rPr>
          <w:szCs w:val="22"/>
        </w:rPr>
      </w:pPr>
      <w:r w:rsidRPr="00281026">
        <w:rPr>
          <w:szCs w:val="22"/>
        </w:rPr>
        <w:t>The pricing polic</w:t>
      </w:r>
      <w:r w:rsidR="001B3174" w:rsidRPr="00281026">
        <w:rPr>
          <w:szCs w:val="22"/>
        </w:rPr>
        <w:t>ies</w:t>
      </w:r>
      <w:r w:rsidRPr="00281026">
        <w:rPr>
          <w:szCs w:val="22"/>
        </w:rPr>
        <w:t xml:space="preserve"> for </w:t>
      </w:r>
      <w:r w:rsidR="0095286D" w:rsidRPr="00281026">
        <w:rPr>
          <w:szCs w:val="22"/>
        </w:rPr>
        <w:t>particular type</w:t>
      </w:r>
      <w:r w:rsidR="001B3174" w:rsidRPr="00281026">
        <w:rPr>
          <w:szCs w:val="22"/>
        </w:rPr>
        <w:t>s</w:t>
      </w:r>
      <w:r w:rsidR="00CE7714" w:rsidRPr="00281026">
        <w:rPr>
          <w:szCs w:val="22"/>
        </w:rPr>
        <w:t xml:space="preserve"> of transaction</w:t>
      </w:r>
      <w:r w:rsidR="001B3174" w:rsidRPr="00281026">
        <w:rPr>
          <w:szCs w:val="22"/>
        </w:rPr>
        <w:t>s</w:t>
      </w:r>
      <w:r w:rsidRPr="00281026">
        <w:rPr>
          <w:szCs w:val="22"/>
        </w:rPr>
        <w:t xml:space="preserve"> </w:t>
      </w:r>
      <w:r w:rsidR="001B3174" w:rsidRPr="00281026">
        <w:rPr>
          <w:szCs w:val="22"/>
        </w:rPr>
        <w:t>are</w:t>
      </w:r>
      <w:r w:rsidRPr="00281026">
        <w:rPr>
          <w:szCs w:val="22"/>
        </w:rPr>
        <w:t xml:space="preserve"> explained further below:</w:t>
      </w:r>
    </w:p>
    <w:p w14:paraId="0B352FEC" w14:textId="77777777" w:rsidR="002343A4" w:rsidRPr="00281026" w:rsidRDefault="002343A4" w:rsidP="00B478B9">
      <w:pPr>
        <w:pStyle w:val="block"/>
        <w:spacing w:after="0" w:line="240" w:lineRule="atLeast"/>
        <w:ind w:left="540"/>
        <w:jc w:val="both"/>
        <w:rPr>
          <w:szCs w:val="22"/>
        </w:rPr>
      </w:pPr>
    </w:p>
    <w:tbl>
      <w:tblPr>
        <w:tblW w:w="9270" w:type="dxa"/>
        <w:tblInd w:w="450" w:type="dxa"/>
        <w:tblLayout w:type="fixed"/>
        <w:tblLook w:val="0000" w:firstRow="0" w:lastRow="0" w:firstColumn="0" w:lastColumn="0" w:noHBand="0" w:noVBand="0"/>
      </w:tblPr>
      <w:tblGrid>
        <w:gridCol w:w="3510"/>
        <w:gridCol w:w="450"/>
        <w:gridCol w:w="5310"/>
      </w:tblGrid>
      <w:tr w:rsidR="002343A4" w:rsidRPr="00E257AB" w14:paraId="627A2DA1" w14:textId="77777777" w:rsidTr="007C1F74">
        <w:trPr>
          <w:trHeight w:val="20"/>
        </w:trPr>
        <w:tc>
          <w:tcPr>
            <w:tcW w:w="3510" w:type="dxa"/>
          </w:tcPr>
          <w:p w14:paraId="127C2902" w14:textId="77777777" w:rsidR="002343A4" w:rsidRPr="00E257AB" w:rsidRDefault="001B317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b/>
                <w:bCs/>
                <w:sz w:val="22"/>
                <w:szCs w:val="22"/>
              </w:rPr>
            </w:pPr>
            <w:r w:rsidRPr="00E257AB">
              <w:rPr>
                <w:rFonts w:ascii="Times New Roman" w:hAnsi="Times New Roman" w:cs="Times New Roman"/>
                <w:b/>
                <w:bCs/>
                <w:sz w:val="22"/>
                <w:szCs w:val="22"/>
              </w:rPr>
              <w:t>Transactions</w:t>
            </w:r>
          </w:p>
        </w:tc>
        <w:tc>
          <w:tcPr>
            <w:tcW w:w="450" w:type="dxa"/>
          </w:tcPr>
          <w:p w14:paraId="403DF503" w14:textId="77777777" w:rsidR="002343A4" w:rsidRPr="00E257AB" w:rsidRDefault="002343A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tl/>
                <w:cs/>
              </w:rPr>
            </w:pPr>
          </w:p>
        </w:tc>
        <w:tc>
          <w:tcPr>
            <w:tcW w:w="5310" w:type="dxa"/>
          </w:tcPr>
          <w:p w14:paraId="23ED5247" w14:textId="77777777" w:rsidR="002343A4" w:rsidRPr="00E257AB" w:rsidRDefault="002343A4" w:rsidP="00CC55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2"/>
                <w:tab w:val="left" w:pos="5112"/>
              </w:tabs>
              <w:ind w:right="-18"/>
              <w:rPr>
                <w:rFonts w:ascii="Times New Roman" w:hAnsi="Times New Roman" w:cs="Times New Roman"/>
                <w:b/>
                <w:bCs/>
                <w:sz w:val="22"/>
                <w:szCs w:val="22"/>
              </w:rPr>
            </w:pPr>
            <w:r w:rsidRPr="00E257AB">
              <w:rPr>
                <w:rFonts w:ascii="Times New Roman" w:hAnsi="Times New Roman" w:cs="Times New Roman"/>
                <w:b/>
                <w:bCs/>
                <w:sz w:val="22"/>
                <w:szCs w:val="22"/>
              </w:rPr>
              <w:t xml:space="preserve">Pricing policies  </w:t>
            </w:r>
          </w:p>
        </w:tc>
      </w:tr>
      <w:tr w:rsidR="00E621D9" w:rsidRPr="00E257AB" w14:paraId="32370AEA" w14:textId="77777777" w:rsidTr="007C1F74">
        <w:trPr>
          <w:trHeight w:val="20"/>
        </w:trPr>
        <w:tc>
          <w:tcPr>
            <w:tcW w:w="3510" w:type="dxa"/>
          </w:tcPr>
          <w:p w14:paraId="04357067" w14:textId="77777777" w:rsidR="00E621D9" w:rsidRPr="00E257AB" w:rsidRDefault="00E621D9"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sz w:val="22"/>
                <w:szCs w:val="22"/>
              </w:rPr>
            </w:pPr>
          </w:p>
        </w:tc>
        <w:tc>
          <w:tcPr>
            <w:tcW w:w="450" w:type="dxa"/>
          </w:tcPr>
          <w:p w14:paraId="1125DD03" w14:textId="77777777" w:rsidR="00E621D9" w:rsidRPr="00E257AB" w:rsidRDefault="00E621D9"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tl/>
                <w:cs/>
              </w:rPr>
            </w:pPr>
          </w:p>
        </w:tc>
        <w:tc>
          <w:tcPr>
            <w:tcW w:w="5310" w:type="dxa"/>
          </w:tcPr>
          <w:p w14:paraId="749C7B67" w14:textId="77777777" w:rsidR="00E621D9" w:rsidRPr="00E257AB" w:rsidRDefault="00E621D9"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152"/>
              </w:tabs>
              <w:ind w:right="-18"/>
              <w:jc w:val="center"/>
              <w:rPr>
                <w:rFonts w:ascii="Times New Roman" w:hAnsi="Times New Roman" w:cs="Times New Roman"/>
                <w:sz w:val="22"/>
                <w:szCs w:val="22"/>
              </w:rPr>
            </w:pPr>
          </w:p>
        </w:tc>
      </w:tr>
      <w:tr w:rsidR="00D900C2" w:rsidRPr="00E257AB" w14:paraId="58DD14D5" w14:textId="77777777" w:rsidTr="007C1F74">
        <w:trPr>
          <w:trHeight w:val="20"/>
        </w:trPr>
        <w:tc>
          <w:tcPr>
            <w:tcW w:w="3510" w:type="dxa"/>
          </w:tcPr>
          <w:p w14:paraId="0568FB2D" w14:textId="584D9C2F" w:rsidR="00D900C2" w:rsidRPr="00E257AB" w:rsidRDefault="007A647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sz w:val="22"/>
                <w:szCs w:val="22"/>
              </w:rPr>
            </w:pPr>
            <w:r>
              <w:rPr>
                <w:rFonts w:ascii="Times New Roman" w:hAnsi="Times New Roman" w:cs="Times New Roman"/>
                <w:sz w:val="22"/>
                <w:szCs w:val="22"/>
              </w:rPr>
              <w:t>S</w:t>
            </w:r>
            <w:r w:rsidRPr="007A6474">
              <w:rPr>
                <w:rFonts w:ascii="Times New Roman" w:hAnsi="Times New Roman" w:cs="Times New Roman"/>
                <w:sz w:val="22"/>
                <w:szCs w:val="22"/>
              </w:rPr>
              <w:t xml:space="preserve">ale of </w:t>
            </w:r>
            <w:r w:rsidRPr="00A3666A">
              <w:rPr>
                <w:rFonts w:ascii="Times New Roman" w:hAnsi="Times New Roman"/>
                <w:sz w:val="22"/>
                <w:szCs w:val="28"/>
              </w:rPr>
              <w:t>machine</w:t>
            </w:r>
            <w:r w:rsidR="002972FF">
              <w:rPr>
                <w:rFonts w:ascii="Times New Roman" w:hAnsi="Times New Roman" w:cs="Times New Roman"/>
                <w:sz w:val="22"/>
                <w:szCs w:val="22"/>
              </w:rPr>
              <w:t>ry</w:t>
            </w:r>
            <w:r w:rsidR="004E250B">
              <w:rPr>
                <w:rFonts w:ascii="Times New Roman" w:hAnsi="Times New Roman" w:cs="Times New Roman"/>
                <w:sz w:val="22"/>
                <w:szCs w:val="22"/>
              </w:rPr>
              <w:t xml:space="preserve"> and eq</w:t>
            </w:r>
            <w:r w:rsidR="00EE0EBA">
              <w:rPr>
                <w:rFonts w:ascii="Times New Roman" w:hAnsi="Times New Roman" w:cs="Times New Roman"/>
                <w:sz w:val="22"/>
                <w:szCs w:val="22"/>
              </w:rPr>
              <w:t>uipment</w:t>
            </w:r>
          </w:p>
        </w:tc>
        <w:tc>
          <w:tcPr>
            <w:tcW w:w="450" w:type="dxa"/>
          </w:tcPr>
          <w:p w14:paraId="2778B1C2" w14:textId="77777777" w:rsidR="00D900C2" w:rsidRPr="00E257AB" w:rsidRDefault="00D900C2"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tl/>
                <w:cs/>
              </w:rPr>
            </w:pPr>
          </w:p>
        </w:tc>
        <w:tc>
          <w:tcPr>
            <w:tcW w:w="5310" w:type="dxa"/>
          </w:tcPr>
          <w:p w14:paraId="5C483318" w14:textId="27E69F1B" w:rsidR="00D900C2" w:rsidRPr="00A3666A" w:rsidRDefault="00810793" w:rsidP="008107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jc w:val="thaiDistribute"/>
              <w:rPr>
                <w:rFonts w:ascii="Times New Roman" w:hAnsi="Times New Roman" w:cs="Times New Roman"/>
                <w:sz w:val="22"/>
                <w:szCs w:val="22"/>
              </w:rPr>
            </w:pPr>
            <w:r w:rsidRPr="00A3666A">
              <w:rPr>
                <w:rFonts w:ascii="Times New Roman" w:hAnsi="Times New Roman" w:cs="Times New Roman"/>
                <w:sz w:val="22"/>
                <w:szCs w:val="22"/>
              </w:rPr>
              <w:t>Cost plus margin</w:t>
            </w:r>
          </w:p>
        </w:tc>
      </w:tr>
      <w:tr w:rsidR="001B3174" w:rsidRPr="00E257AB" w14:paraId="08C90577" w14:textId="77777777" w:rsidTr="007C1F74">
        <w:trPr>
          <w:trHeight w:val="20"/>
        </w:trPr>
        <w:tc>
          <w:tcPr>
            <w:tcW w:w="3510" w:type="dxa"/>
          </w:tcPr>
          <w:p w14:paraId="04AA8D73" w14:textId="77777777" w:rsidR="001B3174" w:rsidRPr="00E257AB" w:rsidRDefault="00202A65"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sz w:val="22"/>
                <w:szCs w:val="22"/>
              </w:rPr>
            </w:pPr>
            <w:r w:rsidRPr="00E257AB">
              <w:rPr>
                <w:rFonts w:ascii="Times New Roman" w:hAnsi="Times New Roman" w:cs="Times New Roman"/>
                <w:sz w:val="22"/>
                <w:szCs w:val="22"/>
              </w:rPr>
              <w:t>Management benefit expenses</w:t>
            </w:r>
          </w:p>
        </w:tc>
        <w:tc>
          <w:tcPr>
            <w:tcW w:w="450" w:type="dxa"/>
          </w:tcPr>
          <w:p w14:paraId="1E013179" w14:textId="77777777" w:rsidR="001B3174" w:rsidRPr="00E257AB" w:rsidRDefault="001B317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tl/>
                <w:cs/>
              </w:rPr>
            </w:pPr>
          </w:p>
        </w:tc>
        <w:tc>
          <w:tcPr>
            <w:tcW w:w="5310" w:type="dxa"/>
          </w:tcPr>
          <w:p w14:paraId="2ED3A761" w14:textId="77777777" w:rsidR="00B70F25" w:rsidRPr="00E257AB" w:rsidRDefault="001B3174" w:rsidP="00C13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jc w:val="thaiDistribute"/>
              <w:rPr>
                <w:rFonts w:ascii="Times New Roman" w:hAnsi="Times New Roman" w:cs="Times New Roman"/>
                <w:sz w:val="22"/>
                <w:szCs w:val="22"/>
              </w:rPr>
            </w:pPr>
            <w:r w:rsidRPr="00E257AB">
              <w:rPr>
                <w:rFonts w:ascii="Times New Roman" w:hAnsi="Times New Roman" w:cs="Times New Roman"/>
                <w:sz w:val="22"/>
                <w:szCs w:val="22"/>
              </w:rPr>
              <w:t xml:space="preserve">As approved </w:t>
            </w:r>
            <w:r w:rsidR="00202A65" w:rsidRPr="00E257AB">
              <w:rPr>
                <w:rFonts w:ascii="Times New Roman" w:hAnsi="Times New Roman" w:cs="Times New Roman"/>
                <w:sz w:val="22"/>
                <w:szCs w:val="22"/>
              </w:rPr>
              <w:t>by the directors</w:t>
            </w:r>
            <w:r w:rsidR="00E16588" w:rsidRPr="00E257AB">
              <w:rPr>
                <w:rFonts w:ascii="Times New Roman" w:hAnsi="Times New Roman" w:cs="Times New Roman"/>
                <w:sz w:val="22"/>
                <w:szCs w:val="22"/>
              </w:rPr>
              <w:t xml:space="preserve"> or boa</w:t>
            </w:r>
            <w:r w:rsidR="002B4FA1">
              <w:rPr>
                <w:rFonts w:ascii="Times New Roman" w:hAnsi="Times New Roman" w:cs="Times New Roman"/>
                <w:sz w:val="22"/>
                <w:szCs w:val="22"/>
              </w:rPr>
              <w:t>rd of directors (for</w:t>
            </w:r>
            <w:r w:rsidR="002B4FA1">
              <w:rPr>
                <w:rFonts w:ascii="Times New Roman" w:hAnsi="Times New Roman" w:cs="Times New Roman"/>
                <w:sz w:val="22"/>
                <w:szCs w:val="22"/>
              </w:rPr>
              <w:br/>
              <w:t xml:space="preserve">   </w:t>
            </w:r>
            <w:r w:rsidR="002B4FA1" w:rsidRPr="002B4FA1">
              <w:rPr>
                <w:rFonts w:ascii="Times New Roman" w:hAnsi="Times New Roman" w:cs="Times New Roman"/>
                <w:sz w:val="22"/>
                <w:szCs w:val="22"/>
              </w:rPr>
              <w:t xml:space="preserve">management </w:t>
            </w:r>
            <w:r w:rsidR="00E16588" w:rsidRPr="002B4FA1">
              <w:rPr>
                <w:rFonts w:ascii="Times New Roman" w:hAnsi="Times New Roman" w:cs="Times New Roman"/>
                <w:sz w:val="22"/>
                <w:szCs w:val="22"/>
              </w:rPr>
              <w:t>benefit ex</w:t>
            </w:r>
            <w:r w:rsidR="005A6198" w:rsidRPr="002B4FA1">
              <w:rPr>
                <w:rFonts w:ascii="Times New Roman" w:hAnsi="Times New Roman" w:cs="Times New Roman"/>
                <w:sz w:val="22"/>
                <w:szCs w:val="22"/>
              </w:rPr>
              <w:t>penses except for directors’</w:t>
            </w:r>
            <w:r w:rsidR="002B4FA1">
              <w:rPr>
                <w:rFonts w:ascii="Times New Roman" w:hAnsi="Times New Roman" w:cs="Times New Roman"/>
                <w:sz w:val="22"/>
                <w:szCs w:val="22"/>
              </w:rPr>
              <w:br/>
              <w:t xml:space="preserve"> </w:t>
            </w:r>
            <w:r w:rsidR="002B4FA1" w:rsidRPr="002B4FA1">
              <w:rPr>
                <w:rFonts w:ascii="Times New Roman" w:hAnsi="Times New Roman" w:cs="Times New Roman"/>
                <w:sz w:val="22"/>
                <w:szCs w:val="22"/>
              </w:rPr>
              <w:t xml:space="preserve"> </w:t>
            </w:r>
            <w:r w:rsidR="002B4FA1">
              <w:rPr>
                <w:rFonts w:ascii="Times New Roman" w:hAnsi="Times New Roman" w:cs="Times New Roman"/>
                <w:sz w:val="22"/>
                <w:szCs w:val="22"/>
              </w:rPr>
              <w:t xml:space="preserve"> </w:t>
            </w:r>
            <w:r w:rsidR="005A6198" w:rsidRPr="002B4FA1">
              <w:rPr>
                <w:rFonts w:ascii="Times New Roman" w:hAnsi="Times New Roman" w:cs="Times New Roman"/>
                <w:sz w:val="22"/>
                <w:szCs w:val="22"/>
              </w:rPr>
              <w:t>remuneration</w:t>
            </w:r>
            <w:r w:rsidR="00E16588" w:rsidRPr="002B4FA1">
              <w:rPr>
                <w:rFonts w:ascii="Times New Roman" w:hAnsi="Times New Roman" w:cs="Times New Roman"/>
                <w:sz w:val="22"/>
                <w:szCs w:val="22"/>
              </w:rPr>
              <w:t xml:space="preserve">) </w:t>
            </w:r>
            <w:r w:rsidR="00202A65" w:rsidRPr="002B4FA1">
              <w:rPr>
                <w:rFonts w:ascii="Times New Roman" w:hAnsi="Times New Roman" w:cs="Times New Roman"/>
                <w:sz w:val="22"/>
                <w:szCs w:val="22"/>
              </w:rPr>
              <w:t>and the shareholders</w:t>
            </w:r>
            <w:r w:rsidR="005A6198" w:rsidRPr="002B4FA1">
              <w:rPr>
                <w:rFonts w:ascii="Times New Roman" w:hAnsi="Times New Roman" w:cs="Times New Roman"/>
                <w:sz w:val="22"/>
                <w:szCs w:val="22"/>
              </w:rPr>
              <w:t xml:space="preserve"> (for directors’</w:t>
            </w:r>
            <w:r w:rsidR="002B4FA1">
              <w:rPr>
                <w:rFonts w:ascii="Times New Roman" w:hAnsi="Times New Roman" w:cs="Times New Roman"/>
                <w:sz w:val="22"/>
                <w:szCs w:val="22"/>
              </w:rPr>
              <w:br/>
              <w:t xml:space="preserve">  </w:t>
            </w:r>
            <w:r w:rsidR="005A6198" w:rsidRPr="002B4FA1">
              <w:rPr>
                <w:rFonts w:ascii="Times New Roman" w:hAnsi="Times New Roman" w:cs="Times New Roman"/>
                <w:sz w:val="22"/>
                <w:szCs w:val="22"/>
              </w:rPr>
              <w:t xml:space="preserve"> remuneration</w:t>
            </w:r>
            <w:r w:rsidR="00E16588" w:rsidRPr="002B4FA1">
              <w:rPr>
                <w:rFonts w:ascii="Times New Roman" w:hAnsi="Times New Roman" w:cs="Times New Roman"/>
                <w:sz w:val="22"/>
                <w:szCs w:val="22"/>
              </w:rPr>
              <w:t>)</w:t>
            </w:r>
          </w:p>
        </w:tc>
      </w:tr>
      <w:tr w:rsidR="00D46336" w:rsidRPr="00E257AB" w14:paraId="60E85AB8" w14:textId="77777777" w:rsidTr="007C1F74">
        <w:trPr>
          <w:trHeight w:val="20"/>
        </w:trPr>
        <w:tc>
          <w:tcPr>
            <w:tcW w:w="3510" w:type="dxa"/>
          </w:tcPr>
          <w:p w14:paraId="7B621DC4" w14:textId="2869D20D" w:rsidR="00D46336" w:rsidRPr="00E257AB" w:rsidRDefault="007A6474"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both"/>
              <w:rPr>
                <w:rFonts w:ascii="Times New Roman" w:hAnsi="Times New Roman" w:cs="Times New Roman"/>
                <w:sz w:val="22"/>
                <w:szCs w:val="22"/>
              </w:rPr>
            </w:pPr>
            <w:r w:rsidRPr="007A6474">
              <w:rPr>
                <w:rFonts w:ascii="Times New Roman" w:hAnsi="Times New Roman" w:cs="Times New Roman"/>
                <w:sz w:val="22"/>
                <w:szCs w:val="22"/>
              </w:rPr>
              <w:t xml:space="preserve">Interest </w:t>
            </w:r>
            <w:r w:rsidR="00A3666A">
              <w:rPr>
                <w:rFonts w:ascii="Times New Roman" w:hAnsi="Times New Roman" w:cs="Times New Roman"/>
                <w:sz w:val="22"/>
                <w:szCs w:val="22"/>
              </w:rPr>
              <w:t>income</w:t>
            </w:r>
          </w:p>
        </w:tc>
        <w:tc>
          <w:tcPr>
            <w:tcW w:w="450" w:type="dxa"/>
          </w:tcPr>
          <w:p w14:paraId="7E1CE003" w14:textId="77777777" w:rsidR="00D46336" w:rsidRPr="00E257AB" w:rsidRDefault="00D46336"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8"/>
              <w:jc w:val="center"/>
              <w:rPr>
                <w:rFonts w:ascii="Times New Roman" w:hAnsi="Times New Roman" w:cs="Times New Roman"/>
                <w:sz w:val="22"/>
                <w:szCs w:val="22"/>
                <w:rtl/>
                <w:cs/>
              </w:rPr>
            </w:pPr>
          </w:p>
        </w:tc>
        <w:tc>
          <w:tcPr>
            <w:tcW w:w="5310" w:type="dxa"/>
          </w:tcPr>
          <w:p w14:paraId="34CABE03" w14:textId="0EEB4FB2" w:rsidR="00D46336" w:rsidRPr="00810793" w:rsidRDefault="00A3666A" w:rsidP="00C13CB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jc w:val="thaiDistribute"/>
              <w:rPr>
                <w:rFonts w:ascii="Times New Roman" w:hAnsi="Times New Roman" w:cs="Cordia New"/>
                <w:sz w:val="22"/>
                <w:szCs w:val="22"/>
                <w:cs/>
              </w:rPr>
            </w:pPr>
            <w:r>
              <w:rPr>
                <w:rFonts w:ascii="Times New Roman" w:hAnsi="Times New Roman" w:cs="Times New Roman"/>
                <w:sz w:val="22"/>
                <w:szCs w:val="22"/>
              </w:rPr>
              <w:t>Contractual</w:t>
            </w:r>
            <w:r w:rsidR="002972FF">
              <w:rPr>
                <w:rFonts w:ascii="Times New Roman" w:hAnsi="Times New Roman" w:cs="Times New Roman"/>
                <w:sz w:val="22"/>
                <w:szCs w:val="22"/>
              </w:rPr>
              <w:t xml:space="preserve">ly agreed </w:t>
            </w:r>
            <w:r>
              <w:rPr>
                <w:rFonts w:ascii="Times New Roman" w:hAnsi="Times New Roman" w:cs="Times New Roman"/>
                <w:sz w:val="22"/>
                <w:szCs w:val="22"/>
              </w:rPr>
              <w:t>price</w:t>
            </w:r>
            <w:r w:rsidR="002972FF">
              <w:rPr>
                <w:rFonts w:ascii="Times New Roman" w:hAnsi="Times New Roman" w:cs="Times New Roman"/>
                <w:sz w:val="22"/>
                <w:szCs w:val="22"/>
              </w:rPr>
              <w:t xml:space="preserve"> at</w:t>
            </w:r>
            <w:r>
              <w:rPr>
                <w:rFonts w:ascii="Times New Roman" w:hAnsi="Times New Roman" w:cs="Times New Roman"/>
                <w:sz w:val="22"/>
                <w:szCs w:val="22"/>
              </w:rPr>
              <w:t xml:space="preserve"> 1.25%</w:t>
            </w:r>
            <w:r w:rsidR="002972FF">
              <w:rPr>
                <w:rFonts w:ascii="Times New Roman" w:hAnsi="Times New Roman" w:cs="Times New Roman"/>
                <w:sz w:val="22"/>
                <w:szCs w:val="22"/>
              </w:rPr>
              <w:t xml:space="preserve"> per annum</w:t>
            </w:r>
          </w:p>
        </w:tc>
      </w:tr>
    </w:tbl>
    <w:p w14:paraId="22E355D0" w14:textId="77777777" w:rsidR="0065536D" w:rsidRDefault="0065536D" w:rsidP="007D4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bidi="ar-SA"/>
        </w:rPr>
      </w:pPr>
    </w:p>
    <w:p w14:paraId="0F69FD29" w14:textId="77777777" w:rsidR="00C44359" w:rsidRDefault="00C44359" w:rsidP="007D4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Pr>
          <w:rFonts w:ascii="Times New Roman" w:hAnsi="Times New Roman" w:cs="Times New Roman"/>
          <w:sz w:val="22"/>
          <w:szCs w:val="22"/>
        </w:rPr>
        <w:br w:type="page"/>
      </w:r>
    </w:p>
    <w:p w14:paraId="065FCD28" w14:textId="2DBEE528" w:rsidR="002343A4" w:rsidRPr="00281026" w:rsidRDefault="001B3174" w:rsidP="007D403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281026">
        <w:rPr>
          <w:rFonts w:ascii="Times New Roman" w:hAnsi="Times New Roman" w:cs="Times New Roman"/>
          <w:sz w:val="22"/>
          <w:szCs w:val="22"/>
        </w:rPr>
        <w:lastRenderedPageBreak/>
        <w:t>Significant t</w:t>
      </w:r>
      <w:r w:rsidR="002343A4" w:rsidRPr="00281026">
        <w:rPr>
          <w:rFonts w:ascii="Times New Roman" w:hAnsi="Times New Roman" w:cs="Times New Roman"/>
          <w:sz w:val="22"/>
          <w:szCs w:val="22"/>
        </w:rPr>
        <w:t xml:space="preserve">ransactions for </w:t>
      </w:r>
      <w:smartTag w:uri="urn:schemas-microsoft-com:office:smarttags" w:element="PersonName">
        <w:r w:rsidR="002343A4" w:rsidRPr="00281026">
          <w:rPr>
            <w:rFonts w:ascii="Times New Roman" w:hAnsi="Times New Roman" w:cs="Times New Roman"/>
            <w:sz w:val="22"/>
            <w:szCs w:val="22"/>
          </w:rPr>
          <w:t>th</w:t>
        </w:r>
      </w:smartTag>
      <w:r w:rsidR="002343A4" w:rsidRPr="00281026">
        <w:rPr>
          <w:rFonts w:ascii="Times New Roman" w:hAnsi="Times New Roman" w:cs="Times New Roman"/>
          <w:sz w:val="22"/>
          <w:szCs w:val="22"/>
        </w:rPr>
        <w:t xml:space="preserve">e years ended </w:t>
      </w:r>
      <w:r w:rsidR="00DB7043" w:rsidRPr="00281026">
        <w:rPr>
          <w:rFonts w:ascii="Times New Roman" w:hAnsi="Times New Roman" w:cs="Times New Roman"/>
          <w:sz w:val="22"/>
          <w:szCs w:val="22"/>
        </w:rPr>
        <w:t>31 December</w:t>
      </w:r>
      <w:r w:rsidR="00AC6833" w:rsidRPr="00281026">
        <w:rPr>
          <w:rFonts w:ascii="Times New Roman" w:hAnsi="Times New Roman" w:cs="Times New Roman"/>
          <w:sz w:val="22"/>
          <w:szCs w:val="22"/>
        </w:rPr>
        <w:t xml:space="preserve"> </w:t>
      </w:r>
      <w:r w:rsidR="002343A4" w:rsidRPr="00281026">
        <w:rPr>
          <w:rFonts w:ascii="Times New Roman" w:hAnsi="Times New Roman" w:cs="Times New Roman"/>
          <w:sz w:val="22"/>
          <w:szCs w:val="22"/>
        </w:rPr>
        <w:t>wi</w:t>
      </w:r>
      <w:smartTag w:uri="urn:schemas-microsoft-com:office:smarttags" w:element="PersonName">
        <w:r w:rsidR="002343A4" w:rsidRPr="00281026">
          <w:rPr>
            <w:rFonts w:ascii="Times New Roman" w:hAnsi="Times New Roman" w:cs="Times New Roman"/>
            <w:sz w:val="22"/>
            <w:szCs w:val="22"/>
          </w:rPr>
          <w:t>th</w:t>
        </w:r>
      </w:smartTag>
      <w:r w:rsidR="002343A4" w:rsidRPr="00281026">
        <w:rPr>
          <w:rFonts w:ascii="Times New Roman" w:hAnsi="Times New Roman" w:cs="Times New Roman"/>
          <w:sz w:val="22"/>
          <w:szCs w:val="22"/>
        </w:rPr>
        <w:t xml:space="preserve"> related parties </w:t>
      </w:r>
      <w:r w:rsidRPr="00281026">
        <w:rPr>
          <w:rFonts w:ascii="Times New Roman" w:hAnsi="Times New Roman" w:cs="Times New Roman"/>
          <w:sz w:val="22"/>
          <w:szCs w:val="22"/>
        </w:rPr>
        <w:t>we</w:t>
      </w:r>
      <w:r w:rsidR="002343A4" w:rsidRPr="00281026">
        <w:rPr>
          <w:rFonts w:ascii="Times New Roman" w:hAnsi="Times New Roman" w:cs="Times New Roman"/>
          <w:sz w:val="22"/>
          <w:szCs w:val="22"/>
        </w:rPr>
        <w:t>re as follows:</w:t>
      </w:r>
    </w:p>
    <w:p w14:paraId="244E1AAD" w14:textId="77777777" w:rsidR="002A72AF" w:rsidRDefault="002A72AF"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198" w:type="dxa"/>
        <w:tblInd w:w="450" w:type="dxa"/>
        <w:tblLayout w:type="fixed"/>
        <w:tblLook w:val="0000" w:firstRow="0" w:lastRow="0" w:firstColumn="0" w:lastColumn="0" w:noHBand="0" w:noVBand="0"/>
      </w:tblPr>
      <w:tblGrid>
        <w:gridCol w:w="3708"/>
        <w:gridCol w:w="1170"/>
        <w:gridCol w:w="270"/>
        <w:gridCol w:w="1152"/>
        <w:gridCol w:w="18"/>
        <w:gridCol w:w="252"/>
        <w:gridCol w:w="1188"/>
        <w:gridCol w:w="270"/>
        <w:gridCol w:w="1170"/>
      </w:tblGrid>
      <w:tr w:rsidR="000D3D36" w:rsidRPr="00E257AB" w14:paraId="77964440" w14:textId="77777777" w:rsidTr="009F1FAC">
        <w:tc>
          <w:tcPr>
            <w:tcW w:w="3708" w:type="dxa"/>
          </w:tcPr>
          <w:p w14:paraId="63621997" w14:textId="77777777" w:rsidR="000D3D36" w:rsidRPr="00E257AB" w:rsidRDefault="000D3D36" w:rsidP="005C5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4"/>
            <w:tcBorders>
              <w:left w:val="nil"/>
              <w:right w:val="nil"/>
            </w:tcBorders>
          </w:tcPr>
          <w:p w14:paraId="457C9F48" w14:textId="77777777" w:rsidR="000D3D36" w:rsidRPr="00E257AB" w:rsidRDefault="000D3D36" w:rsidP="009B00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52" w:type="dxa"/>
            <w:tcBorders>
              <w:left w:val="nil"/>
            </w:tcBorders>
          </w:tcPr>
          <w:p w14:paraId="58F7566F" w14:textId="77777777" w:rsidR="000D3D36" w:rsidRPr="00E257AB" w:rsidRDefault="000D3D36" w:rsidP="009B00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28" w:type="dxa"/>
            <w:gridSpan w:val="3"/>
            <w:vAlign w:val="bottom"/>
          </w:tcPr>
          <w:p w14:paraId="23BBD2E4" w14:textId="77777777" w:rsidR="000D3D36" w:rsidRPr="00E257AB" w:rsidRDefault="000D3D36" w:rsidP="005C5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0D3D36" w:rsidRPr="00E257AB" w14:paraId="0C485986" w14:textId="77777777" w:rsidTr="009F1FAC">
        <w:tc>
          <w:tcPr>
            <w:tcW w:w="3708" w:type="dxa"/>
          </w:tcPr>
          <w:p w14:paraId="5AC539C5" w14:textId="77777777" w:rsidR="000D3D36" w:rsidRPr="00E257AB" w:rsidRDefault="000D3D36" w:rsidP="005C5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4"/>
            <w:tcBorders>
              <w:left w:val="nil"/>
              <w:right w:val="nil"/>
            </w:tcBorders>
          </w:tcPr>
          <w:p w14:paraId="5B461168" w14:textId="77777777" w:rsidR="000D3D36" w:rsidRPr="00E257AB" w:rsidRDefault="000D3D36" w:rsidP="009B00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52" w:type="dxa"/>
            <w:tcBorders>
              <w:left w:val="nil"/>
            </w:tcBorders>
          </w:tcPr>
          <w:p w14:paraId="2A16B0A1" w14:textId="77777777" w:rsidR="000D3D36" w:rsidRPr="00E257AB" w:rsidRDefault="000D3D36" w:rsidP="009B00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28" w:type="dxa"/>
            <w:gridSpan w:val="3"/>
            <w:vAlign w:val="bottom"/>
          </w:tcPr>
          <w:p w14:paraId="4382CEE7" w14:textId="77777777" w:rsidR="000D3D36" w:rsidRPr="00E257AB" w:rsidRDefault="000D3D36" w:rsidP="005C5C1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9867A0" w:rsidRPr="00E257AB" w14:paraId="7439E30A" w14:textId="77777777" w:rsidTr="009F1FAC">
        <w:tc>
          <w:tcPr>
            <w:tcW w:w="3708" w:type="dxa"/>
            <w:vAlign w:val="bottom"/>
          </w:tcPr>
          <w:p w14:paraId="4E9F28D8" w14:textId="77777777" w:rsidR="009867A0" w:rsidRPr="00BA1159"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r w:rsidRPr="00BA1159">
              <w:rPr>
                <w:rFonts w:ascii="Times New Roman" w:hAnsi="Times New Roman" w:cs="Times New Roman"/>
                <w:b/>
                <w:bCs/>
                <w:i/>
                <w:iCs/>
                <w:sz w:val="22"/>
                <w:szCs w:val="22"/>
              </w:rPr>
              <w:t>Year ended 31 December</w:t>
            </w:r>
          </w:p>
        </w:tc>
        <w:tc>
          <w:tcPr>
            <w:tcW w:w="1170" w:type="dxa"/>
            <w:tcBorders>
              <w:left w:val="nil"/>
              <w:right w:val="nil"/>
            </w:tcBorders>
          </w:tcPr>
          <w:p w14:paraId="4AEEC507" w14:textId="77777777" w:rsidR="009867A0" w:rsidRPr="00E257AB"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780E9D">
              <w:rPr>
                <w:rFonts w:ascii="Times New Roman" w:hAnsi="Times New Roman" w:cs="Times New Roman"/>
                <w:sz w:val="22"/>
                <w:szCs w:val="22"/>
              </w:rPr>
              <w:t>9</w:t>
            </w:r>
          </w:p>
        </w:tc>
        <w:tc>
          <w:tcPr>
            <w:tcW w:w="270" w:type="dxa"/>
            <w:tcBorders>
              <w:left w:val="nil"/>
              <w:right w:val="nil"/>
            </w:tcBorders>
          </w:tcPr>
          <w:p w14:paraId="45098039"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gridSpan w:val="2"/>
            <w:tcBorders>
              <w:left w:val="nil"/>
              <w:right w:val="nil"/>
            </w:tcBorders>
          </w:tcPr>
          <w:p w14:paraId="1888ED04" w14:textId="77777777" w:rsidR="009867A0" w:rsidRPr="00E257AB"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780E9D">
              <w:rPr>
                <w:rFonts w:ascii="Times New Roman" w:hAnsi="Times New Roman" w:cs="Times New Roman"/>
                <w:sz w:val="22"/>
                <w:szCs w:val="22"/>
              </w:rPr>
              <w:t>8</w:t>
            </w:r>
          </w:p>
        </w:tc>
        <w:tc>
          <w:tcPr>
            <w:tcW w:w="252" w:type="dxa"/>
            <w:tcBorders>
              <w:left w:val="nil"/>
            </w:tcBorders>
          </w:tcPr>
          <w:p w14:paraId="57F971EB"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88" w:type="dxa"/>
          </w:tcPr>
          <w:p w14:paraId="17941872" w14:textId="77777777" w:rsidR="009867A0" w:rsidRPr="00E257AB"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780E9D">
              <w:rPr>
                <w:rFonts w:ascii="Times New Roman" w:hAnsi="Times New Roman" w:cs="Times New Roman"/>
                <w:sz w:val="22"/>
                <w:szCs w:val="22"/>
              </w:rPr>
              <w:t>9</w:t>
            </w:r>
          </w:p>
        </w:tc>
        <w:tc>
          <w:tcPr>
            <w:tcW w:w="270" w:type="dxa"/>
          </w:tcPr>
          <w:p w14:paraId="277A7940"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208A49B2" w14:textId="77777777" w:rsidR="009867A0" w:rsidRPr="00E257AB"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780E9D">
              <w:rPr>
                <w:rFonts w:ascii="Times New Roman" w:hAnsi="Times New Roman" w:cs="Times New Roman"/>
                <w:sz w:val="22"/>
                <w:szCs w:val="22"/>
              </w:rPr>
              <w:t>8</w:t>
            </w:r>
          </w:p>
        </w:tc>
      </w:tr>
      <w:tr w:rsidR="009867A0" w:rsidRPr="00E257AB" w14:paraId="7B68D8E5" w14:textId="77777777" w:rsidTr="009F1FAC">
        <w:tc>
          <w:tcPr>
            <w:tcW w:w="3708" w:type="dxa"/>
            <w:vAlign w:val="bottom"/>
          </w:tcPr>
          <w:p w14:paraId="6BC7EB5E" w14:textId="50F6ACA8" w:rsidR="009867A0" w:rsidRPr="000774B8"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70" w:type="dxa"/>
            <w:tcBorders>
              <w:left w:val="nil"/>
              <w:right w:val="nil"/>
            </w:tcBorders>
          </w:tcPr>
          <w:p w14:paraId="6F9D7559" w14:textId="77777777" w:rsidR="009867A0"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270" w:type="dxa"/>
            <w:tcBorders>
              <w:left w:val="nil"/>
              <w:right w:val="nil"/>
            </w:tcBorders>
          </w:tcPr>
          <w:p w14:paraId="06ABCF72"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10" w:type="dxa"/>
            <w:gridSpan w:val="4"/>
            <w:tcBorders>
              <w:left w:val="nil"/>
            </w:tcBorders>
          </w:tcPr>
          <w:p w14:paraId="0842027D" w14:textId="77777777" w:rsidR="009867A0" w:rsidRPr="00AC3104"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r w:rsidRPr="00AC3104">
              <w:rPr>
                <w:rFonts w:ascii="Times New Roman" w:hAnsi="Times New Roman" w:cs="Times New Roman"/>
                <w:i/>
                <w:iCs/>
                <w:sz w:val="22"/>
                <w:szCs w:val="22"/>
              </w:rPr>
              <w:t>(in thousand Baht)</w:t>
            </w:r>
          </w:p>
        </w:tc>
        <w:tc>
          <w:tcPr>
            <w:tcW w:w="270" w:type="dxa"/>
            <w:vAlign w:val="bottom"/>
          </w:tcPr>
          <w:p w14:paraId="6766201E"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170" w:type="dxa"/>
            <w:vAlign w:val="bottom"/>
          </w:tcPr>
          <w:p w14:paraId="53EB0D44" w14:textId="77777777" w:rsidR="009867A0"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r>
      <w:tr w:rsidR="00F04923" w:rsidRPr="00E257AB" w14:paraId="099E81AD" w14:textId="77777777" w:rsidTr="009F1FAC">
        <w:tc>
          <w:tcPr>
            <w:tcW w:w="3708" w:type="dxa"/>
            <w:vAlign w:val="bottom"/>
          </w:tcPr>
          <w:p w14:paraId="5A6976A1" w14:textId="3CA7A1A1" w:rsidR="00F04923" w:rsidRPr="000774B8"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r>
              <w:rPr>
                <w:rFonts w:ascii="Times New Roman" w:hAnsi="Times New Roman"/>
                <w:b/>
                <w:bCs/>
                <w:color w:val="000000"/>
                <w:sz w:val="22"/>
                <w:szCs w:val="28"/>
              </w:rPr>
              <w:t>S</w:t>
            </w:r>
            <w:r w:rsidRPr="000C40B9">
              <w:rPr>
                <w:rFonts w:ascii="Times New Roman" w:hAnsi="Times New Roman" w:cs="Times New Roman"/>
                <w:b/>
                <w:bCs/>
                <w:color w:val="000000"/>
                <w:sz w:val="22"/>
                <w:szCs w:val="22"/>
              </w:rPr>
              <w:t>ubsidiary</w:t>
            </w:r>
          </w:p>
        </w:tc>
        <w:tc>
          <w:tcPr>
            <w:tcW w:w="1170" w:type="dxa"/>
            <w:tcBorders>
              <w:left w:val="nil"/>
              <w:right w:val="nil"/>
            </w:tcBorders>
          </w:tcPr>
          <w:p w14:paraId="1AF8E2D2" w14:textId="77777777" w:rsidR="00F04923"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270" w:type="dxa"/>
            <w:tcBorders>
              <w:left w:val="nil"/>
              <w:right w:val="nil"/>
            </w:tcBorders>
          </w:tcPr>
          <w:p w14:paraId="59224E15"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52" w:type="dxa"/>
            <w:tcBorders>
              <w:left w:val="nil"/>
            </w:tcBorders>
          </w:tcPr>
          <w:p w14:paraId="3D4798F3" w14:textId="77777777" w:rsidR="00F04923" w:rsidRPr="00AC3104"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270" w:type="dxa"/>
            <w:gridSpan w:val="2"/>
            <w:tcBorders>
              <w:left w:val="nil"/>
            </w:tcBorders>
          </w:tcPr>
          <w:p w14:paraId="09243351" w14:textId="7F1E0235" w:rsidR="00F04923" w:rsidRPr="00AC3104"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1188" w:type="dxa"/>
            <w:tcBorders>
              <w:left w:val="nil"/>
            </w:tcBorders>
          </w:tcPr>
          <w:p w14:paraId="141A5386" w14:textId="50668C61" w:rsidR="00F04923" w:rsidRPr="00AC3104"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270" w:type="dxa"/>
            <w:vAlign w:val="bottom"/>
          </w:tcPr>
          <w:p w14:paraId="5102F1A1"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170" w:type="dxa"/>
            <w:vAlign w:val="bottom"/>
          </w:tcPr>
          <w:p w14:paraId="78FC7EEF" w14:textId="77777777" w:rsidR="00F04923"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r>
      <w:tr w:rsidR="00F04923" w:rsidRPr="00E257AB" w14:paraId="3A752CEC" w14:textId="77777777" w:rsidTr="009F1FAC">
        <w:tc>
          <w:tcPr>
            <w:tcW w:w="3708" w:type="dxa"/>
            <w:vAlign w:val="bottom"/>
          </w:tcPr>
          <w:p w14:paraId="06121FA3" w14:textId="78764B8F" w:rsidR="00F04923" w:rsidRPr="00F503CD"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hint="eastAsia"/>
                <w:b/>
                <w:bCs/>
                <w:i/>
                <w:iCs/>
                <w:sz w:val="22"/>
                <w:szCs w:val="28"/>
              </w:rPr>
            </w:pPr>
            <w:r w:rsidRPr="007A6474">
              <w:rPr>
                <w:rFonts w:ascii="Times New Roman" w:hAnsi="Times New Roman" w:cs="Times New Roman"/>
                <w:sz w:val="22"/>
                <w:szCs w:val="22"/>
              </w:rPr>
              <w:t xml:space="preserve">Interest </w:t>
            </w:r>
            <w:r w:rsidR="00F503CD">
              <w:rPr>
                <w:rFonts w:ascii="Times New Roman" w:hAnsi="Times New Roman"/>
                <w:sz w:val="22"/>
                <w:szCs w:val="28"/>
              </w:rPr>
              <w:t>income</w:t>
            </w:r>
          </w:p>
        </w:tc>
        <w:tc>
          <w:tcPr>
            <w:tcW w:w="1170" w:type="dxa"/>
            <w:tcBorders>
              <w:left w:val="nil"/>
              <w:right w:val="nil"/>
            </w:tcBorders>
          </w:tcPr>
          <w:p w14:paraId="00545D40" w14:textId="16DFC385" w:rsidR="00F04923" w:rsidRPr="00A8092A" w:rsidRDefault="00196D58"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A8092A">
              <w:rPr>
                <w:rFonts w:ascii="Times New Roman" w:hAnsi="Times New Roman" w:cs="Times New Roman"/>
                <w:sz w:val="22"/>
                <w:szCs w:val="22"/>
              </w:rPr>
              <w:t>-</w:t>
            </w:r>
          </w:p>
        </w:tc>
        <w:tc>
          <w:tcPr>
            <w:tcW w:w="270" w:type="dxa"/>
            <w:tcBorders>
              <w:left w:val="nil"/>
              <w:right w:val="nil"/>
            </w:tcBorders>
          </w:tcPr>
          <w:p w14:paraId="3F8A1A18" w14:textId="77777777" w:rsidR="00F04923" w:rsidRPr="00A8092A"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52" w:type="dxa"/>
            <w:tcBorders>
              <w:left w:val="nil"/>
            </w:tcBorders>
          </w:tcPr>
          <w:p w14:paraId="02C85DF4" w14:textId="215C89BA" w:rsidR="00F04923" w:rsidRPr="00A8092A" w:rsidRDefault="00196D58"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sidRPr="00A8092A">
              <w:rPr>
                <w:rFonts w:ascii="Times New Roman" w:hAnsi="Times New Roman" w:cs="Times New Roman"/>
                <w:sz w:val="22"/>
                <w:szCs w:val="22"/>
              </w:rPr>
              <w:t>-</w:t>
            </w:r>
          </w:p>
        </w:tc>
        <w:tc>
          <w:tcPr>
            <w:tcW w:w="270" w:type="dxa"/>
            <w:gridSpan w:val="2"/>
            <w:tcBorders>
              <w:left w:val="nil"/>
            </w:tcBorders>
          </w:tcPr>
          <w:p w14:paraId="5BC8FB6F" w14:textId="77777777" w:rsidR="00F04923" w:rsidRPr="00AC3104"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1188" w:type="dxa"/>
            <w:tcBorders>
              <w:left w:val="nil"/>
            </w:tcBorders>
          </w:tcPr>
          <w:p w14:paraId="3017ED41" w14:textId="03CA9E51" w:rsidR="00F04923" w:rsidRPr="00A8092A" w:rsidRDefault="00A8092A" w:rsidP="00A809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sidRPr="00A8092A">
              <w:rPr>
                <w:rFonts w:ascii="Times New Roman" w:hAnsi="Times New Roman" w:cs="Times New Roman"/>
                <w:sz w:val="22"/>
                <w:szCs w:val="22"/>
              </w:rPr>
              <w:t>437</w:t>
            </w:r>
          </w:p>
        </w:tc>
        <w:tc>
          <w:tcPr>
            <w:tcW w:w="270" w:type="dxa"/>
            <w:vAlign w:val="bottom"/>
          </w:tcPr>
          <w:p w14:paraId="20F59302"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170" w:type="dxa"/>
            <w:vAlign w:val="bottom"/>
          </w:tcPr>
          <w:p w14:paraId="081576A4" w14:textId="2FEC7E3D" w:rsidR="00F04923" w:rsidRDefault="00A8092A"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w:t>
            </w:r>
          </w:p>
        </w:tc>
      </w:tr>
      <w:tr w:rsidR="00F04923" w:rsidRPr="00E257AB" w14:paraId="3198A1D7" w14:textId="77777777" w:rsidTr="009F1FAC">
        <w:tc>
          <w:tcPr>
            <w:tcW w:w="3708" w:type="dxa"/>
            <w:vAlign w:val="bottom"/>
          </w:tcPr>
          <w:p w14:paraId="7DFF9585" w14:textId="77777777" w:rsidR="00F04923" w:rsidRPr="000774B8"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70" w:type="dxa"/>
            <w:tcBorders>
              <w:left w:val="nil"/>
              <w:right w:val="nil"/>
            </w:tcBorders>
          </w:tcPr>
          <w:p w14:paraId="5118180F" w14:textId="77777777" w:rsidR="00F04923"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270" w:type="dxa"/>
            <w:tcBorders>
              <w:left w:val="nil"/>
              <w:right w:val="nil"/>
            </w:tcBorders>
          </w:tcPr>
          <w:p w14:paraId="245FE452"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52" w:type="dxa"/>
            <w:tcBorders>
              <w:left w:val="nil"/>
            </w:tcBorders>
          </w:tcPr>
          <w:p w14:paraId="3174D202" w14:textId="77777777" w:rsidR="00F04923" w:rsidRPr="00AC3104"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270" w:type="dxa"/>
            <w:gridSpan w:val="2"/>
            <w:tcBorders>
              <w:left w:val="nil"/>
            </w:tcBorders>
          </w:tcPr>
          <w:p w14:paraId="69A9554A" w14:textId="77777777" w:rsidR="00F04923" w:rsidRPr="00AC3104"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1188" w:type="dxa"/>
            <w:tcBorders>
              <w:left w:val="nil"/>
            </w:tcBorders>
          </w:tcPr>
          <w:p w14:paraId="0DC6F4B6" w14:textId="3AC1A21C" w:rsidR="00F04923" w:rsidRPr="00AC3104"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270" w:type="dxa"/>
            <w:vAlign w:val="bottom"/>
          </w:tcPr>
          <w:p w14:paraId="24A69235"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170" w:type="dxa"/>
            <w:vAlign w:val="bottom"/>
          </w:tcPr>
          <w:p w14:paraId="2543B58D" w14:textId="77777777" w:rsidR="00F04923"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r>
      <w:tr w:rsidR="00F04923" w:rsidRPr="00E257AB" w14:paraId="30B18D3D" w14:textId="77777777" w:rsidTr="009F1FAC">
        <w:tc>
          <w:tcPr>
            <w:tcW w:w="3708" w:type="dxa"/>
          </w:tcPr>
          <w:p w14:paraId="0055B850"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E257AB">
              <w:rPr>
                <w:rFonts w:ascii="Times New Roman" w:hAnsi="Times New Roman" w:cs="Times New Roman"/>
                <w:b/>
                <w:bCs/>
                <w:sz w:val="22"/>
                <w:szCs w:val="22"/>
              </w:rPr>
              <w:t>Key management personnel</w:t>
            </w:r>
          </w:p>
        </w:tc>
        <w:tc>
          <w:tcPr>
            <w:tcW w:w="1170" w:type="dxa"/>
            <w:tcBorders>
              <w:left w:val="nil"/>
              <w:right w:val="nil"/>
            </w:tcBorders>
          </w:tcPr>
          <w:p w14:paraId="738C96EC"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7386CEF9"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170" w:type="dxa"/>
            <w:gridSpan w:val="2"/>
            <w:tcBorders>
              <w:left w:val="nil"/>
              <w:right w:val="nil"/>
            </w:tcBorders>
          </w:tcPr>
          <w:p w14:paraId="15BF1C9F"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52" w:type="dxa"/>
            <w:tcBorders>
              <w:left w:val="nil"/>
            </w:tcBorders>
          </w:tcPr>
          <w:p w14:paraId="5FB9C478"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188" w:type="dxa"/>
          </w:tcPr>
          <w:p w14:paraId="74B31F16"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vAlign w:val="bottom"/>
          </w:tcPr>
          <w:p w14:paraId="16BC73A0"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300"/>
              <w:rPr>
                <w:rFonts w:ascii="Times New Roman" w:hAnsi="Times New Roman" w:cs="Times New Roman"/>
                <w:sz w:val="22"/>
                <w:szCs w:val="22"/>
              </w:rPr>
            </w:pPr>
          </w:p>
        </w:tc>
        <w:tc>
          <w:tcPr>
            <w:tcW w:w="1170" w:type="dxa"/>
          </w:tcPr>
          <w:p w14:paraId="56AC7280"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F04923" w:rsidRPr="00E257AB" w14:paraId="23E26FC7" w14:textId="77777777" w:rsidTr="009F1FAC">
        <w:trPr>
          <w:trHeight w:val="173"/>
        </w:trPr>
        <w:tc>
          <w:tcPr>
            <w:tcW w:w="3708" w:type="dxa"/>
          </w:tcPr>
          <w:p w14:paraId="268436DA"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b/>
                <w:bCs/>
                <w:sz w:val="22"/>
                <w:szCs w:val="22"/>
              </w:rPr>
              <w:t xml:space="preserve">    </w:t>
            </w:r>
            <w:r>
              <w:rPr>
                <w:rFonts w:ascii="Times New Roman" w:hAnsi="Times New Roman" w:cs="Times New Roman"/>
                <w:b/>
                <w:bCs/>
                <w:sz w:val="22"/>
                <w:szCs w:val="22"/>
              </w:rPr>
              <w:t>c</w:t>
            </w:r>
            <w:r w:rsidRPr="00E257AB">
              <w:rPr>
                <w:rFonts w:ascii="Times New Roman" w:hAnsi="Times New Roman" w:cs="Times New Roman"/>
                <w:b/>
                <w:bCs/>
                <w:sz w:val="22"/>
                <w:szCs w:val="22"/>
              </w:rPr>
              <w:t>ompensation</w:t>
            </w:r>
          </w:p>
        </w:tc>
        <w:tc>
          <w:tcPr>
            <w:tcW w:w="1170" w:type="dxa"/>
            <w:tcBorders>
              <w:left w:val="nil"/>
              <w:right w:val="nil"/>
            </w:tcBorders>
          </w:tcPr>
          <w:p w14:paraId="39390CEE"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5CB1E817"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gridSpan w:val="2"/>
            <w:tcBorders>
              <w:left w:val="nil"/>
              <w:right w:val="nil"/>
            </w:tcBorders>
          </w:tcPr>
          <w:p w14:paraId="3021AE32"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52" w:type="dxa"/>
            <w:tcBorders>
              <w:left w:val="nil"/>
            </w:tcBorders>
          </w:tcPr>
          <w:p w14:paraId="172486F6"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88" w:type="dxa"/>
          </w:tcPr>
          <w:p w14:paraId="6F5A5A30"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vAlign w:val="bottom"/>
          </w:tcPr>
          <w:p w14:paraId="7842E6EF"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170" w:type="dxa"/>
          </w:tcPr>
          <w:p w14:paraId="39A256A3"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F04923" w:rsidRPr="00E257AB" w14:paraId="0AFCC580" w14:textId="77777777" w:rsidTr="009F1FAC">
        <w:tc>
          <w:tcPr>
            <w:tcW w:w="3708" w:type="dxa"/>
          </w:tcPr>
          <w:p w14:paraId="40E6E07D"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Short-term employee benefit</w:t>
            </w:r>
            <w:r>
              <w:rPr>
                <w:rFonts w:ascii="Times New Roman" w:hAnsi="Times New Roman" w:cs="Times New Roman"/>
                <w:sz w:val="22"/>
                <w:szCs w:val="22"/>
              </w:rPr>
              <w:t>s</w:t>
            </w:r>
          </w:p>
        </w:tc>
        <w:tc>
          <w:tcPr>
            <w:tcW w:w="1170" w:type="dxa"/>
            <w:tcBorders>
              <w:left w:val="nil"/>
              <w:right w:val="nil"/>
            </w:tcBorders>
          </w:tcPr>
          <w:p w14:paraId="743EE1EA" w14:textId="77777777" w:rsidR="00F04923" w:rsidRPr="00471679"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Cordia New"/>
                <w:sz w:val="22"/>
                <w:szCs w:val="22"/>
              </w:rPr>
            </w:pPr>
            <w:r>
              <w:rPr>
                <w:rFonts w:ascii="Times New Roman" w:hAnsi="Times New Roman" w:cs="Cordia New"/>
                <w:sz w:val="22"/>
                <w:szCs w:val="22"/>
              </w:rPr>
              <w:t>25,372</w:t>
            </w:r>
          </w:p>
        </w:tc>
        <w:tc>
          <w:tcPr>
            <w:tcW w:w="270" w:type="dxa"/>
            <w:tcBorders>
              <w:left w:val="nil"/>
              <w:right w:val="nil"/>
            </w:tcBorders>
          </w:tcPr>
          <w:p w14:paraId="2B6DCB4A"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gridSpan w:val="2"/>
            <w:tcBorders>
              <w:left w:val="nil"/>
              <w:right w:val="nil"/>
            </w:tcBorders>
          </w:tcPr>
          <w:p w14:paraId="2E1CA456" w14:textId="77777777" w:rsidR="00F04923" w:rsidRPr="00471679"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Cordia New"/>
                <w:sz w:val="22"/>
                <w:szCs w:val="22"/>
              </w:rPr>
            </w:pPr>
            <w:r w:rsidRPr="00471679">
              <w:rPr>
                <w:rFonts w:ascii="Times New Roman" w:hAnsi="Times New Roman" w:cs="Cordia New"/>
                <w:sz w:val="22"/>
                <w:szCs w:val="22"/>
              </w:rPr>
              <w:t>21,680</w:t>
            </w:r>
          </w:p>
        </w:tc>
        <w:tc>
          <w:tcPr>
            <w:tcW w:w="252" w:type="dxa"/>
            <w:tcBorders>
              <w:left w:val="nil"/>
            </w:tcBorders>
          </w:tcPr>
          <w:p w14:paraId="1BD9318A"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88" w:type="dxa"/>
          </w:tcPr>
          <w:p w14:paraId="764E3ABE"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23,790</w:t>
            </w:r>
          </w:p>
        </w:tc>
        <w:tc>
          <w:tcPr>
            <w:tcW w:w="270" w:type="dxa"/>
            <w:vAlign w:val="bottom"/>
          </w:tcPr>
          <w:p w14:paraId="32309365"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170" w:type="dxa"/>
          </w:tcPr>
          <w:p w14:paraId="0C9353A6"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21,680</w:t>
            </w:r>
          </w:p>
        </w:tc>
      </w:tr>
      <w:tr w:rsidR="00F04923" w:rsidRPr="00E257AB" w14:paraId="4A17D085" w14:textId="77777777" w:rsidTr="009F1FAC">
        <w:trPr>
          <w:trHeight w:val="74"/>
        </w:trPr>
        <w:tc>
          <w:tcPr>
            <w:tcW w:w="3708" w:type="dxa"/>
          </w:tcPr>
          <w:p w14:paraId="1E3169D6"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Post-employment benefits</w:t>
            </w:r>
          </w:p>
        </w:tc>
        <w:tc>
          <w:tcPr>
            <w:tcW w:w="1170" w:type="dxa"/>
            <w:tcBorders>
              <w:left w:val="nil"/>
              <w:bottom w:val="single" w:sz="4" w:space="0" w:color="auto"/>
              <w:right w:val="nil"/>
            </w:tcBorders>
          </w:tcPr>
          <w:p w14:paraId="68B60245"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1,577</w:t>
            </w:r>
          </w:p>
        </w:tc>
        <w:tc>
          <w:tcPr>
            <w:tcW w:w="270" w:type="dxa"/>
            <w:tcBorders>
              <w:left w:val="nil"/>
              <w:right w:val="nil"/>
            </w:tcBorders>
          </w:tcPr>
          <w:p w14:paraId="2981EE81"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gridSpan w:val="2"/>
            <w:tcBorders>
              <w:left w:val="nil"/>
              <w:bottom w:val="single" w:sz="4" w:space="0" w:color="auto"/>
              <w:right w:val="nil"/>
            </w:tcBorders>
          </w:tcPr>
          <w:p w14:paraId="78A791BE"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1,483</w:t>
            </w:r>
          </w:p>
        </w:tc>
        <w:tc>
          <w:tcPr>
            <w:tcW w:w="252" w:type="dxa"/>
            <w:tcBorders>
              <w:left w:val="nil"/>
            </w:tcBorders>
          </w:tcPr>
          <w:p w14:paraId="4F8F1FC8"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88" w:type="dxa"/>
            <w:tcBorders>
              <w:bottom w:val="single" w:sz="4" w:space="0" w:color="auto"/>
            </w:tcBorders>
          </w:tcPr>
          <w:p w14:paraId="40C31BF0"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1,577</w:t>
            </w:r>
          </w:p>
        </w:tc>
        <w:tc>
          <w:tcPr>
            <w:tcW w:w="270" w:type="dxa"/>
            <w:vAlign w:val="bottom"/>
          </w:tcPr>
          <w:p w14:paraId="1813AFB0"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170" w:type="dxa"/>
            <w:tcBorders>
              <w:bottom w:val="single" w:sz="4" w:space="0" w:color="auto"/>
            </w:tcBorders>
          </w:tcPr>
          <w:p w14:paraId="4647C330"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1,483</w:t>
            </w:r>
          </w:p>
        </w:tc>
      </w:tr>
      <w:tr w:rsidR="00F04923" w:rsidRPr="00E257AB" w14:paraId="14F2B823" w14:textId="77777777" w:rsidTr="009F1FAC">
        <w:tc>
          <w:tcPr>
            <w:tcW w:w="3708" w:type="dxa"/>
          </w:tcPr>
          <w:p w14:paraId="0EA74E1E"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170" w:type="dxa"/>
            <w:tcBorders>
              <w:top w:val="single" w:sz="4" w:space="0" w:color="auto"/>
              <w:left w:val="nil"/>
              <w:bottom w:val="double" w:sz="4" w:space="0" w:color="auto"/>
              <w:right w:val="nil"/>
            </w:tcBorders>
          </w:tcPr>
          <w:p w14:paraId="436C9988" w14:textId="77777777" w:rsidR="00F04923" w:rsidRPr="00385982"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b/>
                <w:bCs/>
                <w:sz w:val="22"/>
                <w:szCs w:val="22"/>
              </w:rPr>
            </w:pPr>
            <w:r>
              <w:rPr>
                <w:rFonts w:ascii="Times New Roman" w:hAnsi="Times New Roman" w:cs="Times New Roman"/>
                <w:b/>
                <w:bCs/>
                <w:sz w:val="22"/>
                <w:szCs w:val="22"/>
              </w:rPr>
              <w:t>26,949</w:t>
            </w:r>
          </w:p>
        </w:tc>
        <w:tc>
          <w:tcPr>
            <w:tcW w:w="270" w:type="dxa"/>
            <w:tcBorders>
              <w:left w:val="nil"/>
              <w:right w:val="nil"/>
            </w:tcBorders>
          </w:tcPr>
          <w:p w14:paraId="384ADEEF" w14:textId="77777777" w:rsidR="00F04923" w:rsidRPr="00385982"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170" w:type="dxa"/>
            <w:gridSpan w:val="2"/>
            <w:tcBorders>
              <w:top w:val="single" w:sz="4" w:space="0" w:color="auto"/>
              <w:left w:val="nil"/>
              <w:bottom w:val="double" w:sz="4" w:space="0" w:color="auto"/>
              <w:right w:val="nil"/>
            </w:tcBorders>
          </w:tcPr>
          <w:p w14:paraId="2B573936" w14:textId="77777777" w:rsidR="00F04923" w:rsidRPr="00385982"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b/>
                <w:bCs/>
                <w:sz w:val="22"/>
                <w:szCs w:val="22"/>
              </w:rPr>
            </w:pPr>
            <w:r>
              <w:rPr>
                <w:rFonts w:ascii="Times New Roman" w:hAnsi="Times New Roman" w:cs="Times New Roman"/>
                <w:b/>
                <w:bCs/>
                <w:sz w:val="22"/>
                <w:szCs w:val="22"/>
              </w:rPr>
              <w:t>23,163</w:t>
            </w:r>
          </w:p>
        </w:tc>
        <w:tc>
          <w:tcPr>
            <w:tcW w:w="252" w:type="dxa"/>
            <w:tcBorders>
              <w:left w:val="nil"/>
            </w:tcBorders>
          </w:tcPr>
          <w:p w14:paraId="4C3AA3E9"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88" w:type="dxa"/>
            <w:tcBorders>
              <w:top w:val="single" w:sz="4" w:space="0" w:color="auto"/>
              <w:bottom w:val="double" w:sz="4" w:space="0" w:color="auto"/>
            </w:tcBorders>
          </w:tcPr>
          <w:p w14:paraId="00AEEC94" w14:textId="77777777" w:rsidR="00F04923" w:rsidRPr="00385982"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b/>
                <w:bCs/>
                <w:sz w:val="22"/>
                <w:szCs w:val="22"/>
              </w:rPr>
            </w:pPr>
            <w:r>
              <w:rPr>
                <w:rFonts w:ascii="Times New Roman" w:hAnsi="Times New Roman" w:cs="Times New Roman"/>
                <w:b/>
                <w:bCs/>
                <w:sz w:val="22"/>
                <w:szCs w:val="22"/>
              </w:rPr>
              <w:t>25,367</w:t>
            </w:r>
          </w:p>
        </w:tc>
        <w:tc>
          <w:tcPr>
            <w:tcW w:w="270" w:type="dxa"/>
            <w:vAlign w:val="bottom"/>
          </w:tcPr>
          <w:p w14:paraId="51B68F74" w14:textId="77777777" w:rsidR="00F04923" w:rsidRPr="00E257AB"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170" w:type="dxa"/>
            <w:tcBorders>
              <w:top w:val="single" w:sz="4" w:space="0" w:color="auto"/>
              <w:bottom w:val="double" w:sz="4" w:space="0" w:color="auto"/>
            </w:tcBorders>
          </w:tcPr>
          <w:p w14:paraId="63AA3CFE" w14:textId="77777777" w:rsidR="00F04923" w:rsidRPr="00385982" w:rsidRDefault="00F04923" w:rsidP="00F049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b/>
                <w:bCs/>
                <w:sz w:val="22"/>
                <w:szCs w:val="22"/>
              </w:rPr>
            </w:pPr>
            <w:r>
              <w:rPr>
                <w:rFonts w:ascii="Times New Roman" w:hAnsi="Times New Roman" w:cs="Times New Roman"/>
                <w:b/>
                <w:bCs/>
                <w:sz w:val="22"/>
                <w:szCs w:val="22"/>
              </w:rPr>
              <w:t>23,163</w:t>
            </w:r>
          </w:p>
        </w:tc>
      </w:tr>
    </w:tbl>
    <w:p w14:paraId="3E8EE4B7" w14:textId="77777777" w:rsidR="007F7DB5" w:rsidRPr="00281026" w:rsidRDefault="007F7DB5" w:rsidP="00B478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685005EF" w14:textId="77777777" w:rsidR="00C44359" w:rsidRDefault="009D6104" w:rsidP="00C44359">
      <w:pPr>
        <w:pStyle w:val="block"/>
        <w:spacing w:after="0" w:line="240" w:lineRule="atLeast"/>
        <w:ind w:left="547"/>
        <w:jc w:val="both"/>
        <w:rPr>
          <w:szCs w:val="22"/>
        </w:rPr>
      </w:pPr>
      <w:r w:rsidRPr="00281026">
        <w:rPr>
          <w:szCs w:val="22"/>
        </w:rPr>
        <w:t xml:space="preserve">Management benefit expenses are benefits paid to directors and executives of the </w:t>
      </w:r>
      <w:r w:rsidR="008F34D8" w:rsidRPr="00281026">
        <w:rPr>
          <w:szCs w:val="22"/>
        </w:rPr>
        <w:t>Group</w:t>
      </w:r>
      <w:r w:rsidRPr="00281026">
        <w:rPr>
          <w:szCs w:val="22"/>
        </w:rPr>
        <w:t>.</w:t>
      </w:r>
      <w:r w:rsidR="00545BC1">
        <w:rPr>
          <w:szCs w:val="22"/>
        </w:rPr>
        <w:t xml:space="preserve"> </w:t>
      </w:r>
      <w:r w:rsidRPr="00281026">
        <w:rPr>
          <w:szCs w:val="22"/>
        </w:rPr>
        <w:t>They comprise compensation such as salaries and related benefit</w:t>
      </w:r>
      <w:r w:rsidR="008841AE">
        <w:rPr>
          <w:szCs w:val="22"/>
        </w:rPr>
        <w:t>s</w:t>
      </w:r>
      <w:r w:rsidRPr="00281026">
        <w:rPr>
          <w:szCs w:val="22"/>
        </w:rPr>
        <w:t xml:space="preserve"> and directors’ remuneration such as meeting allowance and annual bonus. </w:t>
      </w:r>
    </w:p>
    <w:p w14:paraId="6FE1BD63" w14:textId="77777777" w:rsidR="00C44359" w:rsidRDefault="00C44359" w:rsidP="00C44359">
      <w:pPr>
        <w:pStyle w:val="block"/>
        <w:spacing w:after="0" w:line="240" w:lineRule="atLeast"/>
        <w:ind w:left="547"/>
        <w:jc w:val="both"/>
        <w:rPr>
          <w:szCs w:val="22"/>
        </w:rPr>
      </w:pPr>
    </w:p>
    <w:p w14:paraId="1ED75E57" w14:textId="61009F07" w:rsidR="00100583" w:rsidRPr="00281026" w:rsidRDefault="00D85166" w:rsidP="00C44359">
      <w:pPr>
        <w:pStyle w:val="block"/>
        <w:spacing w:after="0" w:line="240" w:lineRule="atLeast"/>
        <w:ind w:left="547"/>
        <w:jc w:val="both"/>
        <w:rPr>
          <w:szCs w:val="22"/>
        </w:rPr>
      </w:pPr>
      <w:r>
        <w:rPr>
          <w:szCs w:val="22"/>
        </w:rPr>
        <w:t>Balance</w:t>
      </w:r>
      <w:r w:rsidR="004A4B1A">
        <w:rPr>
          <w:szCs w:val="22"/>
        </w:rPr>
        <w:t>s</w:t>
      </w:r>
      <w:r w:rsidR="00CB4849" w:rsidRPr="00281026">
        <w:rPr>
          <w:szCs w:val="22"/>
        </w:rPr>
        <w:t xml:space="preserve"> as at 31 December with</w:t>
      </w:r>
      <w:r w:rsidR="001E2F4D">
        <w:rPr>
          <w:szCs w:val="22"/>
        </w:rPr>
        <w:t xml:space="preserve"> related parties</w:t>
      </w:r>
      <w:r w:rsidR="00CB4849" w:rsidRPr="00281026">
        <w:rPr>
          <w:szCs w:val="22"/>
        </w:rPr>
        <w:t xml:space="preserve"> were as follows:</w:t>
      </w:r>
    </w:p>
    <w:p w14:paraId="474AE853" w14:textId="77777777" w:rsidR="00B50560" w:rsidRDefault="00B50560" w:rsidP="00B505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198" w:type="dxa"/>
        <w:tblInd w:w="450" w:type="dxa"/>
        <w:tblLayout w:type="fixed"/>
        <w:tblLook w:val="0000" w:firstRow="0" w:lastRow="0" w:firstColumn="0" w:lastColumn="0" w:noHBand="0" w:noVBand="0"/>
      </w:tblPr>
      <w:tblGrid>
        <w:gridCol w:w="3708"/>
        <w:gridCol w:w="1170"/>
        <w:gridCol w:w="270"/>
        <w:gridCol w:w="1170"/>
        <w:gridCol w:w="270"/>
        <w:gridCol w:w="1170"/>
        <w:gridCol w:w="270"/>
        <w:gridCol w:w="1170"/>
      </w:tblGrid>
      <w:tr w:rsidR="00B50560" w:rsidRPr="00E257AB" w14:paraId="55AFE6E5" w14:textId="77777777" w:rsidTr="009F1FAC">
        <w:tc>
          <w:tcPr>
            <w:tcW w:w="3708" w:type="dxa"/>
            <w:vAlign w:val="bottom"/>
          </w:tcPr>
          <w:p w14:paraId="1FBFA540" w14:textId="77777777" w:rsidR="00B50560" w:rsidRPr="00E257AB" w:rsidRDefault="00B50560" w:rsidP="009834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3"/>
            <w:tcBorders>
              <w:left w:val="nil"/>
              <w:right w:val="nil"/>
            </w:tcBorders>
          </w:tcPr>
          <w:p w14:paraId="16334DB6"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49390134"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10" w:type="dxa"/>
            <w:gridSpan w:val="3"/>
            <w:vAlign w:val="bottom"/>
          </w:tcPr>
          <w:p w14:paraId="2AF009AC"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B50560" w:rsidRPr="00E257AB" w14:paraId="3F69B3E1" w14:textId="77777777" w:rsidTr="009F1FAC">
        <w:tc>
          <w:tcPr>
            <w:tcW w:w="3708" w:type="dxa"/>
          </w:tcPr>
          <w:p w14:paraId="5839D01B"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3"/>
            <w:tcBorders>
              <w:left w:val="nil"/>
              <w:right w:val="nil"/>
            </w:tcBorders>
          </w:tcPr>
          <w:p w14:paraId="3CF191BF"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1A71227B"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10" w:type="dxa"/>
            <w:gridSpan w:val="3"/>
            <w:vAlign w:val="bottom"/>
          </w:tcPr>
          <w:p w14:paraId="01449736"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0EB3FF1C" w14:textId="77777777" w:rsidTr="009F1FAC">
        <w:tc>
          <w:tcPr>
            <w:tcW w:w="3708" w:type="dxa"/>
            <w:vAlign w:val="bottom"/>
          </w:tcPr>
          <w:p w14:paraId="5526A098"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r>
              <w:rPr>
                <w:rFonts w:ascii="Times New Roman" w:hAnsi="Times New Roman" w:cs="Times New Roman"/>
                <w:b/>
                <w:bCs/>
                <w:i/>
                <w:iCs/>
                <w:color w:val="000000"/>
                <w:sz w:val="22"/>
                <w:szCs w:val="22"/>
              </w:rPr>
              <w:t xml:space="preserve">Other accounts </w:t>
            </w:r>
            <w:r w:rsidRPr="00E257AB">
              <w:rPr>
                <w:rFonts w:ascii="Times New Roman" w:hAnsi="Times New Roman" w:cs="Times New Roman"/>
                <w:b/>
                <w:bCs/>
                <w:i/>
                <w:iCs/>
                <w:color w:val="000000"/>
                <w:sz w:val="22"/>
                <w:szCs w:val="22"/>
              </w:rPr>
              <w:t xml:space="preserve">receivable </w:t>
            </w:r>
            <w:r w:rsidRPr="0072633A">
              <w:rPr>
                <w:rFonts w:ascii="Times New Roman" w:hAnsi="Times New Roman" w:cs="Cordia New" w:hint="cs"/>
                <w:b/>
                <w:bCs/>
                <w:i/>
                <w:iCs/>
                <w:color w:val="000000"/>
                <w:sz w:val="22"/>
                <w:szCs w:val="22"/>
                <w:cs/>
              </w:rPr>
              <w:t xml:space="preserve"> </w:t>
            </w:r>
          </w:p>
        </w:tc>
        <w:tc>
          <w:tcPr>
            <w:tcW w:w="1170" w:type="dxa"/>
            <w:tcBorders>
              <w:left w:val="nil"/>
              <w:right w:val="nil"/>
            </w:tcBorders>
          </w:tcPr>
          <w:p w14:paraId="45EBD51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0359AB9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Borders>
              <w:left w:val="nil"/>
              <w:right w:val="nil"/>
            </w:tcBorders>
          </w:tcPr>
          <w:p w14:paraId="2218A57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26905F0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0B9A947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Pr>
          <w:p w14:paraId="443E7BE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2C247BF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5D4FDF" w:rsidRPr="00E257AB" w14:paraId="0F0C8BA2" w14:textId="77777777" w:rsidTr="009F1FAC">
        <w:tc>
          <w:tcPr>
            <w:tcW w:w="3708" w:type="dxa"/>
            <w:vAlign w:val="bottom"/>
          </w:tcPr>
          <w:p w14:paraId="2A4E82E1" w14:textId="77777777" w:rsidR="005D4FDF" w:rsidRPr="000774B8"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490" w:type="dxa"/>
            <w:gridSpan w:val="7"/>
            <w:tcBorders>
              <w:left w:val="nil"/>
            </w:tcBorders>
          </w:tcPr>
          <w:p w14:paraId="20FFC3F0"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r>
              <w:rPr>
                <w:rFonts w:ascii="Times New Roman" w:hAnsi="Times New Roman" w:cs="Times New Roman"/>
                <w:i/>
                <w:iCs/>
                <w:sz w:val="22"/>
                <w:szCs w:val="22"/>
              </w:rPr>
              <w:t>(in thousand Baht)</w:t>
            </w:r>
          </w:p>
        </w:tc>
      </w:tr>
      <w:tr w:rsidR="005D4FDF" w:rsidRPr="00E257AB" w14:paraId="747C3F09" w14:textId="77777777" w:rsidTr="009F1FAC">
        <w:tc>
          <w:tcPr>
            <w:tcW w:w="3708" w:type="dxa"/>
            <w:vAlign w:val="bottom"/>
          </w:tcPr>
          <w:p w14:paraId="6F55773A" w14:textId="77777777" w:rsidR="005D4FDF" w:rsidRPr="000C40B9"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sz w:val="22"/>
                <w:szCs w:val="22"/>
              </w:rPr>
            </w:pPr>
            <w:r>
              <w:rPr>
                <w:rFonts w:ascii="Times New Roman" w:hAnsi="Times New Roman" w:cs="Times New Roman"/>
                <w:b/>
                <w:bCs/>
                <w:color w:val="000000"/>
                <w:sz w:val="22"/>
                <w:szCs w:val="22"/>
              </w:rPr>
              <w:t>Indirect s</w:t>
            </w:r>
            <w:r w:rsidRPr="000C40B9">
              <w:rPr>
                <w:rFonts w:ascii="Times New Roman" w:hAnsi="Times New Roman" w:cs="Times New Roman"/>
                <w:b/>
                <w:bCs/>
                <w:color w:val="000000"/>
                <w:sz w:val="22"/>
                <w:szCs w:val="22"/>
              </w:rPr>
              <w:t>ubsidiary</w:t>
            </w:r>
          </w:p>
        </w:tc>
        <w:tc>
          <w:tcPr>
            <w:tcW w:w="5490" w:type="dxa"/>
            <w:gridSpan w:val="7"/>
            <w:tcBorders>
              <w:left w:val="nil"/>
            </w:tcBorders>
          </w:tcPr>
          <w:p w14:paraId="3CCBE0CF"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r>
      <w:tr w:rsidR="00780E9D" w:rsidRPr="00E257AB" w14:paraId="1173D8F5" w14:textId="77777777" w:rsidTr="009F1FAC">
        <w:tc>
          <w:tcPr>
            <w:tcW w:w="3708" w:type="dxa"/>
          </w:tcPr>
          <w:p w14:paraId="5D8B344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rPr>
                <w:rFonts w:ascii="Times New Roman" w:hAnsi="Times New Roman" w:cs="Times New Roman"/>
                <w:color w:val="000000"/>
                <w:sz w:val="22"/>
                <w:szCs w:val="22"/>
              </w:rPr>
            </w:pPr>
            <w:proofErr w:type="spellStart"/>
            <w:r w:rsidRPr="0098340E">
              <w:rPr>
                <w:rFonts w:ascii="Times New Roman" w:hAnsi="Times New Roman" w:cs="Times New Roman"/>
                <w:color w:val="000000"/>
                <w:sz w:val="22"/>
                <w:szCs w:val="22"/>
              </w:rPr>
              <w:t>Unimit</w:t>
            </w:r>
            <w:proofErr w:type="spellEnd"/>
            <w:r w:rsidRPr="0098340E">
              <w:rPr>
                <w:rFonts w:ascii="Times New Roman" w:hAnsi="Times New Roman" w:cs="Times New Roman"/>
                <w:color w:val="000000"/>
                <w:sz w:val="22"/>
                <w:szCs w:val="22"/>
              </w:rPr>
              <w:t xml:space="preserve"> Engineering (Myanmar) </w:t>
            </w:r>
            <w:r w:rsidRPr="00533AFB">
              <w:rPr>
                <w:rFonts w:ascii="Times New Roman" w:hAnsi="Times New Roman" w:cs="Cordia New"/>
                <w:color w:val="000000"/>
                <w:sz w:val="22"/>
                <w:szCs w:val="22"/>
                <w:cs/>
              </w:rPr>
              <w:br/>
            </w:r>
            <w:r w:rsidRPr="00533AFB">
              <w:rPr>
                <w:rFonts w:ascii="Times New Roman" w:hAnsi="Times New Roman" w:cs="Cordia New" w:hint="cs"/>
                <w:color w:val="000000"/>
                <w:sz w:val="22"/>
                <w:szCs w:val="22"/>
                <w:cs/>
              </w:rPr>
              <w:t xml:space="preserve">    </w:t>
            </w:r>
            <w:r>
              <w:rPr>
                <w:rFonts w:ascii="Times New Roman" w:hAnsi="Times New Roman" w:cs="Times New Roman"/>
                <w:color w:val="000000"/>
                <w:sz w:val="22"/>
                <w:szCs w:val="22"/>
              </w:rPr>
              <w:t>Company Limited</w:t>
            </w:r>
          </w:p>
        </w:tc>
        <w:tc>
          <w:tcPr>
            <w:tcW w:w="1170" w:type="dxa"/>
            <w:tcBorders>
              <w:left w:val="nil"/>
              <w:bottom w:val="double" w:sz="4" w:space="0" w:color="auto"/>
              <w:right w:val="nil"/>
            </w:tcBorders>
          </w:tcPr>
          <w:p w14:paraId="40626DE0"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b/>
                <w:bCs/>
                <w:sz w:val="22"/>
                <w:szCs w:val="22"/>
              </w:rPr>
            </w:pPr>
          </w:p>
          <w:p w14:paraId="1B1E068A" w14:textId="77777777" w:rsidR="00780E9D" w:rsidRPr="00907750"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b/>
                <w:bCs/>
                <w:sz w:val="22"/>
                <w:szCs w:val="22"/>
              </w:rPr>
            </w:pPr>
            <w:r>
              <w:rPr>
                <w:rFonts w:ascii="Times New Roman" w:hAnsi="Times New Roman" w:cs="Times New Roman"/>
                <w:b/>
                <w:bCs/>
                <w:sz w:val="22"/>
                <w:szCs w:val="22"/>
              </w:rPr>
              <w:t>-</w:t>
            </w:r>
          </w:p>
        </w:tc>
        <w:tc>
          <w:tcPr>
            <w:tcW w:w="270" w:type="dxa"/>
            <w:tcBorders>
              <w:left w:val="nil"/>
              <w:right w:val="nil"/>
            </w:tcBorders>
          </w:tcPr>
          <w:p w14:paraId="69ED9FA4" w14:textId="77777777" w:rsidR="00780E9D" w:rsidRPr="00907750"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72"/>
              </w:tabs>
              <w:ind w:left="-108"/>
              <w:rPr>
                <w:rFonts w:ascii="Times New Roman" w:hAnsi="Times New Roman" w:cs="Times New Roman"/>
                <w:b/>
                <w:bCs/>
                <w:sz w:val="22"/>
                <w:szCs w:val="22"/>
              </w:rPr>
            </w:pPr>
          </w:p>
        </w:tc>
        <w:tc>
          <w:tcPr>
            <w:tcW w:w="1170" w:type="dxa"/>
            <w:tcBorders>
              <w:left w:val="nil"/>
              <w:bottom w:val="double" w:sz="4" w:space="0" w:color="auto"/>
              <w:right w:val="nil"/>
            </w:tcBorders>
          </w:tcPr>
          <w:p w14:paraId="5C1249AB" w14:textId="77777777" w:rsidR="00780E9D" w:rsidRPr="00907750"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p>
          <w:p w14:paraId="44A0FEF6" w14:textId="77777777" w:rsidR="00780E9D" w:rsidRPr="00907750"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b/>
                <w:bCs/>
                <w:sz w:val="22"/>
                <w:szCs w:val="22"/>
              </w:rPr>
            </w:pPr>
            <w:r w:rsidRPr="00907750">
              <w:rPr>
                <w:rFonts w:ascii="Times New Roman" w:hAnsi="Times New Roman" w:cs="Times New Roman"/>
                <w:b/>
                <w:bCs/>
                <w:sz w:val="22"/>
                <w:szCs w:val="22"/>
              </w:rPr>
              <w:t>-</w:t>
            </w:r>
          </w:p>
        </w:tc>
        <w:tc>
          <w:tcPr>
            <w:tcW w:w="270" w:type="dxa"/>
            <w:tcBorders>
              <w:left w:val="nil"/>
            </w:tcBorders>
          </w:tcPr>
          <w:p w14:paraId="6F61F509" w14:textId="77777777" w:rsidR="00780E9D" w:rsidRPr="00907750"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72"/>
              </w:tabs>
              <w:ind w:left="-108"/>
              <w:rPr>
                <w:rFonts w:ascii="Times New Roman" w:hAnsi="Times New Roman" w:cs="Times New Roman"/>
                <w:b/>
                <w:bCs/>
                <w:sz w:val="22"/>
                <w:szCs w:val="22"/>
              </w:rPr>
            </w:pPr>
          </w:p>
        </w:tc>
        <w:tc>
          <w:tcPr>
            <w:tcW w:w="1170" w:type="dxa"/>
            <w:tcBorders>
              <w:bottom w:val="double" w:sz="4" w:space="0" w:color="auto"/>
            </w:tcBorders>
          </w:tcPr>
          <w:p w14:paraId="1C025A06"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p>
          <w:p w14:paraId="2144667B" w14:textId="77777777" w:rsidR="000D269E" w:rsidRPr="00907750" w:rsidRDefault="000D269E"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437</w:t>
            </w:r>
          </w:p>
        </w:tc>
        <w:tc>
          <w:tcPr>
            <w:tcW w:w="270" w:type="dxa"/>
            <w:vAlign w:val="bottom"/>
          </w:tcPr>
          <w:p w14:paraId="581C4F67" w14:textId="77777777" w:rsidR="00780E9D" w:rsidRPr="00907750"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72"/>
              </w:tabs>
              <w:ind w:right="-108"/>
              <w:rPr>
                <w:rFonts w:ascii="Times New Roman" w:hAnsi="Times New Roman" w:cs="Times New Roman"/>
                <w:b/>
                <w:bCs/>
                <w:sz w:val="22"/>
                <w:szCs w:val="22"/>
              </w:rPr>
            </w:pPr>
          </w:p>
        </w:tc>
        <w:tc>
          <w:tcPr>
            <w:tcW w:w="1170" w:type="dxa"/>
            <w:tcBorders>
              <w:bottom w:val="double" w:sz="4" w:space="0" w:color="auto"/>
            </w:tcBorders>
          </w:tcPr>
          <w:p w14:paraId="511F10A3"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p>
          <w:p w14:paraId="2FCE1E79" w14:textId="77777777" w:rsidR="00780E9D" w:rsidRPr="00907750"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Pr>
                <w:rFonts w:ascii="Times New Roman" w:hAnsi="Times New Roman" w:cs="Times New Roman"/>
                <w:b/>
                <w:bCs/>
                <w:sz w:val="22"/>
                <w:szCs w:val="22"/>
              </w:rPr>
            </w:pPr>
            <w:r>
              <w:rPr>
                <w:rFonts w:ascii="Times New Roman" w:hAnsi="Times New Roman" w:cs="Times New Roman"/>
                <w:b/>
                <w:bCs/>
                <w:sz w:val="22"/>
                <w:szCs w:val="22"/>
              </w:rPr>
              <w:t>1,570</w:t>
            </w:r>
          </w:p>
        </w:tc>
      </w:tr>
    </w:tbl>
    <w:p w14:paraId="2456F00B" w14:textId="77777777" w:rsidR="00336F0C" w:rsidRPr="008274EC" w:rsidRDefault="00336F0C"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4A0" w:firstRow="1" w:lastRow="0" w:firstColumn="1" w:lastColumn="0" w:noHBand="0" w:noVBand="1"/>
      </w:tblPr>
      <w:tblGrid>
        <w:gridCol w:w="2610"/>
        <w:gridCol w:w="1350"/>
        <w:gridCol w:w="239"/>
        <w:gridCol w:w="1039"/>
        <w:gridCol w:w="270"/>
        <w:gridCol w:w="990"/>
        <w:gridCol w:w="270"/>
        <w:gridCol w:w="990"/>
        <w:gridCol w:w="270"/>
        <w:gridCol w:w="1260"/>
      </w:tblGrid>
      <w:tr w:rsidR="00292597" w:rsidRPr="00292597" w14:paraId="2B0542F1" w14:textId="77777777" w:rsidTr="009F1FAC">
        <w:trPr>
          <w:trHeight w:val="20"/>
          <w:tblHeader/>
        </w:trPr>
        <w:tc>
          <w:tcPr>
            <w:tcW w:w="2610" w:type="dxa"/>
            <w:vMerge w:val="restart"/>
            <w:shd w:val="clear" w:color="auto" w:fill="auto"/>
            <w:vAlign w:val="bottom"/>
          </w:tcPr>
          <w:p w14:paraId="5BCF0CA8" w14:textId="044DE0BF" w:rsidR="00292597" w:rsidRPr="00E356FF" w:rsidRDefault="00292597" w:rsidP="00E356FF">
            <w:pPr>
              <w:spacing w:line="240" w:lineRule="auto"/>
              <w:rPr>
                <w:rFonts w:ascii="Times New Roman" w:hAnsi="Times New Roman" w:cs="Times New Roman"/>
                <w:b/>
                <w:bCs/>
                <w:i/>
                <w:iCs/>
                <w:sz w:val="22"/>
                <w:szCs w:val="22"/>
              </w:rPr>
            </w:pPr>
            <w:r w:rsidRPr="00E356FF">
              <w:rPr>
                <w:rFonts w:ascii="Times New Roman" w:hAnsi="Times New Roman" w:cs="Times New Roman"/>
                <w:b/>
                <w:bCs/>
                <w:i/>
                <w:iCs/>
                <w:sz w:val="22"/>
                <w:szCs w:val="22"/>
              </w:rPr>
              <w:t>Movement of loans to</w:t>
            </w:r>
            <w:r w:rsidR="002972FF">
              <w:rPr>
                <w:rFonts w:ascii="Times New Roman" w:hAnsi="Times New Roman" w:cs="Times New Roman"/>
                <w:b/>
                <w:bCs/>
                <w:i/>
                <w:iCs/>
                <w:sz w:val="22"/>
                <w:szCs w:val="22"/>
              </w:rPr>
              <w:br/>
              <w:t xml:space="preserve">   related party</w:t>
            </w:r>
          </w:p>
        </w:tc>
        <w:tc>
          <w:tcPr>
            <w:tcW w:w="1589" w:type="dxa"/>
            <w:gridSpan w:val="2"/>
            <w:shd w:val="clear" w:color="auto" w:fill="auto"/>
            <w:vAlign w:val="bottom"/>
          </w:tcPr>
          <w:p w14:paraId="312574B4" w14:textId="77777777" w:rsidR="00292597" w:rsidRPr="00E356FF" w:rsidRDefault="00292597" w:rsidP="00E356FF">
            <w:pPr>
              <w:spacing w:line="240" w:lineRule="auto"/>
              <w:ind w:left="-106" w:right="-136"/>
              <w:jc w:val="center"/>
              <w:rPr>
                <w:rFonts w:ascii="Times New Roman" w:hAnsi="Times New Roman" w:cs="Times New Roman"/>
                <w:b/>
                <w:bCs/>
                <w:sz w:val="22"/>
                <w:szCs w:val="22"/>
              </w:rPr>
            </w:pPr>
            <w:r w:rsidRPr="00E356FF">
              <w:rPr>
                <w:rFonts w:ascii="Times New Roman" w:hAnsi="Times New Roman" w:cs="Times New Roman"/>
                <w:b/>
                <w:bCs/>
                <w:sz w:val="22"/>
                <w:szCs w:val="22"/>
              </w:rPr>
              <w:t>Interest rate</w:t>
            </w:r>
          </w:p>
        </w:tc>
        <w:tc>
          <w:tcPr>
            <w:tcW w:w="5089" w:type="dxa"/>
            <w:gridSpan w:val="7"/>
            <w:shd w:val="clear" w:color="auto" w:fill="auto"/>
            <w:vAlign w:val="bottom"/>
          </w:tcPr>
          <w:p w14:paraId="04FAF7E8" w14:textId="275CB43A" w:rsidR="00292597" w:rsidRPr="00E356FF" w:rsidRDefault="009F1FAC" w:rsidP="00E356FF">
            <w:pPr>
              <w:spacing w:line="240" w:lineRule="auto"/>
              <w:ind w:left="-95" w:right="-120"/>
              <w:jc w:val="center"/>
              <w:rPr>
                <w:rFonts w:ascii="Times New Roman" w:hAnsi="Times New Roman" w:cs="Times New Roman"/>
                <w:b/>
                <w:bCs/>
                <w:sz w:val="22"/>
                <w:szCs w:val="22"/>
              </w:rPr>
            </w:pPr>
            <w:r>
              <w:rPr>
                <w:rFonts w:ascii="Times New Roman" w:hAnsi="Times New Roman" w:cs="Times New Roman"/>
                <w:b/>
                <w:bCs/>
                <w:sz w:val="22"/>
                <w:szCs w:val="22"/>
              </w:rPr>
              <w:t>Separate</w:t>
            </w:r>
            <w:r w:rsidR="00292597" w:rsidRPr="00E356FF">
              <w:rPr>
                <w:rFonts w:ascii="Times New Roman" w:hAnsi="Times New Roman" w:cs="Times New Roman"/>
                <w:b/>
                <w:bCs/>
                <w:sz w:val="22"/>
                <w:szCs w:val="22"/>
              </w:rPr>
              <w:t xml:space="preserve"> financial statements</w:t>
            </w:r>
          </w:p>
        </w:tc>
      </w:tr>
      <w:tr w:rsidR="00E356FF" w:rsidRPr="00292597" w14:paraId="76A5E139" w14:textId="77777777" w:rsidTr="009F1FAC">
        <w:trPr>
          <w:trHeight w:val="387"/>
          <w:tblHeader/>
        </w:trPr>
        <w:tc>
          <w:tcPr>
            <w:tcW w:w="2610" w:type="dxa"/>
            <w:vMerge/>
            <w:shd w:val="clear" w:color="auto" w:fill="auto"/>
            <w:vAlign w:val="bottom"/>
          </w:tcPr>
          <w:p w14:paraId="03E5F238" w14:textId="77777777" w:rsidR="00292597" w:rsidRPr="00E356FF" w:rsidRDefault="00292597" w:rsidP="00E356FF">
            <w:pPr>
              <w:spacing w:line="240" w:lineRule="auto"/>
              <w:rPr>
                <w:rFonts w:ascii="Times New Roman" w:hAnsi="Times New Roman" w:cs="Times New Roman"/>
                <w:b/>
                <w:bCs/>
                <w:i/>
                <w:iCs/>
                <w:sz w:val="22"/>
                <w:szCs w:val="22"/>
                <w:rtl/>
                <w:cs/>
              </w:rPr>
            </w:pPr>
          </w:p>
        </w:tc>
        <w:tc>
          <w:tcPr>
            <w:tcW w:w="1350" w:type="dxa"/>
            <w:shd w:val="clear" w:color="auto" w:fill="auto"/>
            <w:vAlign w:val="bottom"/>
          </w:tcPr>
          <w:p w14:paraId="2789F994" w14:textId="77777777" w:rsidR="00292597" w:rsidRPr="00E356FF" w:rsidRDefault="00292597" w:rsidP="00E356FF">
            <w:pPr>
              <w:spacing w:line="240" w:lineRule="auto"/>
              <w:ind w:left="-95" w:right="-120"/>
              <w:jc w:val="center"/>
              <w:rPr>
                <w:rFonts w:ascii="Times New Roman" w:hAnsi="Times New Roman" w:cs="Times New Roman"/>
                <w:sz w:val="22"/>
                <w:szCs w:val="22"/>
              </w:rPr>
            </w:pPr>
            <w:r w:rsidRPr="00E356FF">
              <w:rPr>
                <w:rFonts w:ascii="Times New Roman" w:hAnsi="Times New Roman" w:cs="Times New Roman"/>
                <w:sz w:val="22"/>
                <w:szCs w:val="22"/>
              </w:rPr>
              <w:t xml:space="preserve">At </w:t>
            </w:r>
          </w:p>
          <w:p w14:paraId="7338752F" w14:textId="77777777" w:rsidR="00292597" w:rsidRPr="00E356FF" w:rsidRDefault="00292597" w:rsidP="00E356FF">
            <w:pPr>
              <w:spacing w:line="240" w:lineRule="auto"/>
              <w:ind w:left="-95" w:right="-120"/>
              <w:jc w:val="center"/>
              <w:rPr>
                <w:rFonts w:ascii="Times New Roman" w:hAnsi="Times New Roman" w:cs="Times New Roman"/>
                <w:sz w:val="22"/>
                <w:szCs w:val="22"/>
                <w:rtl/>
                <w:cs/>
              </w:rPr>
            </w:pPr>
            <w:r w:rsidRPr="00E356FF">
              <w:rPr>
                <w:rFonts w:ascii="Times New Roman" w:hAnsi="Times New Roman" w:cs="Times New Roman"/>
                <w:sz w:val="22"/>
                <w:szCs w:val="22"/>
              </w:rPr>
              <w:t xml:space="preserve">31 December </w:t>
            </w:r>
          </w:p>
        </w:tc>
        <w:tc>
          <w:tcPr>
            <w:tcW w:w="239" w:type="dxa"/>
            <w:shd w:val="clear" w:color="auto" w:fill="auto"/>
            <w:vAlign w:val="bottom"/>
          </w:tcPr>
          <w:p w14:paraId="57F484C8" w14:textId="77777777" w:rsidR="00292597" w:rsidRPr="00E356FF" w:rsidRDefault="00292597" w:rsidP="00E356FF">
            <w:pPr>
              <w:spacing w:line="240" w:lineRule="auto"/>
              <w:jc w:val="center"/>
              <w:rPr>
                <w:rFonts w:ascii="Times New Roman" w:hAnsi="Times New Roman" w:cs="Times New Roman"/>
                <w:sz w:val="22"/>
                <w:szCs w:val="22"/>
              </w:rPr>
            </w:pPr>
          </w:p>
        </w:tc>
        <w:tc>
          <w:tcPr>
            <w:tcW w:w="1039" w:type="dxa"/>
            <w:shd w:val="clear" w:color="auto" w:fill="auto"/>
            <w:vAlign w:val="bottom"/>
          </w:tcPr>
          <w:p w14:paraId="5A96DE79" w14:textId="77777777" w:rsidR="00292597" w:rsidRPr="00E356FF" w:rsidRDefault="00292597" w:rsidP="00E356FF">
            <w:pPr>
              <w:spacing w:line="240" w:lineRule="auto"/>
              <w:ind w:left="-129" w:right="-86"/>
              <w:jc w:val="center"/>
              <w:rPr>
                <w:rFonts w:ascii="Times New Roman" w:hAnsi="Times New Roman" w:cs="Times New Roman"/>
                <w:sz w:val="22"/>
                <w:szCs w:val="22"/>
              </w:rPr>
            </w:pPr>
            <w:r w:rsidRPr="00E356FF">
              <w:rPr>
                <w:rFonts w:ascii="Times New Roman" w:hAnsi="Times New Roman" w:cs="Times New Roman"/>
                <w:sz w:val="22"/>
                <w:szCs w:val="22"/>
              </w:rPr>
              <w:t xml:space="preserve">At </w:t>
            </w:r>
          </w:p>
          <w:p w14:paraId="68E19E6C" w14:textId="77777777" w:rsidR="00292597" w:rsidRPr="00E356FF" w:rsidRDefault="00292597" w:rsidP="00E356FF">
            <w:pPr>
              <w:spacing w:line="240" w:lineRule="auto"/>
              <w:ind w:left="-129" w:right="-86"/>
              <w:jc w:val="center"/>
              <w:rPr>
                <w:rFonts w:ascii="Times New Roman" w:hAnsi="Times New Roman" w:cs="Times New Roman"/>
                <w:sz w:val="22"/>
                <w:szCs w:val="22"/>
                <w:rtl/>
                <w:cs/>
              </w:rPr>
            </w:pPr>
            <w:r w:rsidRPr="00E356FF">
              <w:rPr>
                <w:rFonts w:ascii="Times New Roman" w:hAnsi="Times New Roman" w:cs="Times New Roman"/>
                <w:sz w:val="22"/>
                <w:szCs w:val="22"/>
              </w:rPr>
              <w:t xml:space="preserve">1 January </w:t>
            </w:r>
          </w:p>
        </w:tc>
        <w:tc>
          <w:tcPr>
            <w:tcW w:w="270" w:type="dxa"/>
            <w:shd w:val="clear" w:color="auto" w:fill="auto"/>
            <w:vAlign w:val="bottom"/>
          </w:tcPr>
          <w:p w14:paraId="3287869A" w14:textId="77777777" w:rsidR="00292597" w:rsidRPr="00E356FF" w:rsidRDefault="00292597" w:rsidP="00E356FF">
            <w:pPr>
              <w:spacing w:line="240" w:lineRule="auto"/>
              <w:jc w:val="center"/>
              <w:rPr>
                <w:rFonts w:ascii="Times New Roman" w:hAnsi="Times New Roman" w:cs="Times New Roman"/>
                <w:sz w:val="22"/>
                <w:szCs w:val="22"/>
              </w:rPr>
            </w:pPr>
          </w:p>
        </w:tc>
        <w:tc>
          <w:tcPr>
            <w:tcW w:w="990" w:type="dxa"/>
            <w:shd w:val="clear" w:color="auto" w:fill="auto"/>
            <w:vAlign w:val="bottom"/>
          </w:tcPr>
          <w:p w14:paraId="144394F8" w14:textId="77777777" w:rsidR="00292597" w:rsidRPr="00E356FF" w:rsidRDefault="00292597" w:rsidP="00E356FF">
            <w:pPr>
              <w:spacing w:line="240" w:lineRule="auto"/>
              <w:ind w:left="-95" w:right="-120"/>
              <w:jc w:val="center"/>
              <w:rPr>
                <w:rFonts w:ascii="Times New Roman" w:hAnsi="Times New Roman" w:cs="Times New Roman"/>
                <w:sz w:val="22"/>
                <w:szCs w:val="22"/>
                <w:rtl/>
                <w:cs/>
              </w:rPr>
            </w:pPr>
            <w:r w:rsidRPr="00E356FF">
              <w:rPr>
                <w:rFonts w:ascii="Times New Roman" w:hAnsi="Times New Roman" w:cs="Times New Roman"/>
                <w:sz w:val="22"/>
                <w:szCs w:val="22"/>
              </w:rPr>
              <w:t>Increase</w:t>
            </w:r>
          </w:p>
        </w:tc>
        <w:tc>
          <w:tcPr>
            <w:tcW w:w="270" w:type="dxa"/>
            <w:shd w:val="clear" w:color="auto" w:fill="auto"/>
            <w:vAlign w:val="bottom"/>
          </w:tcPr>
          <w:p w14:paraId="7FB6AB75" w14:textId="77777777" w:rsidR="00292597" w:rsidRPr="00E356FF" w:rsidRDefault="00292597" w:rsidP="00E356FF">
            <w:pPr>
              <w:spacing w:line="240" w:lineRule="auto"/>
              <w:jc w:val="center"/>
              <w:rPr>
                <w:rFonts w:ascii="Times New Roman" w:hAnsi="Times New Roman" w:cs="Times New Roman"/>
                <w:sz w:val="22"/>
                <w:szCs w:val="22"/>
              </w:rPr>
            </w:pPr>
          </w:p>
        </w:tc>
        <w:tc>
          <w:tcPr>
            <w:tcW w:w="990" w:type="dxa"/>
            <w:shd w:val="clear" w:color="auto" w:fill="auto"/>
            <w:vAlign w:val="bottom"/>
          </w:tcPr>
          <w:p w14:paraId="1DDC9EA4" w14:textId="77777777" w:rsidR="00292597" w:rsidRPr="00E356FF" w:rsidRDefault="00292597" w:rsidP="00E356FF">
            <w:pPr>
              <w:spacing w:line="240" w:lineRule="auto"/>
              <w:ind w:left="-95" w:right="-120"/>
              <w:jc w:val="center"/>
              <w:rPr>
                <w:rFonts w:ascii="Times New Roman" w:hAnsi="Times New Roman" w:cs="Times New Roman"/>
                <w:sz w:val="22"/>
                <w:szCs w:val="22"/>
                <w:rtl/>
                <w:cs/>
              </w:rPr>
            </w:pPr>
            <w:r w:rsidRPr="00E356FF">
              <w:rPr>
                <w:rFonts w:ascii="Times New Roman" w:hAnsi="Times New Roman" w:cs="Times New Roman"/>
                <w:sz w:val="22"/>
                <w:szCs w:val="22"/>
              </w:rPr>
              <w:t>Decrease</w:t>
            </w:r>
          </w:p>
        </w:tc>
        <w:tc>
          <w:tcPr>
            <w:tcW w:w="270" w:type="dxa"/>
            <w:shd w:val="clear" w:color="auto" w:fill="auto"/>
            <w:vAlign w:val="bottom"/>
          </w:tcPr>
          <w:p w14:paraId="33BECC3A" w14:textId="77777777" w:rsidR="00292597" w:rsidRPr="00E356FF" w:rsidRDefault="00292597" w:rsidP="00E356FF">
            <w:pPr>
              <w:spacing w:line="240" w:lineRule="auto"/>
              <w:jc w:val="center"/>
              <w:rPr>
                <w:rFonts w:ascii="Times New Roman" w:hAnsi="Times New Roman" w:cs="Times New Roman"/>
                <w:sz w:val="22"/>
                <w:szCs w:val="22"/>
              </w:rPr>
            </w:pPr>
          </w:p>
        </w:tc>
        <w:tc>
          <w:tcPr>
            <w:tcW w:w="1260" w:type="dxa"/>
            <w:shd w:val="clear" w:color="auto" w:fill="auto"/>
            <w:vAlign w:val="bottom"/>
          </w:tcPr>
          <w:p w14:paraId="39AD8DF5" w14:textId="77777777" w:rsidR="00292597" w:rsidRPr="00E356FF" w:rsidRDefault="00292597" w:rsidP="00E356FF">
            <w:pPr>
              <w:spacing w:line="240" w:lineRule="auto"/>
              <w:ind w:left="-95" w:right="-120"/>
              <w:jc w:val="center"/>
              <w:rPr>
                <w:rFonts w:ascii="Times New Roman" w:hAnsi="Times New Roman" w:cs="Times New Roman"/>
                <w:sz w:val="22"/>
                <w:szCs w:val="22"/>
              </w:rPr>
            </w:pPr>
            <w:r w:rsidRPr="00E356FF">
              <w:rPr>
                <w:rFonts w:ascii="Times New Roman" w:hAnsi="Times New Roman" w:cs="Times New Roman"/>
                <w:sz w:val="22"/>
                <w:szCs w:val="22"/>
              </w:rPr>
              <w:t xml:space="preserve">At </w:t>
            </w:r>
          </w:p>
          <w:p w14:paraId="522BD562" w14:textId="77777777" w:rsidR="00292597" w:rsidRPr="00E356FF" w:rsidRDefault="00292597" w:rsidP="00E356FF">
            <w:pPr>
              <w:spacing w:line="240" w:lineRule="auto"/>
              <w:ind w:left="-95" w:right="-120"/>
              <w:jc w:val="center"/>
              <w:rPr>
                <w:rFonts w:ascii="Times New Roman" w:hAnsi="Times New Roman" w:cs="Times New Roman"/>
                <w:sz w:val="22"/>
                <w:szCs w:val="22"/>
                <w:rtl/>
                <w:cs/>
              </w:rPr>
            </w:pPr>
            <w:r w:rsidRPr="00E356FF">
              <w:rPr>
                <w:rFonts w:ascii="Times New Roman" w:hAnsi="Times New Roman" w:cs="Times New Roman"/>
                <w:sz w:val="22"/>
                <w:szCs w:val="22"/>
              </w:rPr>
              <w:t xml:space="preserve">31 December </w:t>
            </w:r>
          </w:p>
        </w:tc>
      </w:tr>
      <w:tr w:rsidR="00E356FF" w:rsidRPr="00292597" w14:paraId="51192654" w14:textId="77777777" w:rsidTr="009F1FAC">
        <w:trPr>
          <w:tblHeader/>
        </w:trPr>
        <w:tc>
          <w:tcPr>
            <w:tcW w:w="2610" w:type="dxa"/>
            <w:shd w:val="clear" w:color="auto" w:fill="auto"/>
            <w:vAlign w:val="bottom"/>
          </w:tcPr>
          <w:p w14:paraId="54BE32A1" w14:textId="77777777" w:rsidR="00292597" w:rsidRPr="00E356FF" w:rsidRDefault="00292597" w:rsidP="00E356FF">
            <w:pPr>
              <w:spacing w:line="240" w:lineRule="auto"/>
              <w:rPr>
                <w:rFonts w:ascii="Times New Roman" w:hAnsi="Times New Roman" w:cs="Times New Roman"/>
                <w:b/>
                <w:bCs/>
                <w:i/>
                <w:iCs/>
                <w:sz w:val="22"/>
                <w:szCs w:val="22"/>
                <w:rtl/>
                <w:cs/>
              </w:rPr>
            </w:pPr>
          </w:p>
        </w:tc>
        <w:tc>
          <w:tcPr>
            <w:tcW w:w="1350" w:type="dxa"/>
            <w:shd w:val="clear" w:color="auto" w:fill="auto"/>
            <w:vAlign w:val="bottom"/>
          </w:tcPr>
          <w:p w14:paraId="1FA92C1F" w14:textId="77777777" w:rsidR="00292597" w:rsidRPr="00E356FF" w:rsidRDefault="00292597" w:rsidP="00E356FF">
            <w:pPr>
              <w:spacing w:line="240" w:lineRule="auto"/>
              <w:ind w:left="-95" w:right="-120"/>
              <w:jc w:val="center"/>
              <w:rPr>
                <w:rFonts w:ascii="Times New Roman" w:hAnsi="Times New Roman" w:cs="Times New Roman"/>
                <w:i/>
                <w:iCs/>
                <w:sz w:val="22"/>
                <w:szCs w:val="22"/>
                <w:rtl/>
                <w:cs/>
              </w:rPr>
            </w:pPr>
            <w:r w:rsidRPr="00E356FF">
              <w:rPr>
                <w:rFonts w:ascii="Times New Roman" w:hAnsi="Times New Roman" w:cs="Times New Roman"/>
                <w:i/>
                <w:iCs/>
                <w:sz w:val="22"/>
                <w:szCs w:val="22"/>
              </w:rPr>
              <w:t>(% per annum)</w:t>
            </w:r>
          </w:p>
        </w:tc>
        <w:tc>
          <w:tcPr>
            <w:tcW w:w="239" w:type="dxa"/>
            <w:shd w:val="clear" w:color="auto" w:fill="auto"/>
            <w:vAlign w:val="bottom"/>
          </w:tcPr>
          <w:p w14:paraId="380E6EBD" w14:textId="77777777" w:rsidR="00292597" w:rsidRPr="00E356FF" w:rsidRDefault="00292597" w:rsidP="00E356FF">
            <w:pPr>
              <w:spacing w:line="240" w:lineRule="auto"/>
              <w:jc w:val="center"/>
              <w:rPr>
                <w:rFonts w:ascii="Times New Roman" w:hAnsi="Times New Roman" w:cs="Times New Roman"/>
                <w:sz w:val="22"/>
                <w:szCs w:val="22"/>
              </w:rPr>
            </w:pPr>
          </w:p>
        </w:tc>
        <w:tc>
          <w:tcPr>
            <w:tcW w:w="5089" w:type="dxa"/>
            <w:gridSpan w:val="7"/>
            <w:shd w:val="clear" w:color="auto" w:fill="auto"/>
            <w:vAlign w:val="bottom"/>
          </w:tcPr>
          <w:p w14:paraId="1CBB1B75" w14:textId="65860CB0" w:rsidR="00292597" w:rsidRPr="00E356FF" w:rsidRDefault="00292597" w:rsidP="00E356FF">
            <w:pPr>
              <w:spacing w:line="240" w:lineRule="auto"/>
              <w:ind w:left="-95" w:right="-120"/>
              <w:jc w:val="center"/>
              <w:rPr>
                <w:rFonts w:ascii="Times New Roman" w:hAnsi="Times New Roman" w:cs="Times New Roman"/>
                <w:i/>
                <w:iCs/>
                <w:sz w:val="22"/>
                <w:szCs w:val="22"/>
                <w:rtl/>
                <w:cs/>
              </w:rPr>
            </w:pPr>
            <w:r w:rsidRPr="00E356FF">
              <w:rPr>
                <w:rFonts w:ascii="Times New Roman" w:hAnsi="Times New Roman" w:cs="Times New Roman"/>
                <w:i/>
                <w:iCs/>
                <w:sz w:val="22"/>
                <w:szCs w:val="22"/>
              </w:rPr>
              <w:t xml:space="preserve">(in million </w:t>
            </w:r>
            <w:r w:rsidR="00CD2228">
              <w:rPr>
                <w:rFonts w:ascii="Times New Roman" w:hAnsi="Times New Roman"/>
                <w:i/>
                <w:iCs/>
                <w:sz w:val="22"/>
                <w:szCs w:val="28"/>
              </w:rPr>
              <w:t>US Dollars</w:t>
            </w:r>
            <w:r w:rsidRPr="00E356FF">
              <w:rPr>
                <w:rFonts w:ascii="Times New Roman" w:hAnsi="Times New Roman" w:cs="Times New Roman"/>
                <w:i/>
                <w:iCs/>
                <w:sz w:val="22"/>
                <w:szCs w:val="22"/>
              </w:rPr>
              <w:t>)</w:t>
            </w:r>
          </w:p>
        </w:tc>
      </w:tr>
      <w:tr w:rsidR="00E356FF" w:rsidRPr="00292597" w14:paraId="430FD1E1" w14:textId="77777777" w:rsidTr="009F1FAC">
        <w:tc>
          <w:tcPr>
            <w:tcW w:w="2610" w:type="dxa"/>
            <w:shd w:val="clear" w:color="auto" w:fill="auto"/>
            <w:vAlign w:val="bottom"/>
          </w:tcPr>
          <w:p w14:paraId="4CE041A7" w14:textId="77777777" w:rsidR="00292597" w:rsidRPr="00E356FF" w:rsidRDefault="00292597" w:rsidP="00E356FF">
            <w:pPr>
              <w:spacing w:line="240" w:lineRule="auto"/>
              <w:rPr>
                <w:rFonts w:ascii="Times New Roman" w:hAnsi="Times New Roman" w:cs="Times New Roman"/>
                <w:b/>
                <w:bCs/>
                <w:i/>
                <w:iCs/>
                <w:sz w:val="22"/>
                <w:szCs w:val="22"/>
                <w:rtl/>
                <w:cs/>
              </w:rPr>
            </w:pPr>
            <w:r w:rsidRPr="00E356FF">
              <w:rPr>
                <w:rFonts w:ascii="Times New Roman" w:hAnsi="Times New Roman" w:cs="Times New Roman"/>
                <w:b/>
                <w:bCs/>
                <w:i/>
                <w:iCs/>
                <w:sz w:val="22"/>
                <w:szCs w:val="22"/>
              </w:rPr>
              <w:t>2019</w:t>
            </w:r>
          </w:p>
        </w:tc>
        <w:tc>
          <w:tcPr>
            <w:tcW w:w="1350" w:type="dxa"/>
            <w:shd w:val="clear" w:color="auto" w:fill="auto"/>
            <w:vAlign w:val="bottom"/>
          </w:tcPr>
          <w:p w14:paraId="5243750A" w14:textId="77777777" w:rsidR="00292597" w:rsidRPr="00E356FF" w:rsidRDefault="00292597" w:rsidP="00E356FF">
            <w:pPr>
              <w:spacing w:line="240" w:lineRule="auto"/>
              <w:ind w:left="-95" w:right="-120"/>
              <w:jc w:val="center"/>
              <w:rPr>
                <w:rFonts w:ascii="Times New Roman" w:hAnsi="Times New Roman" w:cs="Times New Roman"/>
                <w:sz w:val="22"/>
                <w:szCs w:val="22"/>
                <w:highlight w:val="cyan"/>
              </w:rPr>
            </w:pPr>
          </w:p>
        </w:tc>
        <w:tc>
          <w:tcPr>
            <w:tcW w:w="239" w:type="dxa"/>
            <w:shd w:val="clear" w:color="auto" w:fill="auto"/>
            <w:vAlign w:val="bottom"/>
          </w:tcPr>
          <w:p w14:paraId="00EDE484" w14:textId="77777777" w:rsidR="00292597" w:rsidRPr="00E356FF" w:rsidRDefault="00292597" w:rsidP="00E356FF">
            <w:pPr>
              <w:spacing w:line="240" w:lineRule="auto"/>
              <w:jc w:val="center"/>
              <w:rPr>
                <w:rFonts w:ascii="Times New Roman" w:hAnsi="Times New Roman" w:cs="Times New Roman"/>
                <w:sz w:val="22"/>
                <w:szCs w:val="22"/>
                <w:highlight w:val="cyan"/>
              </w:rPr>
            </w:pPr>
          </w:p>
        </w:tc>
        <w:tc>
          <w:tcPr>
            <w:tcW w:w="1039" w:type="dxa"/>
            <w:shd w:val="clear" w:color="auto" w:fill="auto"/>
            <w:vAlign w:val="bottom"/>
          </w:tcPr>
          <w:p w14:paraId="4164544D" w14:textId="77777777" w:rsidR="00292597" w:rsidRPr="00E356FF" w:rsidRDefault="00292597" w:rsidP="00E356FF">
            <w:pPr>
              <w:spacing w:line="240" w:lineRule="auto"/>
              <w:ind w:left="-129" w:right="-86"/>
              <w:jc w:val="center"/>
              <w:rPr>
                <w:rFonts w:ascii="Times New Roman" w:hAnsi="Times New Roman" w:cs="Times New Roman"/>
                <w:sz w:val="22"/>
                <w:szCs w:val="22"/>
                <w:highlight w:val="cyan"/>
              </w:rPr>
            </w:pPr>
          </w:p>
        </w:tc>
        <w:tc>
          <w:tcPr>
            <w:tcW w:w="270" w:type="dxa"/>
            <w:shd w:val="clear" w:color="auto" w:fill="auto"/>
            <w:vAlign w:val="bottom"/>
          </w:tcPr>
          <w:p w14:paraId="4102D83A" w14:textId="77777777" w:rsidR="00292597" w:rsidRPr="00E356FF" w:rsidRDefault="00292597" w:rsidP="00E356FF">
            <w:pPr>
              <w:spacing w:line="240" w:lineRule="auto"/>
              <w:jc w:val="center"/>
              <w:rPr>
                <w:rFonts w:ascii="Times New Roman" w:hAnsi="Times New Roman" w:cs="Times New Roman"/>
                <w:sz w:val="22"/>
                <w:szCs w:val="22"/>
                <w:highlight w:val="cyan"/>
              </w:rPr>
            </w:pPr>
          </w:p>
        </w:tc>
        <w:tc>
          <w:tcPr>
            <w:tcW w:w="990" w:type="dxa"/>
            <w:shd w:val="clear" w:color="auto" w:fill="auto"/>
            <w:vAlign w:val="bottom"/>
          </w:tcPr>
          <w:p w14:paraId="252E0E9A" w14:textId="77777777" w:rsidR="00292597" w:rsidRPr="00E356FF" w:rsidRDefault="00292597" w:rsidP="00E356FF">
            <w:pPr>
              <w:spacing w:line="240" w:lineRule="auto"/>
              <w:ind w:left="-95" w:right="-120"/>
              <w:jc w:val="center"/>
              <w:rPr>
                <w:rFonts w:ascii="Times New Roman" w:hAnsi="Times New Roman" w:cs="Times New Roman"/>
                <w:sz w:val="22"/>
                <w:szCs w:val="22"/>
                <w:highlight w:val="cyan"/>
              </w:rPr>
            </w:pPr>
          </w:p>
        </w:tc>
        <w:tc>
          <w:tcPr>
            <w:tcW w:w="270" w:type="dxa"/>
            <w:shd w:val="clear" w:color="auto" w:fill="auto"/>
            <w:vAlign w:val="bottom"/>
          </w:tcPr>
          <w:p w14:paraId="72F2E224" w14:textId="77777777" w:rsidR="00292597" w:rsidRPr="00E356FF" w:rsidRDefault="00292597" w:rsidP="00E356FF">
            <w:pPr>
              <w:spacing w:line="240" w:lineRule="auto"/>
              <w:jc w:val="center"/>
              <w:rPr>
                <w:rFonts w:ascii="Times New Roman" w:hAnsi="Times New Roman" w:cs="Times New Roman"/>
                <w:sz w:val="22"/>
                <w:szCs w:val="22"/>
                <w:highlight w:val="cyan"/>
              </w:rPr>
            </w:pPr>
          </w:p>
        </w:tc>
        <w:tc>
          <w:tcPr>
            <w:tcW w:w="990" w:type="dxa"/>
            <w:shd w:val="clear" w:color="auto" w:fill="auto"/>
            <w:vAlign w:val="bottom"/>
          </w:tcPr>
          <w:p w14:paraId="6ADA61C2" w14:textId="77777777" w:rsidR="00292597" w:rsidRPr="00E356FF" w:rsidRDefault="00292597" w:rsidP="00E356FF">
            <w:pPr>
              <w:spacing w:line="240" w:lineRule="auto"/>
              <w:ind w:left="-95" w:right="-120"/>
              <w:jc w:val="center"/>
              <w:rPr>
                <w:rFonts w:ascii="Times New Roman" w:hAnsi="Times New Roman" w:cs="Times New Roman"/>
                <w:sz w:val="22"/>
                <w:szCs w:val="22"/>
                <w:highlight w:val="cyan"/>
              </w:rPr>
            </w:pPr>
          </w:p>
        </w:tc>
        <w:tc>
          <w:tcPr>
            <w:tcW w:w="270" w:type="dxa"/>
            <w:shd w:val="clear" w:color="auto" w:fill="auto"/>
            <w:vAlign w:val="bottom"/>
          </w:tcPr>
          <w:p w14:paraId="56E531DB" w14:textId="77777777" w:rsidR="00292597" w:rsidRPr="00E356FF" w:rsidRDefault="00292597" w:rsidP="00E356FF">
            <w:pPr>
              <w:spacing w:line="240" w:lineRule="auto"/>
              <w:jc w:val="center"/>
              <w:rPr>
                <w:rFonts w:ascii="Times New Roman" w:hAnsi="Times New Roman" w:cs="Times New Roman"/>
                <w:sz w:val="22"/>
                <w:szCs w:val="22"/>
                <w:highlight w:val="cyan"/>
              </w:rPr>
            </w:pPr>
          </w:p>
        </w:tc>
        <w:tc>
          <w:tcPr>
            <w:tcW w:w="1260" w:type="dxa"/>
            <w:shd w:val="clear" w:color="auto" w:fill="auto"/>
            <w:vAlign w:val="bottom"/>
          </w:tcPr>
          <w:p w14:paraId="31B68B6E" w14:textId="77777777" w:rsidR="00292597" w:rsidRPr="00E356FF" w:rsidRDefault="00292597" w:rsidP="00E356FF">
            <w:pPr>
              <w:spacing w:line="240" w:lineRule="auto"/>
              <w:ind w:left="-95" w:right="-120"/>
              <w:jc w:val="center"/>
              <w:rPr>
                <w:rFonts w:ascii="Times New Roman" w:hAnsi="Times New Roman" w:cs="Times New Roman"/>
                <w:sz w:val="22"/>
                <w:szCs w:val="22"/>
                <w:highlight w:val="cyan"/>
              </w:rPr>
            </w:pPr>
          </w:p>
        </w:tc>
      </w:tr>
      <w:tr w:rsidR="00E356FF" w:rsidRPr="00292597" w14:paraId="0EC35028" w14:textId="77777777" w:rsidTr="009F1FAC">
        <w:tc>
          <w:tcPr>
            <w:tcW w:w="2610" w:type="dxa"/>
            <w:shd w:val="clear" w:color="auto" w:fill="auto"/>
          </w:tcPr>
          <w:p w14:paraId="50F37330" w14:textId="77777777" w:rsidR="00292597" w:rsidRPr="00E356FF" w:rsidRDefault="00292597" w:rsidP="00E356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sz w:val="22"/>
                <w:szCs w:val="22"/>
                <w:lang w:val="en-GB" w:bidi="ar-SA"/>
              </w:rPr>
            </w:pPr>
            <w:proofErr w:type="spellStart"/>
            <w:r w:rsidRPr="00E356FF">
              <w:rPr>
                <w:rFonts w:ascii="Times New Roman" w:hAnsi="Times New Roman"/>
                <w:sz w:val="22"/>
                <w:szCs w:val="22"/>
                <w:lang w:val="en-GB" w:bidi="ar-SA"/>
              </w:rPr>
              <w:t>Unimit</w:t>
            </w:r>
            <w:proofErr w:type="spellEnd"/>
            <w:r w:rsidRPr="00E356FF">
              <w:rPr>
                <w:rFonts w:ascii="Times New Roman" w:hAnsi="Times New Roman"/>
                <w:sz w:val="22"/>
                <w:szCs w:val="22"/>
                <w:lang w:val="en-GB" w:bidi="ar-SA"/>
              </w:rPr>
              <w:t xml:space="preserve"> Engineering</w:t>
            </w:r>
          </w:p>
          <w:p w14:paraId="2696D919" w14:textId="77777777" w:rsidR="00292597" w:rsidRPr="00E356FF" w:rsidRDefault="00292597" w:rsidP="00E356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53"/>
              <w:rPr>
                <w:rFonts w:ascii="Times New Roman" w:hAnsi="Times New Roman"/>
                <w:sz w:val="22"/>
                <w:szCs w:val="22"/>
                <w:lang w:val="en-GB" w:bidi="ar-SA"/>
              </w:rPr>
            </w:pPr>
            <w:r w:rsidRPr="00E356FF">
              <w:rPr>
                <w:rFonts w:ascii="Times New Roman" w:hAnsi="Times New Roman"/>
                <w:sz w:val="22"/>
                <w:szCs w:val="22"/>
                <w:lang w:val="en-GB" w:bidi="ar-SA"/>
              </w:rPr>
              <w:t>(Myanmar) Company</w:t>
            </w:r>
          </w:p>
          <w:p w14:paraId="041353B3" w14:textId="77777777" w:rsidR="00292597" w:rsidRPr="00E356FF" w:rsidRDefault="00292597" w:rsidP="00E356FF">
            <w:pPr>
              <w:tabs>
                <w:tab w:val="clear" w:pos="454"/>
                <w:tab w:val="left" w:pos="624"/>
              </w:tabs>
              <w:spacing w:line="240" w:lineRule="auto"/>
              <w:ind w:left="624" w:right="-108" w:hanging="342"/>
              <w:rPr>
                <w:rFonts w:ascii="Times New Roman" w:hAnsi="Times New Roman" w:cs="Times New Roman"/>
                <w:sz w:val="22"/>
                <w:szCs w:val="22"/>
                <w:rtl/>
                <w:cs/>
              </w:rPr>
            </w:pPr>
            <w:r w:rsidRPr="00E356FF">
              <w:rPr>
                <w:rFonts w:ascii="Times New Roman" w:hAnsi="Times New Roman"/>
                <w:sz w:val="22"/>
                <w:szCs w:val="22"/>
                <w:lang w:val="en-GB" w:bidi="ar-SA"/>
              </w:rPr>
              <w:t>Limited</w:t>
            </w:r>
          </w:p>
        </w:tc>
        <w:tc>
          <w:tcPr>
            <w:tcW w:w="1350" w:type="dxa"/>
            <w:shd w:val="clear" w:color="auto" w:fill="auto"/>
          </w:tcPr>
          <w:p w14:paraId="747EB5AB" w14:textId="77777777" w:rsidR="00292597" w:rsidRPr="00E356FF" w:rsidRDefault="00292597" w:rsidP="00E356FF">
            <w:pPr>
              <w:spacing w:line="240" w:lineRule="auto"/>
              <w:ind w:left="-95" w:right="-120"/>
              <w:jc w:val="center"/>
              <w:rPr>
                <w:rFonts w:ascii="Times New Roman" w:hAnsi="Times New Roman" w:cs="Times New Roman"/>
                <w:sz w:val="22"/>
                <w:szCs w:val="22"/>
              </w:rPr>
            </w:pPr>
          </w:p>
          <w:p w14:paraId="3C0C5170" w14:textId="77777777" w:rsidR="00EA6A72" w:rsidRPr="00E356FF" w:rsidRDefault="00EA6A72" w:rsidP="00E356FF">
            <w:pPr>
              <w:spacing w:line="240" w:lineRule="auto"/>
              <w:ind w:left="-95" w:right="-120"/>
              <w:jc w:val="center"/>
              <w:rPr>
                <w:rFonts w:ascii="Times New Roman" w:hAnsi="Times New Roman" w:cs="Times New Roman"/>
                <w:sz w:val="22"/>
                <w:szCs w:val="22"/>
              </w:rPr>
            </w:pPr>
          </w:p>
          <w:p w14:paraId="3F9D1A51" w14:textId="77777777" w:rsidR="00EA6A72" w:rsidRPr="00E356FF" w:rsidRDefault="00EA6A72" w:rsidP="00E356FF">
            <w:pPr>
              <w:spacing w:line="240" w:lineRule="auto"/>
              <w:ind w:left="-95" w:right="-120"/>
              <w:jc w:val="center"/>
              <w:rPr>
                <w:rFonts w:ascii="Times New Roman" w:hAnsi="Times New Roman" w:cs="Times New Roman"/>
                <w:sz w:val="22"/>
                <w:szCs w:val="22"/>
              </w:rPr>
            </w:pPr>
            <w:r w:rsidRPr="00E356FF">
              <w:rPr>
                <w:rFonts w:ascii="Times New Roman" w:hAnsi="Times New Roman" w:cs="Times New Roman"/>
                <w:sz w:val="22"/>
                <w:szCs w:val="22"/>
              </w:rPr>
              <w:t>1.25</w:t>
            </w:r>
          </w:p>
        </w:tc>
        <w:tc>
          <w:tcPr>
            <w:tcW w:w="239" w:type="dxa"/>
            <w:shd w:val="clear" w:color="auto" w:fill="auto"/>
          </w:tcPr>
          <w:p w14:paraId="09076D18" w14:textId="77777777" w:rsidR="00292597" w:rsidRPr="00E356FF" w:rsidRDefault="00292597" w:rsidP="00E356FF">
            <w:pPr>
              <w:spacing w:line="240" w:lineRule="auto"/>
              <w:rPr>
                <w:rFonts w:ascii="Times New Roman" w:hAnsi="Times New Roman" w:cs="Times New Roman"/>
                <w:sz w:val="22"/>
                <w:szCs w:val="22"/>
              </w:rPr>
            </w:pPr>
          </w:p>
        </w:tc>
        <w:tc>
          <w:tcPr>
            <w:tcW w:w="1039" w:type="dxa"/>
            <w:tcBorders>
              <w:bottom w:val="single" w:sz="4" w:space="0" w:color="auto"/>
            </w:tcBorders>
            <w:shd w:val="clear" w:color="auto" w:fill="auto"/>
          </w:tcPr>
          <w:p w14:paraId="7CF0F91F" w14:textId="77777777" w:rsidR="00292597" w:rsidRPr="00E356FF" w:rsidRDefault="00292597" w:rsidP="00E356FF">
            <w:pPr>
              <w:tabs>
                <w:tab w:val="clear" w:pos="907"/>
                <w:tab w:val="decimal" w:pos="914"/>
              </w:tabs>
              <w:spacing w:line="240" w:lineRule="auto"/>
              <w:ind w:left="-129" w:right="-86"/>
              <w:rPr>
                <w:rFonts w:ascii="Times New Roman" w:hAnsi="Times New Roman" w:cs="Times New Roman"/>
                <w:sz w:val="22"/>
                <w:szCs w:val="22"/>
              </w:rPr>
            </w:pPr>
          </w:p>
          <w:p w14:paraId="43921E6F" w14:textId="77777777" w:rsidR="00292597" w:rsidRPr="00E356FF" w:rsidRDefault="00292597" w:rsidP="00E356FF">
            <w:pPr>
              <w:tabs>
                <w:tab w:val="clear" w:pos="907"/>
                <w:tab w:val="decimal" w:pos="914"/>
              </w:tabs>
              <w:spacing w:line="240" w:lineRule="auto"/>
              <w:ind w:left="-129" w:right="-86"/>
              <w:rPr>
                <w:rFonts w:ascii="Times New Roman" w:hAnsi="Times New Roman" w:cs="Times New Roman"/>
                <w:sz w:val="22"/>
                <w:szCs w:val="22"/>
              </w:rPr>
            </w:pPr>
          </w:p>
          <w:p w14:paraId="57A6720C" w14:textId="77777777" w:rsidR="00EA6A72" w:rsidRPr="00E356FF" w:rsidRDefault="00EA6A72" w:rsidP="00E356FF">
            <w:pPr>
              <w:tabs>
                <w:tab w:val="clear" w:pos="907"/>
                <w:tab w:val="decimal" w:pos="914"/>
              </w:tabs>
              <w:spacing w:line="240" w:lineRule="auto"/>
              <w:ind w:left="-129" w:right="-86"/>
              <w:jc w:val="center"/>
              <w:rPr>
                <w:rFonts w:ascii="Times New Roman" w:hAnsi="Times New Roman" w:cs="Times New Roman"/>
                <w:sz w:val="22"/>
                <w:szCs w:val="22"/>
              </w:rPr>
            </w:pPr>
            <w:r w:rsidRPr="00E356FF">
              <w:rPr>
                <w:rFonts w:ascii="Times New Roman" w:hAnsi="Times New Roman" w:cs="Times New Roman"/>
                <w:sz w:val="22"/>
                <w:szCs w:val="22"/>
              </w:rPr>
              <w:t>-</w:t>
            </w:r>
          </w:p>
        </w:tc>
        <w:tc>
          <w:tcPr>
            <w:tcW w:w="270" w:type="dxa"/>
            <w:shd w:val="clear" w:color="auto" w:fill="auto"/>
          </w:tcPr>
          <w:p w14:paraId="27721B84" w14:textId="77777777" w:rsidR="00292597" w:rsidRPr="00E356FF" w:rsidRDefault="00292597" w:rsidP="00E356FF">
            <w:pPr>
              <w:spacing w:line="240" w:lineRule="auto"/>
              <w:ind w:left="-108"/>
              <w:rPr>
                <w:rFonts w:ascii="Times New Roman" w:hAnsi="Times New Roman" w:cs="Times New Roman"/>
                <w:sz w:val="22"/>
                <w:szCs w:val="22"/>
              </w:rPr>
            </w:pPr>
          </w:p>
        </w:tc>
        <w:tc>
          <w:tcPr>
            <w:tcW w:w="990" w:type="dxa"/>
            <w:shd w:val="clear" w:color="auto" w:fill="auto"/>
          </w:tcPr>
          <w:p w14:paraId="5F9652AB" w14:textId="77777777" w:rsidR="00292597" w:rsidRPr="00CD2228" w:rsidRDefault="00292597" w:rsidP="00CD22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8"/>
              <w:rPr>
                <w:rFonts w:ascii="Times New Roman" w:hAnsi="Times New Roman" w:cs="Times New Roman"/>
                <w:sz w:val="22"/>
                <w:szCs w:val="22"/>
              </w:rPr>
            </w:pPr>
          </w:p>
          <w:p w14:paraId="24EE6169" w14:textId="77777777" w:rsidR="00EA6A72" w:rsidRPr="00CD2228" w:rsidRDefault="00EA6A72" w:rsidP="00CD22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s>
              <w:ind w:left="-108"/>
              <w:rPr>
                <w:rFonts w:ascii="Times New Roman" w:hAnsi="Times New Roman" w:cs="Times New Roman"/>
                <w:sz w:val="22"/>
                <w:szCs w:val="22"/>
              </w:rPr>
            </w:pPr>
          </w:p>
          <w:p w14:paraId="681BB336" w14:textId="77777777" w:rsidR="00EA6A72" w:rsidRPr="00CD2228" w:rsidRDefault="00AB6D37" w:rsidP="00CD222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76"/>
                <w:tab w:val="decimal" w:pos="1044"/>
              </w:tabs>
              <w:ind w:left="-108"/>
              <w:jc w:val="center"/>
              <w:rPr>
                <w:rFonts w:ascii="Times New Roman" w:hAnsi="Times New Roman" w:cs="Times New Roman"/>
                <w:sz w:val="22"/>
                <w:szCs w:val="22"/>
              </w:rPr>
            </w:pPr>
            <w:r w:rsidRPr="00CD2228">
              <w:rPr>
                <w:rFonts w:ascii="Times New Roman" w:hAnsi="Times New Roman" w:cs="Times New Roman"/>
                <w:sz w:val="22"/>
                <w:szCs w:val="22"/>
              </w:rPr>
              <w:t xml:space="preserve">            </w:t>
            </w:r>
            <w:r w:rsidR="00EA6A72" w:rsidRPr="00CD2228">
              <w:rPr>
                <w:rFonts w:ascii="Times New Roman" w:hAnsi="Times New Roman" w:cs="Times New Roman"/>
                <w:sz w:val="22"/>
                <w:szCs w:val="22"/>
              </w:rPr>
              <w:t>2</w:t>
            </w:r>
          </w:p>
        </w:tc>
        <w:tc>
          <w:tcPr>
            <w:tcW w:w="270" w:type="dxa"/>
            <w:shd w:val="clear" w:color="auto" w:fill="auto"/>
          </w:tcPr>
          <w:p w14:paraId="09B7160E" w14:textId="77777777" w:rsidR="00292597" w:rsidRPr="00E356FF" w:rsidRDefault="00292597" w:rsidP="00E356FF">
            <w:pPr>
              <w:spacing w:line="240" w:lineRule="auto"/>
              <w:rPr>
                <w:rFonts w:ascii="Times New Roman" w:hAnsi="Times New Roman" w:cs="Times New Roman"/>
                <w:sz w:val="22"/>
                <w:szCs w:val="22"/>
              </w:rPr>
            </w:pPr>
          </w:p>
        </w:tc>
        <w:tc>
          <w:tcPr>
            <w:tcW w:w="990" w:type="dxa"/>
            <w:shd w:val="clear" w:color="auto" w:fill="auto"/>
          </w:tcPr>
          <w:p w14:paraId="4FD5DF17" w14:textId="77777777" w:rsidR="00292597" w:rsidRPr="00E356FF" w:rsidRDefault="00292597" w:rsidP="00E356FF">
            <w:pPr>
              <w:tabs>
                <w:tab w:val="decimal" w:pos="808"/>
              </w:tabs>
              <w:spacing w:line="240" w:lineRule="auto"/>
              <w:ind w:left="-95" w:right="-120"/>
              <w:rPr>
                <w:rFonts w:ascii="Times New Roman" w:hAnsi="Times New Roman" w:cs="Times New Roman"/>
                <w:sz w:val="22"/>
                <w:szCs w:val="22"/>
              </w:rPr>
            </w:pPr>
          </w:p>
          <w:p w14:paraId="5ADC648C" w14:textId="77777777" w:rsidR="00EA6A72" w:rsidRPr="00E356FF" w:rsidRDefault="00EA6A72" w:rsidP="00E356FF">
            <w:pPr>
              <w:tabs>
                <w:tab w:val="decimal" w:pos="808"/>
              </w:tabs>
              <w:spacing w:line="240" w:lineRule="auto"/>
              <w:ind w:left="-95" w:right="-120"/>
              <w:rPr>
                <w:rFonts w:ascii="Times New Roman" w:hAnsi="Times New Roman" w:cs="Times New Roman"/>
                <w:sz w:val="22"/>
                <w:szCs w:val="22"/>
              </w:rPr>
            </w:pPr>
          </w:p>
          <w:p w14:paraId="540A3DFA" w14:textId="77777777" w:rsidR="00EA6A72" w:rsidRPr="005201EE" w:rsidRDefault="00EA6A72" w:rsidP="00E356FF">
            <w:pPr>
              <w:tabs>
                <w:tab w:val="decimal" w:pos="808"/>
              </w:tabs>
              <w:spacing w:line="240" w:lineRule="auto"/>
              <w:ind w:left="-95" w:right="-120"/>
              <w:jc w:val="center"/>
              <w:rPr>
                <w:rFonts w:ascii="Times New Roman" w:hAnsi="Times New Roman" w:cs="Cordia New"/>
                <w:sz w:val="22"/>
                <w:szCs w:val="22"/>
                <w:cs/>
              </w:rPr>
            </w:pPr>
            <w:r w:rsidRPr="00E356FF">
              <w:rPr>
                <w:rFonts w:ascii="Times New Roman" w:hAnsi="Times New Roman" w:cs="Times New Roman"/>
                <w:sz w:val="22"/>
                <w:szCs w:val="22"/>
              </w:rPr>
              <w:t>-</w:t>
            </w:r>
          </w:p>
        </w:tc>
        <w:tc>
          <w:tcPr>
            <w:tcW w:w="270" w:type="dxa"/>
            <w:shd w:val="clear" w:color="auto" w:fill="auto"/>
          </w:tcPr>
          <w:p w14:paraId="27F887F9" w14:textId="77777777" w:rsidR="00292597" w:rsidRPr="00E356FF" w:rsidRDefault="00292597" w:rsidP="00E356FF">
            <w:pPr>
              <w:spacing w:line="240" w:lineRule="auto"/>
              <w:rPr>
                <w:rFonts w:ascii="Times New Roman" w:hAnsi="Times New Roman" w:cs="Times New Roman"/>
                <w:sz w:val="22"/>
                <w:szCs w:val="22"/>
              </w:rPr>
            </w:pPr>
          </w:p>
        </w:tc>
        <w:tc>
          <w:tcPr>
            <w:tcW w:w="1260" w:type="dxa"/>
            <w:tcBorders>
              <w:bottom w:val="single" w:sz="4" w:space="0" w:color="auto"/>
            </w:tcBorders>
            <w:shd w:val="clear" w:color="auto" w:fill="auto"/>
          </w:tcPr>
          <w:p w14:paraId="2A11D0AA" w14:textId="77777777" w:rsidR="00CD2228" w:rsidRDefault="00CD2228"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b/>
                <w:bCs/>
                <w:sz w:val="22"/>
                <w:szCs w:val="22"/>
              </w:rPr>
            </w:pPr>
          </w:p>
          <w:p w14:paraId="0516CB78" w14:textId="77777777" w:rsidR="00CD2228" w:rsidRDefault="00CD2228"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b/>
                <w:bCs/>
                <w:sz w:val="22"/>
                <w:szCs w:val="22"/>
              </w:rPr>
            </w:pPr>
          </w:p>
          <w:p w14:paraId="654E7AA1" w14:textId="087ED750" w:rsidR="00EA6A72" w:rsidRPr="00CD2228" w:rsidRDefault="00EA6A72"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sz w:val="22"/>
                <w:szCs w:val="22"/>
              </w:rPr>
            </w:pPr>
            <w:r w:rsidRPr="00CD2228">
              <w:rPr>
                <w:rFonts w:ascii="Times New Roman" w:hAnsi="Times New Roman" w:cs="Times New Roman"/>
                <w:sz w:val="22"/>
                <w:szCs w:val="22"/>
              </w:rPr>
              <w:t>2</w:t>
            </w:r>
          </w:p>
        </w:tc>
      </w:tr>
      <w:tr w:rsidR="00E356FF" w:rsidRPr="00292597" w14:paraId="14819C68" w14:textId="77777777" w:rsidTr="009F1FAC">
        <w:tc>
          <w:tcPr>
            <w:tcW w:w="2610" w:type="dxa"/>
            <w:shd w:val="clear" w:color="auto" w:fill="auto"/>
          </w:tcPr>
          <w:p w14:paraId="75E6B498" w14:textId="77777777" w:rsidR="00292597" w:rsidRPr="00E356FF" w:rsidRDefault="00292597" w:rsidP="00E356FF">
            <w:pPr>
              <w:spacing w:line="240" w:lineRule="auto"/>
              <w:rPr>
                <w:rFonts w:ascii="Times New Roman" w:hAnsi="Times New Roman" w:cs="Times New Roman"/>
                <w:b/>
                <w:bCs/>
                <w:sz w:val="22"/>
                <w:szCs w:val="22"/>
                <w:rtl/>
                <w:cs/>
              </w:rPr>
            </w:pPr>
            <w:r w:rsidRPr="00E356FF">
              <w:rPr>
                <w:rFonts w:ascii="Times New Roman" w:hAnsi="Times New Roman" w:cs="Times New Roman"/>
                <w:b/>
                <w:bCs/>
                <w:sz w:val="22"/>
                <w:szCs w:val="22"/>
              </w:rPr>
              <w:t>Total</w:t>
            </w:r>
          </w:p>
        </w:tc>
        <w:tc>
          <w:tcPr>
            <w:tcW w:w="1350" w:type="dxa"/>
            <w:shd w:val="clear" w:color="auto" w:fill="auto"/>
          </w:tcPr>
          <w:p w14:paraId="2EAB0F8D" w14:textId="77777777" w:rsidR="00292597" w:rsidRPr="00E356FF" w:rsidRDefault="00292597" w:rsidP="00E356FF">
            <w:pPr>
              <w:spacing w:line="240" w:lineRule="auto"/>
              <w:ind w:left="-95" w:right="-120"/>
              <w:jc w:val="center"/>
              <w:rPr>
                <w:rFonts w:ascii="Times New Roman" w:hAnsi="Times New Roman" w:cs="Times New Roman"/>
                <w:b/>
                <w:bCs/>
                <w:sz w:val="22"/>
                <w:szCs w:val="22"/>
              </w:rPr>
            </w:pPr>
          </w:p>
        </w:tc>
        <w:tc>
          <w:tcPr>
            <w:tcW w:w="239" w:type="dxa"/>
            <w:shd w:val="clear" w:color="auto" w:fill="auto"/>
          </w:tcPr>
          <w:p w14:paraId="73805016" w14:textId="77777777" w:rsidR="00292597" w:rsidRPr="00E356FF" w:rsidRDefault="00292597" w:rsidP="00E356FF">
            <w:pPr>
              <w:spacing w:line="240" w:lineRule="auto"/>
              <w:rPr>
                <w:rFonts w:ascii="Times New Roman" w:hAnsi="Times New Roman" w:cs="Times New Roman"/>
                <w:b/>
                <w:bCs/>
                <w:sz w:val="22"/>
                <w:szCs w:val="22"/>
              </w:rPr>
            </w:pPr>
          </w:p>
        </w:tc>
        <w:tc>
          <w:tcPr>
            <w:tcW w:w="1039" w:type="dxa"/>
            <w:tcBorders>
              <w:top w:val="single" w:sz="4" w:space="0" w:color="auto"/>
              <w:bottom w:val="double" w:sz="4" w:space="0" w:color="auto"/>
            </w:tcBorders>
            <w:shd w:val="clear" w:color="auto" w:fill="auto"/>
          </w:tcPr>
          <w:p w14:paraId="1C8D6138" w14:textId="77777777" w:rsidR="00292597" w:rsidRPr="00E356FF" w:rsidRDefault="00EA6A72" w:rsidP="00CD2228">
            <w:pPr>
              <w:tabs>
                <w:tab w:val="clear" w:pos="907"/>
                <w:tab w:val="decimal" w:pos="914"/>
              </w:tabs>
              <w:spacing w:line="240" w:lineRule="auto"/>
              <w:ind w:left="-129" w:right="-86"/>
              <w:jc w:val="center"/>
              <w:rPr>
                <w:rFonts w:ascii="Times New Roman" w:hAnsi="Times New Roman" w:cs="Times New Roman"/>
                <w:b/>
                <w:bCs/>
                <w:sz w:val="22"/>
                <w:szCs w:val="22"/>
              </w:rPr>
            </w:pPr>
            <w:r w:rsidRPr="00E356FF">
              <w:rPr>
                <w:rFonts w:ascii="Times New Roman" w:hAnsi="Times New Roman" w:cs="Times New Roman"/>
                <w:b/>
                <w:bCs/>
                <w:sz w:val="22"/>
                <w:szCs w:val="22"/>
              </w:rPr>
              <w:t>-</w:t>
            </w:r>
          </w:p>
        </w:tc>
        <w:tc>
          <w:tcPr>
            <w:tcW w:w="270" w:type="dxa"/>
            <w:shd w:val="clear" w:color="auto" w:fill="auto"/>
          </w:tcPr>
          <w:p w14:paraId="76D75351" w14:textId="77777777" w:rsidR="00292597" w:rsidRPr="00E356FF" w:rsidRDefault="00292597" w:rsidP="00E356FF">
            <w:pPr>
              <w:spacing w:line="240" w:lineRule="auto"/>
              <w:rPr>
                <w:rFonts w:ascii="Times New Roman" w:hAnsi="Times New Roman" w:cs="Times New Roman"/>
                <w:b/>
                <w:bCs/>
                <w:sz w:val="22"/>
                <w:szCs w:val="22"/>
              </w:rPr>
            </w:pPr>
          </w:p>
        </w:tc>
        <w:tc>
          <w:tcPr>
            <w:tcW w:w="990" w:type="dxa"/>
            <w:shd w:val="clear" w:color="auto" w:fill="auto"/>
          </w:tcPr>
          <w:p w14:paraId="3DA4508C" w14:textId="77777777" w:rsidR="00292597" w:rsidRPr="00E356FF" w:rsidRDefault="00292597" w:rsidP="00E356FF">
            <w:pPr>
              <w:tabs>
                <w:tab w:val="decimal" w:pos="801"/>
              </w:tabs>
              <w:spacing w:line="240" w:lineRule="auto"/>
              <w:ind w:right="-120"/>
              <w:rPr>
                <w:rFonts w:ascii="Times New Roman" w:hAnsi="Times New Roman" w:cs="Times New Roman"/>
                <w:b/>
                <w:bCs/>
                <w:sz w:val="22"/>
                <w:szCs w:val="22"/>
              </w:rPr>
            </w:pPr>
          </w:p>
        </w:tc>
        <w:tc>
          <w:tcPr>
            <w:tcW w:w="270" w:type="dxa"/>
            <w:shd w:val="clear" w:color="auto" w:fill="auto"/>
          </w:tcPr>
          <w:p w14:paraId="63B2EA17" w14:textId="77777777" w:rsidR="00292597" w:rsidRPr="00E356FF" w:rsidRDefault="00292597" w:rsidP="00E356FF">
            <w:pPr>
              <w:spacing w:line="240" w:lineRule="auto"/>
              <w:rPr>
                <w:rFonts w:ascii="Times New Roman" w:hAnsi="Times New Roman" w:cs="Times New Roman"/>
                <w:b/>
                <w:bCs/>
                <w:sz w:val="22"/>
                <w:szCs w:val="22"/>
              </w:rPr>
            </w:pPr>
          </w:p>
        </w:tc>
        <w:tc>
          <w:tcPr>
            <w:tcW w:w="990" w:type="dxa"/>
            <w:shd w:val="clear" w:color="auto" w:fill="auto"/>
          </w:tcPr>
          <w:p w14:paraId="61CB6F63" w14:textId="77777777" w:rsidR="00292597" w:rsidRPr="00E356FF" w:rsidRDefault="00292597" w:rsidP="00E356FF">
            <w:pPr>
              <w:tabs>
                <w:tab w:val="decimal" w:pos="808"/>
              </w:tabs>
              <w:spacing w:line="240" w:lineRule="auto"/>
              <w:ind w:left="-95" w:right="-120"/>
              <w:rPr>
                <w:rFonts w:ascii="Times New Roman" w:hAnsi="Times New Roman" w:cs="Times New Roman"/>
                <w:b/>
                <w:bCs/>
                <w:sz w:val="22"/>
                <w:szCs w:val="22"/>
              </w:rPr>
            </w:pPr>
          </w:p>
        </w:tc>
        <w:tc>
          <w:tcPr>
            <w:tcW w:w="270" w:type="dxa"/>
            <w:shd w:val="clear" w:color="auto" w:fill="auto"/>
          </w:tcPr>
          <w:p w14:paraId="547D0C8B" w14:textId="77777777" w:rsidR="00292597" w:rsidRPr="00E356FF" w:rsidRDefault="00292597" w:rsidP="00E356FF">
            <w:pPr>
              <w:spacing w:line="240" w:lineRule="auto"/>
              <w:rPr>
                <w:rFonts w:ascii="Times New Roman" w:hAnsi="Times New Roman" w:cs="Times New Roman"/>
                <w:b/>
                <w:bCs/>
                <w:sz w:val="22"/>
                <w:szCs w:val="22"/>
              </w:rPr>
            </w:pPr>
          </w:p>
        </w:tc>
        <w:tc>
          <w:tcPr>
            <w:tcW w:w="1260" w:type="dxa"/>
            <w:tcBorders>
              <w:top w:val="single" w:sz="4" w:space="0" w:color="auto"/>
              <w:bottom w:val="double" w:sz="4" w:space="0" w:color="auto"/>
            </w:tcBorders>
            <w:shd w:val="clear" w:color="auto" w:fill="auto"/>
          </w:tcPr>
          <w:p w14:paraId="5C5719B2" w14:textId="77777777" w:rsidR="00292597" w:rsidRPr="00E356FF" w:rsidRDefault="00AB6D37"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b/>
                <w:bCs/>
                <w:sz w:val="22"/>
                <w:szCs w:val="22"/>
              </w:rPr>
            </w:pPr>
            <w:r w:rsidRPr="00E356FF">
              <w:rPr>
                <w:rFonts w:ascii="Times New Roman" w:hAnsi="Times New Roman" w:cs="Times New Roman"/>
                <w:b/>
                <w:bCs/>
                <w:sz w:val="22"/>
                <w:szCs w:val="22"/>
              </w:rPr>
              <w:t xml:space="preserve">               </w:t>
            </w:r>
            <w:r w:rsidR="00EA6A72" w:rsidRPr="00E356FF">
              <w:rPr>
                <w:rFonts w:ascii="Times New Roman" w:hAnsi="Times New Roman" w:cs="Times New Roman"/>
                <w:b/>
                <w:bCs/>
                <w:sz w:val="22"/>
                <w:szCs w:val="22"/>
              </w:rPr>
              <w:t>2</w:t>
            </w:r>
          </w:p>
        </w:tc>
      </w:tr>
    </w:tbl>
    <w:p w14:paraId="4B59F3FC" w14:textId="77777777" w:rsidR="00AE239E" w:rsidRPr="008274EC" w:rsidRDefault="00AE239E" w:rsidP="008274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rPr>
          <w:rFonts w:ascii="Times New Roman" w:hAnsi="Times New Roman"/>
          <w:sz w:val="22"/>
          <w:szCs w:val="22"/>
          <w:lang w:val="en-GB"/>
        </w:rPr>
      </w:pPr>
    </w:p>
    <w:p w14:paraId="54F1D8D9" w14:textId="60A6026A" w:rsidR="00E27A50" w:rsidRDefault="00AE239E" w:rsidP="00AE239E">
      <w:pPr>
        <w:pStyle w:val="block"/>
        <w:spacing w:after="0" w:line="240" w:lineRule="atLeast"/>
        <w:ind w:left="540"/>
        <w:jc w:val="both"/>
        <w:rPr>
          <w:szCs w:val="22"/>
        </w:rPr>
      </w:pPr>
      <w:r w:rsidRPr="00977F8C">
        <w:rPr>
          <w:szCs w:val="22"/>
        </w:rPr>
        <w:t>As at 3</w:t>
      </w:r>
      <w:r w:rsidR="00966520">
        <w:rPr>
          <w:szCs w:val="22"/>
        </w:rPr>
        <w:t>1</w:t>
      </w:r>
      <w:r w:rsidRPr="00977F8C">
        <w:rPr>
          <w:szCs w:val="22"/>
        </w:rPr>
        <w:t xml:space="preserve"> </w:t>
      </w:r>
      <w:r w:rsidR="00966520">
        <w:rPr>
          <w:szCs w:val="22"/>
        </w:rPr>
        <w:t>December</w:t>
      </w:r>
      <w:r w:rsidRPr="00977F8C">
        <w:rPr>
          <w:szCs w:val="22"/>
        </w:rPr>
        <w:t xml:space="preserve"> 2019, the long-term loans to </w:t>
      </w:r>
      <w:proofErr w:type="spellStart"/>
      <w:r w:rsidRPr="00977F8C">
        <w:rPr>
          <w:szCs w:val="22"/>
        </w:rPr>
        <w:t>Unimit</w:t>
      </w:r>
      <w:proofErr w:type="spellEnd"/>
      <w:r w:rsidRPr="00977F8C">
        <w:rPr>
          <w:szCs w:val="22"/>
        </w:rPr>
        <w:t xml:space="preserve"> Engineering (Myanmar) Company Limited amounting to US Dollars 2 million or equivalent to Baht </w:t>
      </w:r>
      <w:r w:rsidR="00CD2228">
        <w:rPr>
          <w:szCs w:val="22"/>
        </w:rPr>
        <w:t>59.95</w:t>
      </w:r>
      <w:r w:rsidRPr="00977F8C">
        <w:rPr>
          <w:szCs w:val="22"/>
        </w:rPr>
        <w:t xml:space="preserve"> million </w:t>
      </w:r>
      <w:r>
        <w:rPr>
          <w:szCs w:val="22"/>
        </w:rPr>
        <w:t xml:space="preserve">which </w:t>
      </w:r>
      <w:r w:rsidRPr="00977F8C">
        <w:rPr>
          <w:szCs w:val="22"/>
        </w:rPr>
        <w:t>will be repaid during 202</w:t>
      </w:r>
      <w:r>
        <w:rPr>
          <w:szCs w:val="22"/>
        </w:rPr>
        <w:t>3</w:t>
      </w:r>
      <w:r w:rsidRPr="00977F8C">
        <w:rPr>
          <w:szCs w:val="22"/>
        </w:rPr>
        <w:t xml:space="preserve"> to 202</w:t>
      </w:r>
      <w:r>
        <w:rPr>
          <w:szCs w:val="22"/>
        </w:rPr>
        <w:t>5</w:t>
      </w:r>
      <w:r w:rsidRPr="00977F8C">
        <w:rPr>
          <w:szCs w:val="22"/>
        </w:rPr>
        <w:t xml:space="preserve"> and bear interest at the rate of 1.25% per annum.</w:t>
      </w:r>
      <w:r w:rsidR="00E27A50">
        <w:rPr>
          <w:szCs w:val="22"/>
        </w:rPr>
        <w:br w:type="page"/>
      </w:r>
    </w:p>
    <w:p w14:paraId="1BDF4272" w14:textId="6981517F" w:rsidR="00967011" w:rsidRPr="00281026" w:rsidRDefault="00967011" w:rsidP="0040657B">
      <w:pPr>
        <w:pStyle w:val="Heading1"/>
        <w:keepLines/>
        <w:numPr>
          <w:ilvl w:val="0"/>
          <w:numId w:val="0"/>
        </w:numPr>
        <w:shd w:val="clear" w:color="auto" w:fill="auto"/>
        <w:ind w:left="540" w:hanging="540"/>
        <w:rPr>
          <w:rFonts w:ascii="Times New Roman" w:hAnsi="Times New Roman"/>
          <w:sz w:val="24"/>
          <w:szCs w:val="24"/>
          <w:u w:val="none"/>
        </w:rPr>
      </w:pPr>
      <w:r>
        <w:rPr>
          <w:rFonts w:ascii="Times New Roman" w:hAnsi="Times New Roman"/>
          <w:sz w:val="24"/>
          <w:szCs w:val="24"/>
          <w:u w:val="none"/>
        </w:rPr>
        <w:lastRenderedPageBreak/>
        <w:t>5</w:t>
      </w:r>
      <w:r w:rsidRPr="00281026">
        <w:rPr>
          <w:rFonts w:ascii="Times New Roman" w:hAnsi="Times New Roman"/>
          <w:sz w:val="24"/>
          <w:szCs w:val="24"/>
          <w:u w:val="none"/>
        </w:rPr>
        <w:tab/>
      </w:r>
      <w:r>
        <w:rPr>
          <w:rFonts w:ascii="Times New Roman" w:hAnsi="Times New Roman"/>
          <w:sz w:val="24"/>
          <w:szCs w:val="24"/>
          <w:u w:val="none"/>
        </w:rPr>
        <w:t>Cash and cash equivalents</w:t>
      </w:r>
      <w:r w:rsidRPr="00281026">
        <w:rPr>
          <w:rFonts w:ascii="Times New Roman" w:hAnsi="Times New Roman"/>
          <w:sz w:val="24"/>
          <w:szCs w:val="24"/>
          <w:u w:val="none"/>
        </w:rPr>
        <w:t xml:space="preserve"> </w:t>
      </w:r>
    </w:p>
    <w:p w14:paraId="5F04CA4E" w14:textId="77777777" w:rsidR="00B50560" w:rsidRDefault="00B50560" w:rsidP="00B505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3708"/>
        <w:gridCol w:w="1170"/>
        <w:gridCol w:w="270"/>
        <w:gridCol w:w="1170"/>
        <w:gridCol w:w="270"/>
        <w:gridCol w:w="1170"/>
        <w:gridCol w:w="270"/>
        <w:gridCol w:w="1260"/>
      </w:tblGrid>
      <w:tr w:rsidR="00B50560" w:rsidRPr="00E257AB" w14:paraId="2E6A91B2" w14:textId="77777777" w:rsidTr="006D1977">
        <w:tc>
          <w:tcPr>
            <w:tcW w:w="3708" w:type="dxa"/>
          </w:tcPr>
          <w:p w14:paraId="55D209B2"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3"/>
            <w:tcBorders>
              <w:left w:val="nil"/>
              <w:right w:val="nil"/>
            </w:tcBorders>
          </w:tcPr>
          <w:p w14:paraId="75CAD910"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01F62E22"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00" w:type="dxa"/>
            <w:gridSpan w:val="3"/>
            <w:vAlign w:val="bottom"/>
          </w:tcPr>
          <w:p w14:paraId="5C547071"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B50560" w:rsidRPr="00E257AB" w14:paraId="24C81866" w14:textId="77777777" w:rsidTr="006D1977">
        <w:tc>
          <w:tcPr>
            <w:tcW w:w="3708" w:type="dxa"/>
          </w:tcPr>
          <w:p w14:paraId="496420B2"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3"/>
            <w:tcBorders>
              <w:left w:val="nil"/>
              <w:right w:val="nil"/>
            </w:tcBorders>
          </w:tcPr>
          <w:p w14:paraId="21472E00"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42BC679A"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00" w:type="dxa"/>
            <w:gridSpan w:val="3"/>
            <w:vAlign w:val="bottom"/>
          </w:tcPr>
          <w:p w14:paraId="50DF6239" w14:textId="77777777" w:rsidR="00B50560" w:rsidRPr="00E257AB" w:rsidRDefault="00B50560"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3B262EFF" w14:textId="77777777" w:rsidTr="006D1977">
        <w:tc>
          <w:tcPr>
            <w:tcW w:w="3708" w:type="dxa"/>
            <w:vAlign w:val="bottom"/>
          </w:tcPr>
          <w:p w14:paraId="2B5CC5EA"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70" w:type="dxa"/>
            <w:tcBorders>
              <w:left w:val="nil"/>
              <w:right w:val="nil"/>
            </w:tcBorders>
          </w:tcPr>
          <w:p w14:paraId="2121791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1C2EAA4B"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Borders>
              <w:left w:val="nil"/>
              <w:right w:val="nil"/>
            </w:tcBorders>
          </w:tcPr>
          <w:p w14:paraId="4547B14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6A69975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6FDF993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Pr>
          <w:p w14:paraId="70054D5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Pr>
          <w:p w14:paraId="1675AAC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5D4FDF" w:rsidRPr="00E257AB" w14:paraId="43475C2F" w14:textId="77777777" w:rsidTr="006D1977">
        <w:trPr>
          <w:trHeight w:val="254"/>
        </w:trPr>
        <w:tc>
          <w:tcPr>
            <w:tcW w:w="3708" w:type="dxa"/>
            <w:vAlign w:val="bottom"/>
          </w:tcPr>
          <w:p w14:paraId="42E5D324" w14:textId="77777777" w:rsidR="005D4FDF" w:rsidRPr="000774B8"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580" w:type="dxa"/>
            <w:gridSpan w:val="7"/>
            <w:tcBorders>
              <w:left w:val="nil"/>
            </w:tcBorders>
          </w:tcPr>
          <w:p w14:paraId="05E1D224"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780E9D" w:rsidRPr="00E257AB" w14:paraId="4A692FE1" w14:textId="77777777" w:rsidTr="006D1977">
        <w:tc>
          <w:tcPr>
            <w:tcW w:w="3708" w:type="dxa"/>
          </w:tcPr>
          <w:p w14:paraId="23A85E4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9"/>
              <w:rPr>
                <w:rFonts w:ascii="Times New Roman" w:hAnsi="Times New Roman" w:cs="Times New Roman"/>
                <w:b/>
                <w:bCs/>
                <w:sz w:val="22"/>
                <w:szCs w:val="22"/>
              </w:rPr>
            </w:pPr>
            <w:r w:rsidRPr="00E257AB">
              <w:rPr>
                <w:rFonts w:ascii="Times New Roman" w:hAnsi="Times New Roman" w:cs="Times New Roman"/>
                <w:sz w:val="22"/>
                <w:szCs w:val="22"/>
              </w:rPr>
              <w:t>Cash on hand</w:t>
            </w:r>
          </w:p>
        </w:tc>
        <w:tc>
          <w:tcPr>
            <w:tcW w:w="1170" w:type="dxa"/>
            <w:tcBorders>
              <w:left w:val="nil"/>
              <w:right w:val="nil"/>
            </w:tcBorders>
          </w:tcPr>
          <w:p w14:paraId="0D349BAA" w14:textId="77777777" w:rsidR="00780E9D" w:rsidRPr="00E257AB" w:rsidRDefault="008D4CA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146</w:t>
            </w:r>
          </w:p>
        </w:tc>
        <w:tc>
          <w:tcPr>
            <w:tcW w:w="270" w:type="dxa"/>
            <w:tcBorders>
              <w:left w:val="nil"/>
              <w:right w:val="nil"/>
            </w:tcBorders>
          </w:tcPr>
          <w:p w14:paraId="3644772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sz w:val="22"/>
                <w:szCs w:val="22"/>
              </w:rPr>
            </w:pPr>
          </w:p>
        </w:tc>
        <w:tc>
          <w:tcPr>
            <w:tcW w:w="1170" w:type="dxa"/>
            <w:tcBorders>
              <w:left w:val="nil"/>
              <w:right w:val="nil"/>
            </w:tcBorders>
          </w:tcPr>
          <w:p w14:paraId="7B9B644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223</w:t>
            </w:r>
          </w:p>
        </w:tc>
        <w:tc>
          <w:tcPr>
            <w:tcW w:w="270" w:type="dxa"/>
            <w:tcBorders>
              <w:left w:val="nil"/>
            </w:tcBorders>
          </w:tcPr>
          <w:p w14:paraId="1362436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3BC13B0F" w14:textId="77777777" w:rsidR="00780E9D" w:rsidRPr="00E257AB" w:rsidRDefault="00EE05CE"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Pr>
                <w:rFonts w:ascii="Times New Roman" w:hAnsi="Times New Roman" w:cs="Times New Roman"/>
                <w:sz w:val="22"/>
                <w:szCs w:val="22"/>
              </w:rPr>
            </w:pPr>
            <w:r>
              <w:rPr>
                <w:rFonts w:ascii="Times New Roman" w:hAnsi="Times New Roman" w:cs="Times New Roman"/>
                <w:sz w:val="22"/>
                <w:szCs w:val="22"/>
              </w:rPr>
              <w:t>136</w:t>
            </w:r>
          </w:p>
        </w:tc>
        <w:tc>
          <w:tcPr>
            <w:tcW w:w="270" w:type="dxa"/>
            <w:vAlign w:val="bottom"/>
          </w:tcPr>
          <w:p w14:paraId="7F038A7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45E3ACCE"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Pr>
                <w:rFonts w:ascii="Times New Roman" w:hAnsi="Times New Roman" w:cs="Times New Roman"/>
                <w:sz w:val="22"/>
                <w:szCs w:val="22"/>
              </w:rPr>
            </w:pPr>
            <w:r>
              <w:rPr>
                <w:rFonts w:ascii="Times New Roman" w:hAnsi="Times New Roman" w:cs="Times New Roman"/>
                <w:sz w:val="22"/>
                <w:szCs w:val="22"/>
              </w:rPr>
              <w:t>177</w:t>
            </w:r>
          </w:p>
        </w:tc>
      </w:tr>
      <w:tr w:rsidR="00780E9D" w:rsidRPr="00E257AB" w14:paraId="4DFFA6B9" w14:textId="77777777" w:rsidTr="006D1977">
        <w:tc>
          <w:tcPr>
            <w:tcW w:w="3708" w:type="dxa"/>
          </w:tcPr>
          <w:p w14:paraId="405EAAC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9"/>
              <w:rPr>
                <w:rFonts w:ascii="Times New Roman" w:hAnsi="Times New Roman" w:cs="Times New Roman"/>
                <w:sz w:val="22"/>
                <w:szCs w:val="22"/>
              </w:rPr>
            </w:pPr>
            <w:r w:rsidRPr="00E257AB">
              <w:rPr>
                <w:rFonts w:ascii="Times New Roman" w:hAnsi="Times New Roman" w:cs="Times New Roman"/>
                <w:sz w:val="22"/>
                <w:szCs w:val="22"/>
              </w:rPr>
              <w:t>Cash at banks - current accounts</w:t>
            </w:r>
          </w:p>
        </w:tc>
        <w:tc>
          <w:tcPr>
            <w:tcW w:w="1170" w:type="dxa"/>
            <w:tcBorders>
              <w:left w:val="nil"/>
              <w:right w:val="nil"/>
            </w:tcBorders>
          </w:tcPr>
          <w:p w14:paraId="0ACB28B5" w14:textId="37BB4B1D" w:rsidR="00780E9D" w:rsidRPr="00E257AB" w:rsidRDefault="008D4CA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23,</w:t>
            </w:r>
            <w:r w:rsidR="002C4255">
              <w:rPr>
                <w:rFonts w:ascii="Times New Roman" w:hAnsi="Times New Roman" w:cs="Times New Roman"/>
                <w:sz w:val="22"/>
                <w:szCs w:val="22"/>
              </w:rPr>
              <w:t>499</w:t>
            </w:r>
          </w:p>
        </w:tc>
        <w:tc>
          <w:tcPr>
            <w:tcW w:w="270" w:type="dxa"/>
            <w:tcBorders>
              <w:left w:val="nil"/>
              <w:right w:val="nil"/>
            </w:tcBorders>
          </w:tcPr>
          <w:p w14:paraId="2EE55E01" w14:textId="77777777" w:rsidR="00780E9D" w:rsidRPr="00385982"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sz w:val="22"/>
                <w:szCs w:val="22"/>
              </w:rPr>
            </w:pPr>
          </w:p>
        </w:tc>
        <w:tc>
          <w:tcPr>
            <w:tcW w:w="1170" w:type="dxa"/>
            <w:tcBorders>
              <w:left w:val="nil"/>
              <w:right w:val="nil"/>
            </w:tcBorders>
          </w:tcPr>
          <w:p w14:paraId="30541352" w14:textId="4A5CEF21"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18,</w:t>
            </w:r>
            <w:r w:rsidR="002C4255">
              <w:rPr>
                <w:rFonts w:ascii="Times New Roman" w:hAnsi="Times New Roman" w:cs="Times New Roman"/>
                <w:sz w:val="22"/>
                <w:szCs w:val="22"/>
              </w:rPr>
              <w:t>279</w:t>
            </w:r>
          </w:p>
        </w:tc>
        <w:tc>
          <w:tcPr>
            <w:tcW w:w="270" w:type="dxa"/>
            <w:tcBorders>
              <w:left w:val="nil"/>
            </w:tcBorders>
          </w:tcPr>
          <w:p w14:paraId="24760B2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170" w:type="dxa"/>
          </w:tcPr>
          <w:p w14:paraId="5F96B341" w14:textId="04A38711" w:rsidR="00780E9D" w:rsidRPr="00E257AB" w:rsidRDefault="00EE05CE"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7,</w:t>
            </w:r>
            <w:r w:rsidR="002C4255">
              <w:rPr>
                <w:rFonts w:ascii="Times New Roman" w:hAnsi="Times New Roman" w:cs="Times New Roman"/>
                <w:sz w:val="22"/>
                <w:szCs w:val="22"/>
              </w:rPr>
              <w:t>027</w:t>
            </w:r>
          </w:p>
        </w:tc>
        <w:tc>
          <w:tcPr>
            <w:tcW w:w="270" w:type="dxa"/>
            <w:vAlign w:val="bottom"/>
          </w:tcPr>
          <w:p w14:paraId="3367A78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300"/>
              <w:rPr>
                <w:rFonts w:ascii="Times New Roman" w:hAnsi="Times New Roman" w:cs="Times New Roman"/>
                <w:sz w:val="22"/>
                <w:szCs w:val="22"/>
              </w:rPr>
            </w:pPr>
          </w:p>
        </w:tc>
        <w:tc>
          <w:tcPr>
            <w:tcW w:w="1260" w:type="dxa"/>
          </w:tcPr>
          <w:p w14:paraId="2A926A2A" w14:textId="631C307F"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1,</w:t>
            </w:r>
            <w:r w:rsidR="002C4255">
              <w:rPr>
                <w:rFonts w:ascii="Times New Roman" w:hAnsi="Times New Roman" w:cs="Times New Roman"/>
                <w:sz w:val="22"/>
                <w:szCs w:val="22"/>
              </w:rPr>
              <w:t>066</w:t>
            </w:r>
          </w:p>
        </w:tc>
      </w:tr>
      <w:tr w:rsidR="00780E9D" w:rsidRPr="00E257AB" w14:paraId="7AF3743E" w14:textId="77777777" w:rsidTr="006D1977">
        <w:tc>
          <w:tcPr>
            <w:tcW w:w="3708" w:type="dxa"/>
          </w:tcPr>
          <w:p w14:paraId="63ABDC6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sz w:val="22"/>
                <w:szCs w:val="22"/>
              </w:rPr>
            </w:pPr>
            <w:r w:rsidRPr="00E257AB">
              <w:rPr>
                <w:rFonts w:ascii="Times New Roman" w:hAnsi="Times New Roman" w:cs="Times New Roman"/>
                <w:sz w:val="22"/>
                <w:szCs w:val="22"/>
              </w:rPr>
              <w:t>Cash at banks - saving</w:t>
            </w:r>
            <w:r>
              <w:rPr>
                <w:rFonts w:ascii="Times New Roman" w:hAnsi="Times New Roman" w:cs="Times New Roman"/>
                <w:sz w:val="22"/>
                <w:szCs w:val="22"/>
              </w:rPr>
              <w:t>s</w:t>
            </w:r>
            <w:r w:rsidRPr="00E257AB">
              <w:rPr>
                <w:rFonts w:ascii="Times New Roman" w:hAnsi="Times New Roman" w:cs="Times New Roman"/>
                <w:sz w:val="22"/>
                <w:szCs w:val="22"/>
              </w:rPr>
              <w:t xml:space="preserve"> accounts</w:t>
            </w:r>
          </w:p>
        </w:tc>
        <w:tc>
          <w:tcPr>
            <w:tcW w:w="1170" w:type="dxa"/>
            <w:tcBorders>
              <w:left w:val="nil"/>
              <w:right w:val="nil"/>
            </w:tcBorders>
          </w:tcPr>
          <w:p w14:paraId="5333230C" w14:textId="3DB6BD91" w:rsidR="00780E9D" w:rsidRPr="00E257AB" w:rsidRDefault="008D4CA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3</w:t>
            </w:r>
            <w:r w:rsidR="002C4255">
              <w:rPr>
                <w:rFonts w:ascii="Times New Roman" w:hAnsi="Times New Roman" w:cs="Times New Roman"/>
                <w:sz w:val="22"/>
                <w:szCs w:val="22"/>
              </w:rPr>
              <w:t>80,014</w:t>
            </w:r>
          </w:p>
        </w:tc>
        <w:tc>
          <w:tcPr>
            <w:tcW w:w="270" w:type="dxa"/>
            <w:tcBorders>
              <w:left w:val="nil"/>
              <w:right w:val="nil"/>
            </w:tcBorders>
          </w:tcPr>
          <w:p w14:paraId="6BD4761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sz w:val="22"/>
                <w:szCs w:val="22"/>
              </w:rPr>
            </w:pPr>
          </w:p>
        </w:tc>
        <w:tc>
          <w:tcPr>
            <w:tcW w:w="1170" w:type="dxa"/>
            <w:tcBorders>
              <w:left w:val="nil"/>
              <w:right w:val="nil"/>
            </w:tcBorders>
          </w:tcPr>
          <w:p w14:paraId="50C29443" w14:textId="7E7EC0EB"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211,</w:t>
            </w:r>
            <w:r w:rsidR="002C4255">
              <w:rPr>
                <w:rFonts w:ascii="Times New Roman" w:hAnsi="Times New Roman" w:cs="Times New Roman"/>
                <w:sz w:val="22"/>
                <w:szCs w:val="22"/>
              </w:rPr>
              <w:t>325</w:t>
            </w:r>
          </w:p>
        </w:tc>
        <w:tc>
          <w:tcPr>
            <w:tcW w:w="270" w:type="dxa"/>
            <w:tcBorders>
              <w:left w:val="nil"/>
            </w:tcBorders>
          </w:tcPr>
          <w:p w14:paraId="53BEB4C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5629A8A8" w14:textId="2D13B4B6" w:rsidR="00780E9D" w:rsidRPr="00E257AB" w:rsidRDefault="00EE05CE"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378,</w:t>
            </w:r>
            <w:r w:rsidR="002C4255">
              <w:rPr>
                <w:rFonts w:ascii="Times New Roman" w:hAnsi="Times New Roman" w:cs="Times New Roman"/>
                <w:sz w:val="22"/>
                <w:szCs w:val="22"/>
              </w:rPr>
              <w:t>434</w:t>
            </w:r>
          </w:p>
        </w:tc>
        <w:tc>
          <w:tcPr>
            <w:tcW w:w="270" w:type="dxa"/>
            <w:vAlign w:val="bottom"/>
          </w:tcPr>
          <w:p w14:paraId="17380CA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5C491690" w14:textId="5635E9EE"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160,</w:t>
            </w:r>
            <w:r w:rsidR="002C4255">
              <w:rPr>
                <w:rFonts w:ascii="Times New Roman" w:hAnsi="Times New Roman" w:cs="Times New Roman"/>
                <w:sz w:val="22"/>
                <w:szCs w:val="22"/>
              </w:rPr>
              <w:t>909</w:t>
            </w:r>
          </w:p>
        </w:tc>
      </w:tr>
      <w:tr w:rsidR="00780E9D" w:rsidRPr="00E257AB" w14:paraId="76CA7965" w14:textId="77777777" w:rsidTr="006D1977">
        <w:tc>
          <w:tcPr>
            <w:tcW w:w="3708" w:type="dxa"/>
          </w:tcPr>
          <w:p w14:paraId="68BF57DF" w14:textId="2E90AA2B"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62" w:hanging="262"/>
              <w:rPr>
                <w:rFonts w:ascii="Times New Roman" w:hAnsi="Times New Roman" w:cs="Times New Roman"/>
                <w:sz w:val="22"/>
                <w:szCs w:val="22"/>
              </w:rPr>
            </w:pPr>
            <w:r>
              <w:rPr>
                <w:rFonts w:ascii="Times New Roman" w:hAnsi="Times New Roman" w:cs="Times New Roman" w:hint="eastAsia"/>
                <w:sz w:val="22"/>
                <w:szCs w:val="22"/>
                <w:lang w:eastAsia="ko-KR"/>
              </w:rPr>
              <w:t xml:space="preserve">High liquidity short term investment </w:t>
            </w:r>
            <w:r>
              <w:rPr>
                <w:rFonts w:ascii="Times New Roman" w:hAnsi="Times New Roman" w:cs="Times New Roman"/>
                <w:sz w:val="22"/>
                <w:szCs w:val="22"/>
                <w:lang w:eastAsia="ko-KR"/>
              </w:rPr>
              <w:br/>
            </w:r>
            <w:r>
              <w:rPr>
                <w:rFonts w:ascii="Times New Roman" w:hAnsi="Times New Roman" w:cs="Times New Roman" w:hint="eastAsia"/>
                <w:sz w:val="22"/>
                <w:szCs w:val="22"/>
                <w:lang w:eastAsia="ko-KR"/>
              </w:rPr>
              <w:t>-</w:t>
            </w:r>
            <w:r w:rsidRPr="00E257AB">
              <w:rPr>
                <w:rFonts w:ascii="Times New Roman" w:hAnsi="Times New Roman" w:cs="Times New Roman"/>
                <w:sz w:val="22"/>
                <w:szCs w:val="22"/>
              </w:rPr>
              <w:t xml:space="preserve"> fixed deposits </w:t>
            </w:r>
            <w:r w:rsidR="006B43A8">
              <w:rPr>
                <w:rFonts w:ascii="Times New Roman" w:hAnsi="Times New Roman" w:cs="Times New Roman"/>
                <w:sz w:val="22"/>
                <w:szCs w:val="22"/>
              </w:rPr>
              <w:t xml:space="preserve">with </w:t>
            </w:r>
            <w:r w:rsidRPr="00E257AB">
              <w:rPr>
                <w:rFonts w:ascii="Times New Roman" w:hAnsi="Times New Roman" w:cs="Times New Roman"/>
                <w:sz w:val="22"/>
                <w:szCs w:val="22"/>
              </w:rPr>
              <w:t xml:space="preserve">maturity </w:t>
            </w:r>
            <w:r>
              <w:rPr>
                <w:rFonts w:ascii="Times New Roman" w:hAnsi="Times New Roman" w:cs="Times New Roman"/>
                <w:sz w:val="22"/>
                <w:szCs w:val="22"/>
              </w:rPr>
              <w:br/>
              <w:t xml:space="preserve">     not </w:t>
            </w:r>
            <w:r w:rsidR="006B43A8">
              <w:rPr>
                <w:rFonts w:ascii="Times New Roman" w:hAnsi="Times New Roman" w:cs="Times New Roman"/>
                <w:sz w:val="22"/>
                <w:szCs w:val="22"/>
              </w:rPr>
              <w:t>more</w:t>
            </w:r>
            <w:r>
              <w:rPr>
                <w:rFonts w:ascii="Times New Roman" w:hAnsi="Times New Roman" w:cs="Times New Roman"/>
                <w:sz w:val="22"/>
                <w:szCs w:val="22"/>
              </w:rPr>
              <w:t xml:space="preserve"> than 3 months</w:t>
            </w:r>
          </w:p>
        </w:tc>
        <w:tc>
          <w:tcPr>
            <w:tcW w:w="1170" w:type="dxa"/>
            <w:tcBorders>
              <w:left w:val="nil"/>
              <w:bottom w:val="single" w:sz="4" w:space="0" w:color="auto"/>
              <w:right w:val="nil"/>
            </w:tcBorders>
          </w:tcPr>
          <w:p w14:paraId="0F9AEED7" w14:textId="77777777" w:rsidR="00780E9D" w:rsidRPr="008D4CAD" w:rsidRDefault="00780E9D" w:rsidP="008D4CAD">
            <w:pPr>
              <w:tabs>
                <w:tab w:val="clear" w:pos="907"/>
                <w:tab w:val="decimal" w:pos="914"/>
              </w:tabs>
              <w:spacing w:line="240" w:lineRule="auto"/>
              <w:ind w:left="-129" w:right="-86"/>
              <w:jc w:val="center"/>
              <w:rPr>
                <w:rFonts w:ascii="Times New Roman" w:hAnsi="Times New Roman" w:cs="Times New Roman"/>
                <w:sz w:val="22"/>
                <w:szCs w:val="22"/>
              </w:rPr>
            </w:pPr>
          </w:p>
          <w:p w14:paraId="45C96600" w14:textId="77777777" w:rsidR="008D4CAD" w:rsidRPr="008D4CAD" w:rsidRDefault="008D4CAD" w:rsidP="008D4CAD">
            <w:pPr>
              <w:tabs>
                <w:tab w:val="clear" w:pos="907"/>
                <w:tab w:val="decimal" w:pos="914"/>
              </w:tabs>
              <w:spacing w:line="240" w:lineRule="auto"/>
              <w:ind w:left="-129" w:right="-86"/>
              <w:jc w:val="center"/>
              <w:rPr>
                <w:rFonts w:ascii="Times New Roman" w:hAnsi="Times New Roman" w:cs="Times New Roman"/>
                <w:sz w:val="22"/>
                <w:szCs w:val="22"/>
              </w:rPr>
            </w:pPr>
          </w:p>
          <w:p w14:paraId="5A5AFB2B" w14:textId="77777777" w:rsidR="008D4CAD" w:rsidRPr="008D4CAD" w:rsidRDefault="008D4CAD" w:rsidP="008D4CAD">
            <w:pPr>
              <w:tabs>
                <w:tab w:val="clear" w:pos="907"/>
                <w:tab w:val="decimal" w:pos="914"/>
              </w:tabs>
              <w:spacing w:line="240" w:lineRule="auto"/>
              <w:ind w:left="-129" w:right="-86"/>
              <w:jc w:val="center"/>
              <w:rPr>
                <w:rFonts w:ascii="Times New Roman" w:hAnsi="Times New Roman" w:cs="Times New Roman"/>
                <w:sz w:val="22"/>
                <w:szCs w:val="22"/>
              </w:rPr>
            </w:pPr>
            <w:r w:rsidRPr="008D4CAD">
              <w:rPr>
                <w:rFonts w:ascii="Times New Roman" w:hAnsi="Times New Roman" w:cs="Times New Roman"/>
                <w:sz w:val="22"/>
                <w:szCs w:val="22"/>
              </w:rPr>
              <w:t>-</w:t>
            </w:r>
          </w:p>
        </w:tc>
        <w:tc>
          <w:tcPr>
            <w:tcW w:w="270" w:type="dxa"/>
            <w:tcBorders>
              <w:left w:val="nil"/>
              <w:right w:val="nil"/>
            </w:tcBorders>
          </w:tcPr>
          <w:p w14:paraId="6F62936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sz w:val="22"/>
                <w:szCs w:val="22"/>
              </w:rPr>
            </w:pPr>
          </w:p>
        </w:tc>
        <w:tc>
          <w:tcPr>
            <w:tcW w:w="1170" w:type="dxa"/>
            <w:tcBorders>
              <w:left w:val="nil"/>
              <w:bottom w:val="single" w:sz="4" w:space="0" w:color="auto"/>
              <w:right w:val="nil"/>
            </w:tcBorders>
          </w:tcPr>
          <w:p w14:paraId="33BE0779" w14:textId="77777777" w:rsidR="00780E9D" w:rsidRPr="0047167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Cordia New"/>
                <w:sz w:val="22"/>
                <w:szCs w:val="22"/>
              </w:rPr>
            </w:pPr>
          </w:p>
          <w:p w14:paraId="1C318F31" w14:textId="77777777" w:rsidR="00780E9D" w:rsidRPr="0047167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Cordia New"/>
                <w:sz w:val="22"/>
                <w:szCs w:val="22"/>
              </w:rPr>
            </w:pPr>
          </w:p>
          <w:p w14:paraId="344F034C" w14:textId="77777777" w:rsidR="00780E9D" w:rsidRPr="0047167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Cordia New"/>
                <w:sz w:val="22"/>
                <w:szCs w:val="22"/>
              </w:rPr>
            </w:pPr>
            <w:r w:rsidRPr="00471679">
              <w:rPr>
                <w:rFonts w:ascii="Times New Roman" w:hAnsi="Times New Roman" w:cs="Cordia New"/>
                <w:sz w:val="22"/>
                <w:szCs w:val="22"/>
              </w:rPr>
              <w:t>80,00</w:t>
            </w:r>
            <w:r>
              <w:rPr>
                <w:rFonts w:ascii="Times New Roman" w:hAnsi="Times New Roman" w:cs="Cordia New"/>
                <w:sz w:val="22"/>
                <w:szCs w:val="22"/>
              </w:rPr>
              <w:t>0</w:t>
            </w:r>
          </w:p>
        </w:tc>
        <w:tc>
          <w:tcPr>
            <w:tcW w:w="270" w:type="dxa"/>
            <w:tcBorders>
              <w:left w:val="nil"/>
            </w:tcBorders>
          </w:tcPr>
          <w:p w14:paraId="563E52C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bottom w:val="single" w:sz="4" w:space="0" w:color="auto"/>
            </w:tcBorders>
          </w:tcPr>
          <w:p w14:paraId="2FFB544C" w14:textId="77777777" w:rsidR="00780E9D" w:rsidRDefault="00780E9D" w:rsidP="00EE05CE">
            <w:pPr>
              <w:tabs>
                <w:tab w:val="clear" w:pos="907"/>
                <w:tab w:val="decimal" w:pos="914"/>
              </w:tabs>
              <w:spacing w:line="240" w:lineRule="auto"/>
              <w:ind w:left="-129" w:right="-86"/>
              <w:jc w:val="center"/>
              <w:rPr>
                <w:rFonts w:ascii="Times New Roman" w:hAnsi="Times New Roman" w:cs="Times New Roman"/>
                <w:sz w:val="22"/>
                <w:szCs w:val="22"/>
              </w:rPr>
            </w:pPr>
          </w:p>
          <w:p w14:paraId="57DDA892" w14:textId="77777777" w:rsidR="00EE05CE" w:rsidRDefault="00EE05CE" w:rsidP="00EE05CE">
            <w:pPr>
              <w:tabs>
                <w:tab w:val="clear" w:pos="907"/>
                <w:tab w:val="decimal" w:pos="914"/>
              </w:tabs>
              <w:spacing w:line="240" w:lineRule="auto"/>
              <w:ind w:left="-129" w:right="-86"/>
              <w:jc w:val="center"/>
              <w:rPr>
                <w:rFonts w:ascii="Times New Roman" w:hAnsi="Times New Roman" w:cs="Times New Roman"/>
                <w:sz w:val="22"/>
                <w:szCs w:val="22"/>
              </w:rPr>
            </w:pPr>
          </w:p>
          <w:p w14:paraId="6D98D562" w14:textId="77777777" w:rsidR="00EE05CE" w:rsidRPr="00E257AB" w:rsidRDefault="00EE05CE" w:rsidP="00EE05CE">
            <w:pPr>
              <w:tabs>
                <w:tab w:val="clear" w:pos="907"/>
                <w:tab w:val="decimal" w:pos="914"/>
              </w:tabs>
              <w:spacing w:line="240" w:lineRule="auto"/>
              <w:ind w:left="-129" w:right="-86"/>
              <w:jc w:val="center"/>
              <w:rPr>
                <w:rFonts w:ascii="Times New Roman" w:hAnsi="Times New Roman" w:cs="Times New Roman"/>
                <w:sz w:val="22"/>
                <w:szCs w:val="22"/>
              </w:rPr>
            </w:pPr>
            <w:r w:rsidRPr="008D4CAD">
              <w:rPr>
                <w:rFonts w:ascii="Times New Roman" w:hAnsi="Times New Roman" w:cs="Times New Roman"/>
                <w:sz w:val="22"/>
                <w:szCs w:val="22"/>
              </w:rPr>
              <w:t>-</w:t>
            </w:r>
          </w:p>
        </w:tc>
        <w:tc>
          <w:tcPr>
            <w:tcW w:w="270" w:type="dxa"/>
            <w:vAlign w:val="bottom"/>
          </w:tcPr>
          <w:p w14:paraId="1B3F037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bottom w:val="single" w:sz="4" w:space="0" w:color="auto"/>
            </w:tcBorders>
          </w:tcPr>
          <w:p w14:paraId="5B74D79A"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p w14:paraId="2C8013F3"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p w14:paraId="488A256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80,000</w:t>
            </w:r>
          </w:p>
        </w:tc>
      </w:tr>
      <w:tr w:rsidR="00780E9D" w:rsidRPr="00E257AB" w14:paraId="77DDB498" w14:textId="77777777" w:rsidTr="006D1977">
        <w:trPr>
          <w:trHeight w:val="64"/>
        </w:trPr>
        <w:tc>
          <w:tcPr>
            <w:tcW w:w="3708" w:type="dxa"/>
          </w:tcPr>
          <w:p w14:paraId="50A01DB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Pr>
                <w:rFonts w:ascii="Times New Roman" w:hAnsi="Times New Roman" w:cs="Times New Roman"/>
                <w:b/>
                <w:bCs/>
                <w:sz w:val="22"/>
                <w:szCs w:val="22"/>
              </w:rPr>
              <w:t>Total</w:t>
            </w:r>
          </w:p>
        </w:tc>
        <w:tc>
          <w:tcPr>
            <w:tcW w:w="1170" w:type="dxa"/>
            <w:tcBorders>
              <w:top w:val="single" w:sz="4" w:space="0" w:color="auto"/>
              <w:left w:val="nil"/>
              <w:bottom w:val="double" w:sz="4" w:space="0" w:color="auto"/>
              <w:right w:val="nil"/>
            </w:tcBorders>
          </w:tcPr>
          <w:p w14:paraId="29A1B3DA" w14:textId="77777777" w:rsidR="00780E9D" w:rsidRPr="00385982" w:rsidRDefault="008D4CA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403,659</w:t>
            </w:r>
          </w:p>
        </w:tc>
        <w:tc>
          <w:tcPr>
            <w:tcW w:w="270" w:type="dxa"/>
            <w:tcBorders>
              <w:left w:val="nil"/>
              <w:right w:val="nil"/>
            </w:tcBorders>
          </w:tcPr>
          <w:p w14:paraId="3B7D8405" w14:textId="77777777" w:rsidR="00780E9D" w:rsidRPr="00385982"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b/>
                <w:bCs/>
                <w:sz w:val="22"/>
                <w:szCs w:val="22"/>
              </w:rPr>
            </w:pPr>
          </w:p>
        </w:tc>
        <w:tc>
          <w:tcPr>
            <w:tcW w:w="1170" w:type="dxa"/>
            <w:tcBorders>
              <w:top w:val="single" w:sz="4" w:space="0" w:color="auto"/>
              <w:left w:val="nil"/>
              <w:bottom w:val="double" w:sz="4" w:space="0" w:color="auto"/>
              <w:right w:val="nil"/>
            </w:tcBorders>
          </w:tcPr>
          <w:p w14:paraId="593E74C7" w14:textId="77777777" w:rsidR="00780E9D" w:rsidRPr="00385982"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309,827</w:t>
            </w:r>
          </w:p>
        </w:tc>
        <w:tc>
          <w:tcPr>
            <w:tcW w:w="270" w:type="dxa"/>
            <w:tcBorders>
              <w:left w:val="nil"/>
            </w:tcBorders>
          </w:tcPr>
          <w:p w14:paraId="4C12E2A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top w:val="single" w:sz="4" w:space="0" w:color="auto"/>
              <w:bottom w:val="double" w:sz="4" w:space="0" w:color="auto"/>
            </w:tcBorders>
          </w:tcPr>
          <w:p w14:paraId="0B8D7A15" w14:textId="77777777" w:rsidR="00780E9D" w:rsidRPr="00E257AB" w:rsidRDefault="00EE05CE"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385,597</w:t>
            </w:r>
          </w:p>
        </w:tc>
        <w:tc>
          <w:tcPr>
            <w:tcW w:w="270" w:type="dxa"/>
            <w:vAlign w:val="bottom"/>
          </w:tcPr>
          <w:p w14:paraId="4D913C9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top w:val="single" w:sz="4" w:space="0" w:color="auto"/>
              <w:bottom w:val="double" w:sz="4" w:space="0" w:color="auto"/>
            </w:tcBorders>
          </w:tcPr>
          <w:p w14:paraId="57CD3E5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242,152</w:t>
            </w:r>
          </w:p>
        </w:tc>
      </w:tr>
    </w:tbl>
    <w:p w14:paraId="0F662A60" w14:textId="77777777" w:rsidR="00B64CC8" w:rsidRDefault="00B64CC8" w:rsidP="001854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Pr>
          <w:rFonts w:ascii="Times New Roman" w:hAnsi="Times New Roman" w:cs="Times New Roman"/>
          <w:sz w:val="22"/>
          <w:szCs w:val="22"/>
        </w:rPr>
      </w:pPr>
    </w:p>
    <w:p w14:paraId="55660C98" w14:textId="77777777" w:rsidR="006D1977" w:rsidRDefault="00147BC7" w:rsidP="006D19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szCs w:val="22"/>
        </w:rPr>
      </w:pPr>
      <w:r>
        <w:rPr>
          <w:rFonts w:ascii="Times New Roman" w:hAnsi="Times New Roman" w:cs="Times New Roman"/>
          <w:sz w:val="22"/>
          <w:szCs w:val="22"/>
        </w:rPr>
        <w:t>M</w:t>
      </w:r>
      <w:r w:rsidR="00FB6B0A">
        <w:rPr>
          <w:rFonts w:ascii="Times New Roman" w:hAnsi="Times New Roman" w:cs="Times New Roman"/>
          <w:sz w:val="22"/>
          <w:szCs w:val="22"/>
        </w:rPr>
        <w:t>ost of the Company’s</w:t>
      </w:r>
      <w:r>
        <w:rPr>
          <w:rFonts w:ascii="Times New Roman" w:hAnsi="Times New Roman" w:cs="Times New Roman"/>
          <w:sz w:val="22"/>
          <w:szCs w:val="22"/>
        </w:rPr>
        <w:t xml:space="preserve"> c</w:t>
      </w:r>
      <w:r w:rsidR="001810CE" w:rsidRPr="00E257AB">
        <w:rPr>
          <w:rFonts w:ascii="Times New Roman" w:hAnsi="Times New Roman" w:cs="Times New Roman"/>
          <w:sz w:val="22"/>
          <w:szCs w:val="22"/>
        </w:rPr>
        <w:t>ash at banks - saving accounts</w:t>
      </w:r>
      <w:r w:rsidR="001810CE">
        <w:rPr>
          <w:rFonts w:ascii="Times New Roman" w:hAnsi="Times New Roman" w:cs="Times New Roman"/>
          <w:sz w:val="22"/>
          <w:szCs w:val="22"/>
        </w:rPr>
        <w:t xml:space="preserve"> </w:t>
      </w:r>
      <w:r w:rsidRPr="00147BC7">
        <w:rPr>
          <w:rFonts w:ascii="Times New Roman" w:hAnsi="Times New Roman" w:cs="Times New Roman"/>
          <w:sz w:val="22"/>
          <w:szCs w:val="22"/>
        </w:rPr>
        <w:t>bea</w:t>
      </w:r>
      <w:r w:rsidR="00D43FD2">
        <w:rPr>
          <w:rFonts w:ascii="Times New Roman" w:hAnsi="Times New Roman" w:cs="Times New Roman"/>
          <w:sz w:val="22"/>
          <w:szCs w:val="22"/>
        </w:rPr>
        <w:t>r interest at the rates</w:t>
      </w:r>
      <w:r w:rsidR="00FB6B0A">
        <w:rPr>
          <w:rFonts w:ascii="Times New Roman" w:hAnsi="Times New Roman" w:cs="Times New Roman"/>
          <w:sz w:val="22"/>
          <w:szCs w:val="22"/>
        </w:rPr>
        <w:t xml:space="preserve"> ranging</w:t>
      </w:r>
      <w:r w:rsidR="006E56A8">
        <w:rPr>
          <w:rFonts w:ascii="Times New Roman" w:hAnsi="Times New Roman" w:cs="Times New Roman"/>
          <w:sz w:val="22"/>
          <w:szCs w:val="22"/>
        </w:rPr>
        <w:t xml:space="preserve"> </w:t>
      </w:r>
      <w:r w:rsidR="00D62019">
        <w:rPr>
          <w:rFonts w:ascii="Times New Roman" w:hAnsi="Times New Roman" w:cs="Times New Roman"/>
          <w:sz w:val="22"/>
          <w:szCs w:val="22"/>
        </w:rPr>
        <w:t xml:space="preserve">between </w:t>
      </w:r>
      <w:r w:rsidRPr="00147BC7">
        <w:rPr>
          <w:rFonts w:ascii="Times New Roman" w:hAnsi="Times New Roman" w:cs="Times New Roman"/>
          <w:sz w:val="22"/>
          <w:szCs w:val="22"/>
        </w:rPr>
        <w:t>1.</w:t>
      </w:r>
      <w:r w:rsidR="00BC65B6">
        <w:rPr>
          <w:rFonts w:ascii="Times New Roman" w:hAnsi="Times New Roman" w:cs="Times New Roman"/>
          <w:sz w:val="22"/>
          <w:szCs w:val="22"/>
        </w:rPr>
        <w:t>2</w:t>
      </w:r>
      <w:r w:rsidRPr="00147BC7">
        <w:rPr>
          <w:rFonts w:ascii="Times New Roman" w:hAnsi="Times New Roman" w:cs="Times New Roman"/>
          <w:sz w:val="22"/>
          <w:szCs w:val="22"/>
        </w:rPr>
        <w:t>5% to 1.</w:t>
      </w:r>
      <w:r w:rsidR="00B81C88">
        <w:rPr>
          <w:rFonts w:ascii="Times New Roman" w:hAnsi="Times New Roman" w:cs="Times New Roman"/>
          <w:sz w:val="22"/>
          <w:szCs w:val="22"/>
        </w:rPr>
        <w:t>40</w:t>
      </w:r>
      <w:r w:rsidRPr="00147BC7">
        <w:rPr>
          <w:rFonts w:ascii="Times New Roman" w:hAnsi="Times New Roman" w:cs="Times New Roman"/>
          <w:sz w:val="22"/>
          <w:szCs w:val="22"/>
        </w:rPr>
        <w:t>% per annum</w:t>
      </w:r>
      <w:r>
        <w:rPr>
          <w:rFonts w:ascii="Times New Roman" w:hAnsi="Times New Roman" w:cs="Times New Roman"/>
          <w:sz w:val="22"/>
          <w:szCs w:val="22"/>
        </w:rPr>
        <w:t>.</w:t>
      </w:r>
    </w:p>
    <w:p w14:paraId="1B1FD7EB" w14:textId="77777777" w:rsidR="006D1977" w:rsidRDefault="006D1977" w:rsidP="006D197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jc w:val="thaiDistribute"/>
        <w:rPr>
          <w:rFonts w:ascii="Times New Roman" w:hAnsi="Times New Roman" w:cs="Times New Roman"/>
          <w:sz w:val="22"/>
          <w:szCs w:val="22"/>
        </w:rPr>
      </w:pPr>
    </w:p>
    <w:p w14:paraId="0F367BC4" w14:textId="1EAAD7A7" w:rsidR="00967011" w:rsidRPr="006D1977" w:rsidRDefault="00967011" w:rsidP="006D1977">
      <w:pPr>
        <w:pStyle w:val="Heading1"/>
        <w:keepLines/>
        <w:numPr>
          <w:ilvl w:val="0"/>
          <w:numId w:val="0"/>
        </w:numPr>
        <w:shd w:val="clear" w:color="auto" w:fill="auto"/>
        <w:ind w:left="540" w:hanging="540"/>
        <w:rPr>
          <w:rFonts w:ascii="Times New Roman" w:hAnsi="Times New Roman"/>
          <w:b w:val="0"/>
          <w:bCs w:val="0"/>
          <w:sz w:val="24"/>
          <w:szCs w:val="24"/>
          <w:u w:val="none"/>
        </w:rPr>
      </w:pPr>
      <w:r w:rsidRPr="006D1977">
        <w:rPr>
          <w:rFonts w:ascii="Times New Roman" w:hAnsi="Times New Roman"/>
          <w:sz w:val="24"/>
          <w:szCs w:val="24"/>
          <w:u w:val="none"/>
        </w:rPr>
        <w:t>6</w:t>
      </w:r>
      <w:r w:rsidRPr="006D1977">
        <w:rPr>
          <w:rFonts w:ascii="Times New Roman" w:hAnsi="Times New Roman"/>
          <w:sz w:val="24"/>
          <w:szCs w:val="24"/>
          <w:u w:val="none"/>
        </w:rPr>
        <w:tab/>
        <w:t>Short</w:t>
      </w:r>
      <w:r w:rsidR="003C1510" w:rsidRPr="006D1977">
        <w:rPr>
          <w:rFonts w:ascii="Times New Roman" w:hAnsi="Times New Roman"/>
          <w:sz w:val="24"/>
          <w:szCs w:val="24"/>
          <w:u w:val="none"/>
        </w:rPr>
        <w:t>-</w:t>
      </w:r>
      <w:r w:rsidRPr="006D1977">
        <w:rPr>
          <w:rFonts w:ascii="Times New Roman" w:hAnsi="Times New Roman"/>
          <w:sz w:val="24"/>
          <w:szCs w:val="24"/>
          <w:u w:val="none"/>
        </w:rPr>
        <w:t>term deposit</w:t>
      </w:r>
      <w:r w:rsidR="00600454" w:rsidRPr="006D1977">
        <w:rPr>
          <w:rFonts w:ascii="Times New Roman" w:hAnsi="Times New Roman"/>
          <w:sz w:val="24"/>
          <w:szCs w:val="24"/>
          <w:u w:val="none"/>
        </w:rPr>
        <w:t>s</w:t>
      </w:r>
      <w:r w:rsidRPr="006D1977">
        <w:rPr>
          <w:rFonts w:ascii="Times New Roman" w:hAnsi="Times New Roman"/>
          <w:sz w:val="24"/>
          <w:szCs w:val="24"/>
          <w:u w:val="none"/>
        </w:rPr>
        <w:t xml:space="preserve"> at financial institution</w:t>
      </w:r>
      <w:r w:rsidR="009C4CF6" w:rsidRPr="006D1977">
        <w:rPr>
          <w:rFonts w:ascii="Times New Roman" w:hAnsi="Times New Roman"/>
          <w:sz w:val="24"/>
          <w:szCs w:val="24"/>
          <w:u w:val="none"/>
        </w:rPr>
        <w:t>s</w:t>
      </w:r>
      <w:r w:rsidRPr="006D1977">
        <w:rPr>
          <w:rFonts w:ascii="Times New Roman" w:hAnsi="Times New Roman"/>
          <w:sz w:val="24"/>
          <w:szCs w:val="24"/>
          <w:u w:val="none"/>
        </w:rPr>
        <w:t xml:space="preserve"> </w:t>
      </w:r>
    </w:p>
    <w:p w14:paraId="3836BEE8" w14:textId="77777777" w:rsidR="007535D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70" w:type="dxa"/>
        <w:tblInd w:w="450" w:type="dxa"/>
        <w:tblLayout w:type="fixed"/>
        <w:tblLook w:val="0000" w:firstRow="0" w:lastRow="0" w:firstColumn="0" w:lastColumn="0" w:noHBand="0" w:noVBand="0"/>
      </w:tblPr>
      <w:tblGrid>
        <w:gridCol w:w="3708"/>
        <w:gridCol w:w="1170"/>
        <w:gridCol w:w="270"/>
        <w:gridCol w:w="1170"/>
        <w:gridCol w:w="270"/>
        <w:gridCol w:w="1170"/>
        <w:gridCol w:w="270"/>
        <w:gridCol w:w="1242"/>
      </w:tblGrid>
      <w:tr w:rsidR="007535DB" w:rsidRPr="00E257AB" w14:paraId="79C55F8D" w14:textId="77777777" w:rsidTr="00421B15">
        <w:tc>
          <w:tcPr>
            <w:tcW w:w="3708" w:type="dxa"/>
            <w:vAlign w:val="bottom"/>
          </w:tcPr>
          <w:p w14:paraId="2746A6AB"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62" w:hanging="262"/>
              <w:rPr>
                <w:rFonts w:ascii="Times New Roman" w:hAnsi="Times New Roman" w:cs="Times New Roman"/>
                <w:b/>
                <w:bCs/>
                <w:sz w:val="22"/>
                <w:szCs w:val="22"/>
              </w:rPr>
            </w:pPr>
          </w:p>
        </w:tc>
        <w:tc>
          <w:tcPr>
            <w:tcW w:w="2610" w:type="dxa"/>
            <w:gridSpan w:val="3"/>
            <w:tcBorders>
              <w:left w:val="nil"/>
              <w:right w:val="nil"/>
            </w:tcBorders>
          </w:tcPr>
          <w:p w14:paraId="5C74C689"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06F15C80"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82" w:type="dxa"/>
            <w:gridSpan w:val="3"/>
            <w:vAlign w:val="bottom"/>
          </w:tcPr>
          <w:p w14:paraId="74764F19"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7535DB" w:rsidRPr="00E257AB" w14:paraId="25C22F8D" w14:textId="77777777" w:rsidTr="00421B15">
        <w:tc>
          <w:tcPr>
            <w:tcW w:w="3708" w:type="dxa"/>
          </w:tcPr>
          <w:p w14:paraId="23EF8C9A"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3"/>
            <w:tcBorders>
              <w:left w:val="nil"/>
              <w:right w:val="nil"/>
            </w:tcBorders>
          </w:tcPr>
          <w:p w14:paraId="37F1A479"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4C3F7618"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82" w:type="dxa"/>
            <w:gridSpan w:val="3"/>
            <w:vAlign w:val="bottom"/>
          </w:tcPr>
          <w:p w14:paraId="39A26324" w14:textId="77777777" w:rsidR="007535DB" w:rsidRPr="00E257AB" w:rsidRDefault="007535DB" w:rsidP="007535D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1A544C04" w14:textId="77777777" w:rsidTr="00421B15">
        <w:tc>
          <w:tcPr>
            <w:tcW w:w="3708" w:type="dxa"/>
            <w:vAlign w:val="bottom"/>
          </w:tcPr>
          <w:p w14:paraId="25A6F50A"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70" w:type="dxa"/>
            <w:tcBorders>
              <w:left w:val="nil"/>
              <w:right w:val="nil"/>
            </w:tcBorders>
          </w:tcPr>
          <w:p w14:paraId="111338A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29723FF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Borders>
              <w:left w:val="nil"/>
              <w:right w:val="nil"/>
            </w:tcBorders>
          </w:tcPr>
          <w:p w14:paraId="1F0C5E3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38863C8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10CC6F1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Pr>
          <w:p w14:paraId="0DCDB43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42" w:type="dxa"/>
          </w:tcPr>
          <w:p w14:paraId="2787A86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5D4FDF" w:rsidRPr="00E257AB" w14:paraId="63D673B2" w14:textId="77777777" w:rsidTr="00421B15">
        <w:tc>
          <w:tcPr>
            <w:tcW w:w="3708" w:type="dxa"/>
            <w:vAlign w:val="bottom"/>
          </w:tcPr>
          <w:p w14:paraId="2EF4EBB4" w14:textId="77777777" w:rsidR="005D4FDF" w:rsidRPr="000774B8"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562" w:type="dxa"/>
            <w:gridSpan w:val="7"/>
            <w:tcBorders>
              <w:left w:val="nil"/>
            </w:tcBorders>
          </w:tcPr>
          <w:p w14:paraId="05031F5A"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5D4FDF" w:rsidRPr="00E257AB" w14:paraId="5D20285B" w14:textId="77777777" w:rsidTr="00421B15">
        <w:tc>
          <w:tcPr>
            <w:tcW w:w="3708" w:type="dxa"/>
          </w:tcPr>
          <w:p w14:paraId="35214FC0"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jc w:val="both"/>
              <w:rPr>
                <w:rFonts w:ascii="Times New Roman" w:hAnsi="Times New Roman" w:cs="Times New Roman"/>
                <w:b/>
                <w:bCs/>
                <w:i/>
                <w:iCs/>
                <w:color w:val="000000"/>
                <w:sz w:val="22"/>
                <w:szCs w:val="22"/>
              </w:rPr>
            </w:pPr>
          </w:p>
        </w:tc>
        <w:tc>
          <w:tcPr>
            <w:tcW w:w="1170" w:type="dxa"/>
            <w:tcBorders>
              <w:left w:val="nil"/>
              <w:right w:val="nil"/>
            </w:tcBorders>
          </w:tcPr>
          <w:p w14:paraId="59FD5BA7"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270" w:type="dxa"/>
            <w:tcBorders>
              <w:left w:val="nil"/>
              <w:right w:val="nil"/>
            </w:tcBorders>
          </w:tcPr>
          <w:p w14:paraId="67B20CE0"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Borders>
              <w:left w:val="nil"/>
              <w:right w:val="nil"/>
            </w:tcBorders>
          </w:tcPr>
          <w:p w14:paraId="34A4ED34"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0" w:type="dxa"/>
            <w:tcBorders>
              <w:left w:val="nil"/>
            </w:tcBorders>
          </w:tcPr>
          <w:p w14:paraId="362CB916"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6CC5489F"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270" w:type="dxa"/>
            <w:vAlign w:val="bottom"/>
          </w:tcPr>
          <w:p w14:paraId="677FEE7A"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242" w:type="dxa"/>
            <w:vAlign w:val="bottom"/>
          </w:tcPr>
          <w:p w14:paraId="31EC9BC2"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r>
      <w:tr w:rsidR="005D4FDF" w:rsidRPr="00E257AB" w14:paraId="6C154EF2" w14:textId="77777777" w:rsidTr="00421B15">
        <w:tc>
          <w:tcPr>
            <w:tcW w:w="3708" w:type="dxa"/>
          </w:tcPr>
          <w:p w14:paraId="35B924D1" w14:textId="0F31DC82"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jc w:val="both"/>
              <w:rPr>
                <w:rFonts w:ascii="Times New Roman" w:hAnsi="Times New Roman" w:cs="Times New Roman"/>
                <w:b/>
                <w:bCs/>
                <w:i/>
                <w:iCs/>
                <w:color w:val="000000"/>
                <w:sz w:val="22"/>
                <w:szCs w:val="22"/>
              </w:rPr>
            </w:pPr>
            <w:r>
              <w:rPr>
                <w:rFonts w:ascii="Times New Roman" w:hAnsi="Times New Roman" w:cs="Times New Roman" w:hint="eastAsia"/>
                <w:sz w:val="22"/>
                <w:szCs w:val="22"/>
                <w:lang w:eastAsia="ko-KR"/>
              </w:rPr>
              <w:t>Short</w:t>
            </w:r>
            <w:r>
              <w:rPr>
                <w:rFonts w:ascii="Times New Roman" w:hAnsi="Times New Roman" w:cs="Times New Roman"/>
                <w:sz w:val="22"/>
                <w:szCs w:val="22"/>
                <w:lang w:eastAsia="ko-KR"/>
              </w:rPr>
              <w:t>-</w:t>
            </w:r>
            <w:r>
              <w:rPr>
                <w:rFonts w:ascii="Times New Roman" w:hAnsi="Times New Roman" w:cs="Times New Roman" w:hint="eastAsia"/>
                <w:sz w:val="22"/>
                <w:szCs w:val="22"/>
                <w:lang w:eastAsia="ko-KR"/>
              </w:rPr>
              <w:t>term deposit</w:t>
            </w:r>
            <w:r>
              <w:rPr>
                <w:rFonts w:ascii="Times New Roman" w:hAnsi="Times New Roman" w:cs="Times New Roman"/>
                <w:sz w:val="22"/>
                <w:szCs w:val="22"/>
                <w:lang w:eastAsia="ko-KR"/>
              </w:rPr>
              <w:t>s</w:t>
            </w:r>
            <w:r w:rsidR="006B43A8">
              <w:rPr>
                <w:rFonts w:ascii="Times New Roman" w:hAnsi="Times New Roman" w:cs="Times New Roman"/>
                <w:sz w:val="22"/>
                <w:szCs w:val="22"/>
                <w:lang w:eastAsia="ko-KR"/>
              </w:rPr>
              <w:t xml:space="preserve"> with</w:t>
            </w:r>
            <w:r>
              <w:rPr>
                <w:rFonts w:ascii="Times New Roman" w:hAnsi="Times New Roman" w:cs="Times New Roman" w:hint="eastAsia"/>
                <w:sz w:val="22"/>
                <w:szCs w:val="22"/>
                <w:lang w:eastAsia="ko-KR"/>
              </w:rPr>
              <w:t xml:space="preserve"> maturity</w:t>
            </w:r>
          </w:p>
        </w:tc>
        <w:tc>
          <w:tcPr>
            <w:tcW w:w="1170" w:type="dxa"/>
            <w:tcBorders>
              <w:left w:val="nil"/>
              <w:right w:val="nil"/>
            </w:tcBorders>
          </w:tcPr>
          <w:p w14:paraId="1AC64623"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437D68E2"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left w:val="nil"/>
              <w:right w:val="nil"/>
            </w:tcBorders>
          </w:tcPr>
          <w:p w14:paraId="3D2D7A79"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tcBorders>
          </w:tcPr>
          <w:p w14:paraId="14C03BAB"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2DBDBC14"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vAlign w:val="bottom"/>
          </w:tcPr>
          <w:p w14:paraId="62E52481"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42" w:type="dxa"/>
          </w:tcPr>
          <w:p w14:paraId="0BB64F85"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5D4FDF" w:rsidRPr="00E257AB" w14:paraId="19B2752B" w14:textId="77777777" w:rsidTr="00421B15">
        <w:tc>
          <w:tcPr>
            <w:tcW w:w="3708" w:type="dxa"/>
          </w:tcPr>
          <w:p w14:paraId="08828B82" w14:textId="0F1D8E7C" w:rsidR="005D4FDF" w:rsidRPr="00E257AB" w:rsidRDefault="00071777"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jc w:val="both"/>
              <w:rPr>
                <w:rFonts w:ascii="Times New Roman" w:hAnsi="Times New Roman" w:cs="Times New Roman"/>
                <w:b/>
                <w:bCs/>
                <w:i/>
                <w:iCs/>
                <w:color w:val="000000"/>
                <w:sz w:val="22"/>
                <w:szCs w:val="22"/>
              </w:rPr>
            </w:pPr>
            <w:r>
              <w:rPr>
                <w:rFonts w:ascii="Times New Roman" w:hAnsi="Times New Roman" w:cs="Times New Roman"/>
                <w:sz w:val="22"/>
                <w:szCs w:val="22"/>
                <w:lang w:eastAsia="ko-KR"/>
              </w:rPr>
              <w:t xml:space="preserve">  </w:t>
            </w:r>
            <w:r w:rsidR="006B43A8">
              <w:rPr>
                <w:rFonts w:ascii="Times New Roman" w:hAnsi="Times New Roman" w:cs="Times New Roman"/>
                <w:sz w:val="22"/>
                <w:szCs w:val="22"/>
                <w:lang w:eastAsia="ko-KR"/>
              </w:rPr>
              <w:t>more</w:t>
            </w:r>
            <w:r w:rsidR="005D4FDF">
              <w:rPr>
                <w:rFonts w:ascii="Times New Roman" w:hAnsi="Times New Roman" w:cs="Times New Roman"/>
                <w:sz w:val="22"/>
                <w:szCs w:val="22"/>
                <w:lang w:eastAsia="ko-KR"/>
              </w:rPr>
              <w:t xml:space="preserve"> than 3 months but not </w:t>
            </w:r>
            <w:r w:rsidR="006B43A8">
              <w:rPr>
                <w:rFonts w:ascii="Times New Roman" w:hAnsi="Times New Roman" w:cs="Times New Roman"/>
                <w:sz w:val="22"/>
                <w:szCs w:val="22"/>
                <w:lang w:eastAsia="ko-KR"/>
              </w:rPr>
              <w:t>more</w:t>
            </w:r>
          </w:p>
        </w:tc>
        <w:tc>
          <w:tcPr>
            <w:tcW w:w="1170" w:type="dxa"/>
            <w:tcBorders>
              <w:left w:val="nil"/>
              <w:right w:val="nil"/>
            </w:tcBorders>
          </w:tcPr>
          <w:p w14:paraId="132EBBCB"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02E70BC1"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left w:val="nil"/>
              <w:right w:val="nil"/>
            </w:tcBorders>
          </w:tcPr>
          <w:p w14:paraId="74BA96A5"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tcBorders>
          </w:tcPr>
          <w:p w14:paraId="3532263D"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5FF1CB19"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vAlign w:val="bottom"/>
          </w:tcPr>
          <w:p w14:paraId="5A096F39"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42" w:type="dxa"/>
          </w:tcPr>
          <w:p w14:paraId="36FCC230" w14:textId="77777777" w:rsidR="005D4FDF" w:rsidRPr="00E257AB"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780E9D" w:rsidRPr="00E257AB" w14:paraId="10495671" w14:textId="77777777" w:rsidTr="00421B15">
        <w:tc>
          <w:tcPr>
            <w:tcW w:w="3708" w:type="dxa"/>
          </w:tcPr>
          <w:p w14:paraId="6E45C24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jc w:val="both"/>
              <w:rPr>
                <w:rFonts w:ascii="Times New Roman" w:hAnsi="Times New Roman" w:cs="Times New Roman"/>
                <w:color w:val="000000"/>
                <w:sz w:val="22"/>
                <w:szCs w:val="22"/>
              </w:rPr>
            </w:pPr>
            <w:r>
              <w:rPr>
                <w:rFonts w:ascii="Times New Roman" w:hAnsi="Times New Roman" w:cs="Times New Roman"/>
                <w:sz w:val="22"/>
                <w:szCs w:val="22"/>
                <w:lang w:eastAsia="ko-KR"/>
              </w:rPr>
              <w:t xml:space="preserve">  than 1 year</w:t>
            </w:r>
          </w:p>
        </w:tc>
        <w:tc>
          <w:tcPr>
            <w:tcW w:w="1170" w:type="dxa"/>
            <w:tcBorders>
              <w:left w:val="nil"/>
              <w:bottom w:val="double" w:sz="4" w:space="0" w:color="auto"/>
              <w:right w:val="nil"/>
            </w:tcBorders>
          </w:tcPr>
          <w:p w14:paraId="053AAE22" w14:textId="3D9148F4" w:rsidR="00780E9D" w:rsidRPr="004A4B1A" w:rsidRDefault="008133BE" w:rsidP="008133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ind w:left="-108"/>
              <w:rPr>
                <w:rFonts w:ascii="Times New Roman" w:hAnsi="Times New Roman" w:cs="Times New Roman"/>
                <w:b/>
                <w:bCs/>
                <w:sz w:val="22"/>
                <w:szCs w:val="22"/>
              </w:rPr>
            </w:pPr>
            <w:r>
              <w:rPr>
                <w:rFonts w:ascii="Times New Roman" w:hAnsi="Times New Roman" w:cs="Times New Roman"/>
                <w:b/>
                <w:bCs/>
                <w:sz w:val="22"/>
                <w:szCs w:val="22"/>
              </w:rPr>
              <w:t>-</w:t>
            </w:r>
          </w:p>
        </w:tc>
        <w:tc>
          <w:tcPr>
            <w:tcW w:w="270" w:type="dxa"/>
            <w:tcBorders>
              <w:left w:val="nil"/>
              <w:right w:val="nil"/>
            </w:tcBorders>
          </w:tcPr>
          <w:p w14:paraId="3736F28B" w14:textId="77777777" w:rsidR="00780E9D" w:rsidRPr="004A4B1A"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170" w:type="dxa"/>
            <w:tcBorders>
              <w:left w:val="nil"/>
              <w:bottom w:val="double" w:sz="4" w:space="0" w:color="auto"/>
              <w:right w:val="nil"/>
            </w:tcBorders>
          </w:tcPr>
          <w:p w14:paraId="52038E12" w14:textId="77777777" w:rsidR="00780E9D" w:rsidRPr="004A4B1A"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sidRPr="004A4B1A">
              <w:rPr>
                <w:rFonts w:ascii="Times New Roman" w:hAnsi="Times New Roman" w:cs="Times New Roman"/>
                <w:b/>
                <w:bCs/>
                <w:sz w:val="22"/>
                <w:szCs w:val="22"/>
              </w:rPr>
              <w:t>250,000</w:t>
            </w:r>
          </w:p>
        </w:tc>
        <w:tc>
          <w:tcPr>
            <w:tcW w:w="270" w:type="dxa"/>
            <w:tcBorders>
              <w:left w:val="nil"/>
            </w:tcBorders>
          </w:tcPr>
          <w:p w14:paraId="6D6E1EA1" w14:textId="77777777" w:rsidR="00780E9D" w:rsidRPr="004A4B1A"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170" w:type="dxa"/>
            <w:tcBorders>
              <w:bottom w:val="double" w:sz="4" w:space="0" w:color="auto"/>
            </w:tcBorders>
          </w:tcPr>
          <w:p w14:paraId="3499FB61" w14:textId="09A8951B" w:rsidR="00780E9D" w:rsidRPr="004A4B1A" w:rsidRDefault="008133BE" w:rsidP="008133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6"/>
              </w:tabs>
              <w:ind w:left="-108"/>
              <w:rPr>
                <w:rFonts w:ascii="Times New Roman" w:hAnsi="Times New Roman" w:cs="Cordia New"/>
                <w:b/>
                <w:bCs/>
                <w:sz w:val="22"/>
                <w:szCs w:val="22"/>
                <w:cs/>
              </w:rPr>
            </w:pPr>
            <w:r>
              <w:rPr>
                <w:rFonts w:ascii="Times New Roman" w:hAnsi="Times New Roman" w:cs="Cordia New"/>
                <w:b/>
                <w:bCs/>
                <w:sz w:val="22"/>
                <w:szCs w:val="22"/>
              </w:rPr>
              <w:t>-</w:t>
            </w:r>
          </w:p>
        </w:tc>
        <w:tc>
          <w:tcPr>
            <w:tcW w:w="270" w:type="dxa"/>
          </w:tcPr>
          <w:p w14:paraId="124D7981" w14:textId="77777777" w:rsidR="00780E9D" w:rsidRPr="004A4B1A"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242" w:type="dxa"/>
            <w:tcBorders>
              <w:bottom w:val="double" w:sz="4" w:space="0" w:color="auto"/>
            </w:tcBorders>
          </w:tcPr>
          <w:p w14:paraId="413B055B" w14:textId="77777777" w:rsidR="00780E9D" w:rsidRPr="004A4B1A"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Pr>
                <w:rFonts w:ascii="Times New Roman" w:hAnsi="Times New Roman" w:cs="Cordia New"/>
                <w:b/>
                <w:bCs/>
                <w:sz w:val="22"/>
                <w:szCs w:val="22"/>
                <w:cs/>
              </w:rPr>
            </w:pPr>
            <w:r w:rsidRPr="004A4B1A">
              <w:rPr>
                <w:rFonts w:ascii="Times New Roman" w:hAnsi="Times New Roman" w:cs="Times New Roman"/>
                <w:b/>
                <w:bCs/>
                <w:sz w:val="22"/>
                <w:szCs w:val="22"/>
              </w:rPr>
              <w:t>250,000</w:t>
            </w:r>
          </w:p>
        </w:tc>
      </w:tr>
    </w:tbl>
    <w:p w14:paraId="6885F37B" w14:textId="77777777" w:rsidR="00454108" w:rsidRDefault="00454108" w:rsidP="009B3CA9">
      <w:pPr>
        <w:pStyle w:val="block"/>
        <w:spacing w:after="0" w:line="240" w:lineRule="atLeast"/>
        <w:ind w:left="540"/>
        <w:jc w:val="both"/>
        <w:rPr>
          <w:szCs w:val="22"/>
          <w:lang w:eastAsia="ko-KR"/>
        </w:rPr>
      </w:pPr>
    </w:p>
    <w:p w14:paraId="75DAABFE" w14:textId="0D0BD539" w:rsidR="00906D8F" w:rsidRDefault="008A6758" w:rsidP="009B3CA9">
      <w:pPr>
        <w:pStyle w:val="block"/>
        <w:spacing w:after="0" w:line="240" w:lineRule="atLeast"/>
        <w:ind w:left="540"/>
        <w:jc w:val="both"/>
        <w:rPr>
          <w:i/>
          <w:iCs/>
          <w:szCs w:val="22"/>
        </w:rPr>
      </w:pPr>
      <w:r>
        <w:rPr>
          <w:szCs w:val="22"/>
        </w:rPr>
        <w:t>The Group</w:t>
      </w:r>
      <w:r w:rsidR="005B38CD">
        <w:rPr>
          <w:szCs w:val="22"/>
        </w:rPr>
        <w:t xml:space="preserve"> </w:t>
      </w:r>
      <w:r w:rsidR="00964DD6">
        <w:rPr>
          <w:szCs w:val="22"/>
        </w:rPr>
        <w:t>ha</w:t>
      </w:r>
      <w:r w:rsidR="003C1510">
        <w:rPr>
          <w:szCs w:val="22"/>
        </w:rPr>
        <w:t>d</w:t>
      </w:r>
      <w:r>
        <w:rPr>
          <w:szCs w:val="22"/>
        </w:rPr>
        <w:t xml:space="preserve"> short-term deposits at</w:t>
      </w:r>
      <w:r w:rsidR="00906D8F" w:rsidRPr="00281026">
        <w:rPr>
          <w:szCs w:val="22"/>
        </w:rPr>
        <w:t xml:space="preserve"> </w:t>
      </w:r>
      <w:r w:rsidR="000807EA" w:rsidRPr="00281026">
        <w:rPr>
          <w:szCs w:val="22"/>
        </w:rPr>
        <w:t>financial institutions</w:t>
      </w:r>
      <w:r w:rsidR="005964D8">
        <w:rPr>
          <w:szCs w:val="22"/>
        </w:rPr>
        <w:t xml:space="preserve"> as at 31 De</w:t>
      </w:r>
      <w:r w:rsidR="00ED665D">
        <w:rPr>
          <w:szCs w:val="22"/>
        </w:rPr>
        <w:t>cember 201</w:t>
      </w:r>
      <w:r w:rsidR="006D1977">
        <w:rPr>
          <w:szCs w:val="22"/>
        </w:rPr>
        <w:t>8</w:t>
      </w:r>
      <w:r w:rsidR="009867A0">
        <w:rPr>
          <w:szCs w:val="22"/>
        </w:rPr>
        <w:t xml:space="preserve"> </w:t>
      </w:r>
      <w:r w:rsidR="00BA4095">
        <w:rPr>
          <w:szCs w:val="22"/>
        </w:rPr>
        <w:t>in amount of Baht</w:t>
      </w:r>
      <w:r w:rsidR="0007798F">
        <w:rPr>
          <w:szCs w:val="22"/>
        </w:rPr>
        <w:t xml:space="preserve"> 250</w:t>
      </w:r>
      <w:r w:rsidR="00BA4095">
        <w:rPr>
          <w:szCs w:val="22"/>
        </w:rPr>
        <w:t xml:space="preserve"> </w:t>
      </w:r>
      <w:r>
        <w:rPr>
          <w:szCs w:val="22"/>
        </w:rPr>
        <w:t>million</w:t>
      </w:r>
      <w:r w:rsidR="006B43A8">
        <w:rPr>
          <w:szCs w:val="22"/>
        </w:rPr>
        <w:t xml:space="preserve"> which</w:t>
      </w:r>
      <w:r w:rsidR="00EB3E96">
        <w:rPr>
          <w:szCs w:val="22"/>
        </w:rPr>
        <w:t xml:space="preserve"> </w:t>
      </w:r>
      <w:r w:rsidR="003C1510">
        <w:rPr>
          <w:szCs w:val="22"/>
        </w:rPr>
        <w:t xml:space="preserve">bear </w:t>
      </w:r>
      <w:r w:rsidR="003C1510" w:rsidRPr="00281026">
        <w:rPr>
          <w:szCs w:val="22"/>
        </w:rPr>
        <w:t>interest</w:t>
      </w:r>
      <w:r w:rsidR="000807EA" w:rsidRPr="00281026">
        <w:rPr>
          <w:szCs w:val="22"/>
        </w:rPr>
        <w:t xml:space="preserve"> </w:t>
      </w:r>
      <w:r w:rsidR="003C1510">
        <w:rPr>
          <w:szCs w:val="22"/>
        </w:rPr>
        <w:t xml:space="preserve">at the </w:t>
      </w:r>
      <w:r w:rsidR="000807EA" w:rsidRPr="00281026">
        <w:rPr>
          <w:szCs w:val="22"/>
        </w:rPr>
        <w:t>rate</w:t>
      </w:r>
      <w:r w:rsidR="00B05355">
        <w:rPr>
          <w:szCs w:val="22"/>
        </w:rPr>
        <w:t xml:space="preserve">s </w:t>
      </w:r>
      <w:r w:rsidR="00FB0E06">
        <w:rPr>
          <w:szCs w:val="22"/>
        </w:rPr>
        <w:t>between</w:t>
      </w:r>
      <w:r w:rsidR="00BA4095">
        <w:rPr>
          <w:szCs w:val="22"/>
        </w:rPr>
        <w:t xml:space="preserve"> </w:t>
      </w:r>
      <w:r w:rsidR="0007798F">
        <w:rPr>
          <w:szCs w:val="22"/>
        </w:rPr>
        <w:t>1.50</w:t>
      </w:r>
      <w:r w:rsidR="00BA4095">
        <w:rPr>
          <w:szCs w:val="22"/>
        </w:rPr>
        <w:t>% to</w:t>
      </w:r>
      <w:r w:rsidR="0007798F">
        <w:rPr>
          <w:szCs w:val="22"/>
        </w:rPr>
        <w:t xml:space="preserve"> 1.55%</w:t>
      </w:r>
      <w:r w:rsidR="000807EA" w:rsidRPr="00281026">
        <w:rPr>
          <w:szCs w:val="22"/>
        </w:rPr>
        <w:t xml:space="preserve"> </w:t>
      </w:r>
      <w:r>
        <w:rPr>
          <w:szCs w:val="22"/>
        </w:rPr>
        <w:t>per annum</w:t>
      </w:r>
      <w:r w:rsidR="006D1977">
        <w:rPr>
          <w:szCs w:val="22"/>
        </w:rPr>
        <w:t>.</w:t>
      </w:r>
    </w:p>
    <w:p w14:paraId="61052835" w14:textId="77777777" w:rsidR="00D850CD" w:rsidRDefault="00D850CD" w:rsidP="009B3CA9">
      <w:pPr>
        <w:pStyle w:val="block"/>
        <w:spacing w:after="0" w:line="240" w:lineRule="atLeast"/>
        <w:ind w:left="540"/>
        <w:jc w:val="both"/>
        <w:rPr>
          <w:szCs w:val="22"/>
          <w:lang w:eastAsia="ko-KR"/>
        </w:rPr>
      </w:pPr>
    </w:p>
    <w:p w14:paraId="1DE459B0" w14:textId="77777777" w:rsidR="002343A4" w:rsidRPr="00281026" w:rsidRDefault="00213410" w:rsidP="00BA1159">
      <w:pPr>
        <w:pStyle w:val="Heading1"/>
        <w:numPr>
          <w:ilvl w:val="0"/>
          <w:numId w:val="0"/>
        </w:numPr>
        <w:tabs>
          <w:tab w:val="left" w:pos="540"/>
        </w:tabs>
        <w:rPr>
          <w:rFonts w:ascii="Times New Roman" w:hAnsi="Times New Roman"/>
          <w:sz w:val="24"/>
          <w:szCs w:val="24"/>
          <w:u w:val="none"/>
        </w:rPr>
      </w:pPr>
      <w:r w:rsidRPr="00281026">
        <w:rPr>
          <w:rFonts w:ascii="Times New Roman" w:hAnsi="Times New Roman"/>
          <w:sz w:val="24"/>
          <w:szCs w:val="24"/>
          <w:u w:val="none"/>
        </w:rPr>
        <w:t>7</w:t>
      </w:r>
      <w:r w:rsidR="007B77E5" w:rsidRPr="00281026">
        <w:rPr>
          <w:rFonts w:ascii="Times New Roman" w:hAnsi="Times New Roman"/>
          <w:sz w:val="24"/>
          <w:szCs w:val="24"/>
          <w:u w:val="none"/>
        </w:rPr>
        <w:tab/>
      </w:r>
      <w:r w:rsidR="000F4AA9" w:rsidRPr="00281026">
        <w:rPr>
          <w:rFonts w:ascii="Times New Roman" w:hAnsi="Times New Roman"/>
          <w:sz w:val="24"/>
          <w:szCs w:val="24"/>
          <w:u w:val="none"/>
        </w:rPr>
        <w:t>Trade accounts receivable</w:t>
      </w:r>
    </w:p>
    <w:p w14:paraId="5C518602" w14:textId="77777777" w:rsidR="004D346F" w:rsidRDefault="004D346F" w:rsidP="004D34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172" w:type="dxa"/>
        <w:tblInd w:w="450" w:type="dxa"/>
        <w:tblLayout w:type="fixed"/>
        <w:tblLook w:val="0000" w:firstRow="0" w:lastRow="0" w:firstColumn="0" w:lastColumn="0" w:noHBand="0" w:noVBand="0"/>
      </w:tblPr>
      <w:tblGrid>
        <w:gridCol w:w="3502"/>
        <w:gridCol w:w="1260"/>
        <w:gridCol w:w="270"/>
        <w:gridCol w:w="1260"/>
        <w:gridCol w:w="360"/>
        <w:gridCol w:w="1170"/>
        <w:gridCol w:w="270"/>
        <w:gridCol w:w="1080"/>
      </w:tblGrid>
      <w:tr w:rsidR="005D4FDF" w:rsidRPr="00E257AB" w14:paraId="353CB32F" w14:textId="77777777" w:rsidTr="00421B15">
        <w:tc>
          <w:tcPr>
            <w:tcW w:w="3502" w:type="dxa"/>
          </w:tcPr>
          <w:p w14:paraId="3E8EE919"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0B912CEA"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360" w:type="dxa"/>
            <w:tcBorders>
              <w:left w:val="nil"/>
            </w:tcBorders>
          </w:tcPr>
          <w:p w14:paraId="5B74D5C3"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520" w:type="dxa"/>
            <w:gridSpan w:val="3"/>
            <w:vAlign w:val="bottom"/>
          </w:tcPr>
          <w:p w14:paraId="2C3981FE"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5D4FDF" w:rsidRPr="00E257AB" w14:paraId="2F947BA2" w14:textId="77777777" w:rsidTr="00421B15">
        <w:tc>
          <w:tcPr>
            <w:tcW w:w="3502" w:type="dxa"/>
          </w:tcPr>
          <w:p w14:paraId="74B2D79B"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0C0644BB"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360" w:type="dxa"/>
            <w:tcBorders>
              <w:left w:val="nil"/>
            </w:tcBorders>
          </w:tcPr>
          <w:p w14:paraId="6787714E"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520" w:type="dxa"/>
            <w:gridSpan w:val="3"/>
            <w:vAlign w:val="bottom"/>
          </w:tcPr>
          <w:p w14:paraId="5212A017"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4D6E232E" w14:textId="77777777" w:rsidTr="00421B15">
        <w:tc>
          <w:tcPr>
            <w:tcW w:w="3502" w:type="dxa"/>
          </w:tcPr>
          <w:p w14:paraId="6E57B131"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260" w:type="dxa"/>
            <w:tcBorders>
              <w:left w:val="nil"/>
              <w:right w:val="nil"/>
            </w:tcBorders>
          </w:tcPr>
          <w:p w14:paraId="35359F9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6538F26B"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Borders>
              <w:left w:val="nil"/>
              <w:right w:val="nil"/>
            </w:tcBorders>
          </w:tcPr>
          <w:p w14:paraId="54B8EF6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360" w:type="dxa"/>
            <w:tcBorders>
              <w:left w:val="nil"/>
            </w:tcBorders>
          </w:tcPr>
          <w:p w14:paraId="55C517E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0533292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Pr>
          <w:p w14:paraId="16BE790A"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Pr>
          <w:p w14:paraId="24362D2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5D4FDF" w:rsidRPr="00E257AB" w14:paraId="6846AF47" w14:textId="77777777" w:rsidTr="00421B15">
        <w:tc>
          <w:tcPr>
            <w:tcW w:w="3502" w:type="dxa"/>
          </w:tcPr>
          <w:p w14:paraId="15486D89" w14:textId="77777777" w:rsidR="005D4FDF" w:rsidRPr="000774B8"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670" w:type="dxa"/>
            <w:gridSpan w:val="7"/>
            <w:tcBorders>
              <w:left w:val="nil"/>
            </w:tcBorders>
          </w:tcPr>
          <w:p w14:paraId="169EE1BC"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780E9D" w:rsidRPr="00E257AB" w14:paraId="05C2BAC9" w14:textId="77777777" w:rsidTr="00421B15">
        <w:trPr>
          <w:trHeight w:val="272"/>
        </w:trPr>
        <w:tc>
          <w:tcPr>
            <w:tcW w:w="3502" w:type="dxa"/>
          </w:tcPr>
          <w:p w14:paraId="7ABF29A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Billed receivables</w:t>
            </w:r>
          </w:p>
        </w:tc>
        <w:tc>
          <w:tcPr>
            <w:tcW w:w="1260" w:type="dxa"/>
            <w:tcBorders>
              <w:left w:val="nil"/>
              <w:right w:val="nil"/>
            </w:tcBorders>
          </w:tcPr>
          <w:p w14:paraId="12ADFD55" w14:textId="730F33D9" w:rsidR="00780E9D" w:rsidRPr="0046097B" w:rsidRDefault="00DD5F88"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sz w:val="22"/>
                <w:szCs w:val="28"/>
              </w:rPr>
            </w:pPr>
            <w:r>
              <w:rPr>
                <w:rFonts w:ascii="Times New Roman" w:hAnsi="Times New Roman"/>
                <w:sz w:val="22"/>
                <w:szCs w:val="28"/>
              </w:rPr>
              <w:t>196,70</w:t>
            </w:r>
            <w:r w:rsidR="008133BE">
              <w:rPr>
                <w:rFonts w:ascii="Times New Roman" w:hAnsi="Times New Roman"/>
                <w:sz w:val="22"/>
                <w:szCs w:val="28"/>
              </w:rPr>
              <w:t>7</w:t>
            </w:r>
          </w:p>
        </w:tc>
        <w:tc>
          <w:tcPr>
            <w:tcW w:w="270" w:type="dxa"/>
            <w:tcBorders>
              <w:left w:val="nil"/>
              <w:right w:val="nil"/>
            </w:tcBorders>
          </w:tcPr>
          <w:p w14:paraId="37DC5D8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sz w:val="22"/>
                <w:szCs w:val="22"/>
              </w:rPr>
            </w:pPr>
          </w:p>
        </w:tc>
        <w:tc>
          <w:tcPr>
            <w:tcW w:w="1260" w:type="dxa"/>
            <w:tcBorders>
              <w:left w:val="nil"/>
              <w:right w:val="nil"/>
            </w:tcBorders>
          </w:tcPr>
          <w:p w14:paraId="1BFDC27E" w14:textId="77777777" w:rsidR="00780E9D" w:rsidRPr="0046097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sz w:val="22"/>
                <w:szCs w:val="28"/>
              </w:rPr>
            </w:pPr>
            <w:r>
              <w:rPr>
                <w:rFonts w:ascii="Times New Roman" w:hAnsi="Times New Roman"/>
                <w:sz w:val="22"/>
                <w:szCs w:val="28"/>
              </w:rPr>
              <w:t>71,014</w:t>
            </w:r>
          </w:p>
        </w:tc>
        <w:tc>
          <w:tcPr>
            <w:tcW w:w="360" w:type="dxa"/>
            <w:tcBorders>
              <w:left w:val="nil"/>
            </w:tcBorders>
          </w:tcPr>
          <w:p w14:paraId="711B0E3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35FC9DBC" w14:textId="3981DB6A" w:rsidR="00780E9D" w:rsidRPr="00E257AB" w:rsidRDefault="00D54C71" w:rsidP="00421B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196,70</w:t>
            </w:r>
            <w:r w:rsidR="008133BE">
              <w:rPr>
                <w:rFonts w:ascii="Times New Roman" w:hAnsi="Times New Roman" w:cs="Times New Roman"/>
                <w:sz w:val="22"/>
                <w:szCs w:val="22"/>
              </w:rPr>
              <w:t>7</w:t>
            </w:r>
          </w:p>
        </w:tc>
        <w:tc>
          <w:tcPr>
            <w:tcW w:w="270" w:type="dxa"/>
            <w:vAlign w:val="bottom"/>
          </w:tcPr>
          <w:p w14:paraId="373BFBA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72"/>
              </w:tabs>
              <w:ind w:left="-108" w:right="-108"/>
              <w:rPr>
                <w:rFonts w:ascii="Times New Roman" w:hAnsi="Times New Roman" w:cs="Times New Roman"/>
                <w:sz w:val="22"/>
                <w:szCs w:val="22"/>
              </w:rPr>
            </w:pPr>
          </w:p>
        </w:tc>
        <w:tc>
          <w:tcPr>
            <w:tcW w:w="1080" w:type="dxa"/>
          </w:tcPr>
          <w:p w14:paraId="13322504" w14:textId="77777777" w:rsidR="00780E9D" w:rsidRPr="00E257AB" w:rsidRDefault="00780E9D" w:rsidP="00421B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Pr>
                <w:rFonts w:ascii="Times New Roman" w:hAnsi="Times New Roman" w:cs="Times New Roman"/>
                <w:sz w:val="22"/>
                <w:szCs w:val="22"/>
              </w:rPr>
            </w:pPr>
            <w:r>
              <w:rPr>
                <w:rFonts w:ascii="Times New Roman" w:hAnsi="Times New Roman" w:cs="Times New Roman"/>
                <w:sz w:val="22"/>
                <w:szCs w:val="22"/>
              </w:rPr>
              <w:t>71,014</w:t>
            </w:r>
          </w:p>
        </w:tc>
      </w:tr>
      <w:tr w:rsidR="00780E9D" w:rsidRPr="00E257AB" w14:paraId="56A4D5EB" w14:textId="77777777" w:rsidTr="00421B15">
        <w:tc>
          <w:tcPr>
            <w:tcW w:w="3502" w:type="dxa"/>
          </w:tcPr>
          <w:p w14:paraId="1A846A9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Retention receivables</w:t>
            </w:r>
          </w:p>
        </w:tc>
        <w:tc>
          <w:tcPr>
            <w:tcW w:w="1260" w:type="dxa"/>
            <w:tcBorders>
              <w:left w:val="nil"/>
              <w:right w:val="nil"/>
            </w:tcBorders>
          </w:tcPr>
          <w:p w14:paraId="64F90355" w14:textId="77777777" w:rsidR="00780E9D" w:rsidRPr="00E257AB" w:rsidRDefault="00DD5F88"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21,258</w:t>
            </w:r>
          </w:p>
        </w:tc>
        <w:tc>
          <w:tcPr>
            <w:tcW w:w="270" w:type="dxa"/>
            <w:tcBorders>
              <w:left w:val="nil"/>
              <w:right w:val="nil"/>
            </w:tcBorders>
          </w:tcPr>
          <w:p w14:paraId="4001B8B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sz w:val="22"/>
                <w:szCs w:val="22"/>
              </w:rPr>
            </w:pPr>
          </w:p>
        </w:tc>
        <w:tc>
          <w:tcPr>
            <w:tcW w:w="1260" w:type="dxa"/>
            <w:tcBorders>
              <w:left w:val="nil"/>
              <w:right w:val="nil"/>
            </w:tcBorders>
          </w:tcPr>
          <w:p w14:paraId="1D18CA8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10,716</w:t>
            </w:r>
          </w:p>
        </w:tc>
        <w:tc>
          <w:tcPr>
            <w:tcW w:w="360" w:type="dxa"/>
            <w:tcBorders>
              <w:left w:val="nil"/>
            </w:tcBorders>
          </w:tcPr>
          <w:p w14:paraId="5B1D984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19676E01" w14:textId="77777777" w:rsidR="00780E9D" w:rsidRPr="00E257AB" w:rsidRDefault="00D54C71" w:rsidP="00421B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r>
              <w:rPr>
                <w:rFonts w:ascii="Times New Roman" w:hAnsi="Times New Roman" w:cs="Times New Roman"/>
                <w:sz w:val="22"/>
                <w:szCs w:val="22"/>
              </w:rPr>
              <w:t>21,258</w:t>
            </w:r>
          </w:p>
        </w:tc>
        <w:tc>
          <w:tcPr>
            <w:tcW w:w="270" w:type="dxa"/>
            <w:vAlign w:val="bottom"/>
          </w:tcPr>
          <w:p w14:paraId="2FF3D52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72"/>
              </w:tabs>
              <w:ind w:left="-108" w:right="-108"/>
              <w:rPr>
                <w:rFonts w:ascii="Times New Roman" w:hAnsi="Times New Roman" w:cs="Times New Roman"/>
                <w:sz w:val="22"/>
                <w:szCs w:val="22"/>
              </w:rPr>
            </w:pPr>
          </w:p>
        </w:tc>
        <w:tc>
          <w:tcPr>
            <w:tcW w:w="1080" w:type="dxa"/>
          </w:tcPr>
          <w:p w14:paraId="38455399" w14:textId="77777777" w:rsidR="00780E9D" w:rsidRPr="00E257AB" w:rsidRDefault="00780E9D" w:rsidP="00421B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Pr>
                <w:rFonts w:ascii="Times New Roman" w:hAnsi="Times New Roman" w:cs="Times New Roman"/>
                <w:sz w:val="22"/>
                <w:szCs w:val="22"/>
              </w:rPr>
            </w:pPr>
            <w:r>
              <w:rPr>
                <w:rFonts w:ascii="Times New Roman" w:hAnsi="Times New Roman" w:cs="Times New Roman"/>
                <w:sz w:val="22"/>
                <w:szCs w:val="22"/>
              </w:rPr>
              <w:t>10,716</w:t>
            </w:r>
          </w:p>
        </w:tc>
      </w:tr>
      <w:tr w:rsidR="00780E9D" w:rsidRPr="00E257AB" w14:paraId="3818AFF4" w14:textId="77777777" w:rsidTr="00421B15">
        <w:tc>
          <w:tcPr>
            <w:tcW w:w="3502" w:type="dxa"/>
          </w:tcPr>
          <w:p w14:paraId="0CAF813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right="-108"/>
              <w:rPr>
                <w:rFonts w:ascii="Times New Roman" w:hAnsi="Times New Roman" w:cs="Times New Roman"/>
                <w:sz w:val="22"/>
                <w:szCs w:val="22"/>
              </w:rPr>
            </w:pPr>
            <w:r w:rsidRPr="00E257AB">
              <w:rPr>
                <w:rFonts w:ascii="Times New Roman" w:hAnsi="Times New Roman" w:cs="Times New Roman"/>
                <w:i/>
                <w:iCs/>
                <w:sz w:val="22"/>
                <w:szCs w:val="22"/>
              </w:rPr>
              <w:t>Less</w:t>
            </w:r>
            <w:r w:rsidRPr="00E257AB">
              <w:rPr>
                <w:rFonts w:ascii="Times New Roman" w:hAnsi="Times New Roman" w:cs="Times New Roman"/>
                <w:sz w:val="22"/>
                <w:szCs w:val="22"/>
              </w:rPr>
              <w:t xml:space="preserve"> allowance for doubtful </w:t>
            </w:r>
            <w:r>
              <w:rPr>
                <w:rFonts w:ascii="Times New Roman" w:hAnsi="Times New Roman" w:cs="Times New Roman"/>
                <w:sz w:val="22"/>
                <w:szCs w:val="22"/>
              </w:rPr>
              <w:t>a</w:t>
            </w:r>
            <w:r w:rsidRPr="00E257AB">
              <w:rPr>
                <w:rFonts w:ascii="Times New Roman" w:hAnsi="Times New Roman" w:cs="Times New Roman"/>
                <w:sz w:val="22"/>
                <w:szCs w:val="22"/>
              </w:rPr>
              <w:t>ccounts</w:t>
            </w:r>
            <w:r>
              <w:rPr>
                <w:rFonts w:ascii="Times New Roman" w:hAnsi="Times New Roman" w:cs="Times New Roman"/>
                <w:sz w:val="22"/>
                <w:szCs w:val="22"/>
              </w:rPr>
              <w:t xml:space="preserve">  </w:t>
            </w:r>
          </w:p>
        </w:tc>
        <w:tc>
          <w:tcPr>
            <w:tcW w:w="1260" w:type="dxa"/>
            <w:tcBorders>
              <w:left w:val="nil"/>
              <w:right w:val="nil"/>
            </w:tcBorders>
          </w:tcPr>
          <w:p w14:paraId="43FC396D" w14:textId="77777777" w:rsidR="00780E9D" w:rsidRPr="00E257AB" w:rsidRDefault="00DD5F88" w:rsidP="006D19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(18,004)</w:t>
            </w:r>
          </w:p>
        </w:tc>
        <w:tc>
          <w:tcPr>
            <w:tcW w:w="270" w:type="dxa"/>
            <w:tcBorders>
              <w:left w:val="nil"/>
              <w:right w:val="nil"/>
            </w:tcBorders>
          </w:tcPr>
          <w:p w14:paraId="3E33D16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sz w:val="22"/>
                <w:szCs w:val="22"/>
              </w:rPr>
            </w:pPr>
          </w:p>
        </w:tc>
        <w:tc>
          <w:tcPr>
            <w:tcW w:w="1260" w:type="dxa"/>
            <w:tcBorders>
              <w:left w:val="nil"/>
              <w:right w:val="nil"/>
            </w:tcBorders>
          </w:tcPr>
          <w:p w14:paraId="64F54F35" w14:textId="77777777" w:rsidR="00780E9D" w:rsidRPr="00E257AB" w:rsidRDefault="00780E9D" w:rsidP="006D19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Pr>
                <w:rFonts w:ascii="Times New Roman" w:hAnsi="Times New Roman" w:cs="Times New Roman"/>
                <w:sz w:val="22"/>
                <w:szCs w:val="22"/>
              </w:rPr>
            </w:pPr>
            <w:r>
              <w:rPr>
                <w:rFonts w:ascii="Times New Roman" w:hAnsi="Times New Roman" w:cs="Times New Roman"/>
                <w:sz w:val="22"/>
                <w:szCs w:val="22"/>
              </w:rPr>
              <w:t>(124)</w:t>
            </w:r>
          </w:p>
        </w:tc>
        <w:tc>
          <w:tcPr>
            <w:tcW w:w="360" w:type="dxa"/>
            <w:tcBorders>
              <w:left w:val="nil"/>
            </w:tcBorders>
          </w:tcPr>
          <w:p w14:paraId="31EC889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5A409E49" w14:textId="77777777" w:rsidR="00780E9D" w:rsidRPr="00E257AB" w:rsidRDefault="00D54C71" w:rsidP="00421B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(18,004)</w:t>
            </w:r>
          </w:p>
        </w:tc>
        <w:tc>
          <w:tcPr>
            <w:tcW w:w="270" w:type="dxa"/>
          </w:tcPr>
          <w:p w14:paraId="7C052E6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p>
        </w:tc>
        <w:tc>
          <w:tcPr>
            <w:tcW w:w="1080" w:type="dxa"/>
          </w:tcPr>
          <w:p w14:paraId="6DD24E74"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(124)</w:t>
            </w:r>
          </w:p>
        </w:tc>
      </w:tr>
      <w:tr w:rsidR="00780E9D" w:rsidRPr="00E257AB" w14:paraId="5F32C270" w14:textId="77777777" w:rsidTr="00421B15">
        <w:tc>
          <w:tcPr>
            <w:tcW w:w="3502" w:type="dxa"/>
          </w:tcPr>
          <w:p w14:paraId="2622E83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E257AB">
              <w:rPr>
                <w:rFonts w:ascii="Times New Roman" w:hAnsi="Times New Roman" w:cs="Times New Roman"/>
                <w:b/>
                <w:bCs/>
                <w:sz w:val="22"/>
                <w:szCs w:val="22"/>
              </w:rPr>
              <w:t>Net</w:t>
            </w:r>
          </w:p>
        </w:tc>
        <w:tc>
          <w:tcPr>
            <w:tcW w:w="1260" w:type="dxa"/>
            <w:tcBorders>
              <w:top w:val="single" w:sz="4" w:space="0" w:color="auto"/>
              <w:left w:val="nil"/>
              <w:bottom w:val="double" w:sz="4" w:space="0" w:color="auto"/>
              <w:right w:val="nil"/>
            </w:tcBorders>
          </w:tcPr>
          <w:p w14:paraId="2432CE16" w14:textId="58A3AA53" w:rsidR="00780E9D" w:rsidRPr="0094565F" w:rsidRDefault="00DD5F88"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199,96</w:t>
            </w:r>
            <w:r w:rsidR="008133BE">
              <w:rPr>
                <w:rFonts w:ascii="Times New Roman" w:hAnsi="Times New Roman" w:cs="Times New Roman"/>
                <w:b/>
                <w:bCs/>
                <w:sz w:val="22"/>
                <w:szCs w:val="22"/>
              </w:rPr>
              <w:t>1</w:t>
            </w:r>
          </w:p>
        </w:tc>
        <w:tc>
          <w:tcPr>
            <w:tcW w:w="270" w:type="dxa"/>
            <w:tcBorders>
              <w:left w:val="nil"/>
              <w:right w:val="nil"/>
            </w:tcBorders>
          </w:tcPr>
          <w:p w14:paraId="4C18E880" w14:textId="77777777" w:rsidR="00780E9D" w:rsidRPr="0094565F"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54"/>
              </w:tabs>
              <w:ind w:left="-108"/>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14:paraId="729C4D6A" w14:textId="77777777" w:rsidR="00780E9D" w:rsidRPr="0094565F"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81,606</w:t>
            </w:r>
          </w:p>
        </w:tc>
        <w:tc>
          <w:tcPr>
            <w:tcW w:w="360" w:type="dxa"/>
            <w:tcBorders>
              <w:left w:val="nil"/>
            </w:tcBorders>
          </w:tcPr>
          <w:p w14:paraId="7152D05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top w:val="single" w:sz="4" w:space="0" w:color="auto"/>
              <w:bottom w:val="double" w:sz="4" w:space="0" w:color="auto"/>
            </w:tcBorders>
          </w:tcPr>
          <w:p w14:paraId="110EBA86" w14:textId="77717E7C" w:rsidR="00780E9D" w:rsidRPr="0094565F" w:rsidRDefault="00D54C71" w:rsidP="001C25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91"/>
              </w:tabs>
              <w:ind w:left="-108"/>
              <w:rPr>
                <w:rFonts w:ascii="Times New Roman" w:hAnsi="Times New Roman" w:cs="Times New Roman"/>
                <w:b/>
                <w:bCs/>
                <w:sz w:val="22"/>
                <w:szCs w:val="22"/>
              </w:rPr>
            </w:pPr>
            <w:r>
              <w:rPr>
                <w:rFonts w:ascii="Times New Roman" w:hAnsi="Times New Roman" w:cs="Times New Roman"/>
                <w:b/>
                <w:bCs/>
                <w:sz w:val="22"/>
                <w:szCs w:val="22"/>
              </w:rPr>
              <w:t>199,96</w:t>
            </w:r>
            <w:r w:rsidR="008133BE">
              <w:rPr>
                <w:rFonts w:ascii="Times New Roman" w:hAnsi="Times New Roman" w:cs="Times New Roman"/>
                <w:b/>
                <w:bCs/>
                <w:sz w:val="22"/>
                <w:szCs w:val="22"/>
              </w:rPr>
              <w:t>1</w:t>
            </w:r>
          </w:p>
        </w:tc>
        <w:tc>
          <w:tcPr>
            <w:tcW w:w="270" w:type="dxa"/>
            <w:vAlign w:val="bottom"/>
          </w:tcPr>
          <w:p w14:paraId="7D166D55" w14:textId="77777777" w:rsidR="00780E9D" w:rsidRPr="0094565F"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972"/>
              </w:tabs>
              <w:ind w:left="-108" w:righ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606D6118" w14:textId="77777777" w:rsidR="00780E9D" w:rsidRPr="0094565F" w:rsidRDefault="00780E9D" w:rsidP="001C25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01"/>
              </w:tabs>
              <w:ind w:left="-108"/>
              <w:rPr>
                <w:rFonts w:ascii="Times New Roman" w:hAnsi="Times New Roman" w:cs="Times New Roman"/>
                <w:b/>
                <w:bCs/>
                <w:sz w:val="22"/>
                <w:szCs w:val="22"/>
              </w:rPr>
            </w:pPr>
            <w:r>
              <w:rPr>
                <w:rFonts w:ascii="Times New Roman" w:hAnsi="Times New Roman" w:cs="Times New Roman"/>
                <w:b/>
                <w:bCs/>
                <w:sz w:val="22"/>
                <w:szCs w:val="22"/>
              </w:rPr>
              <w:t>81,606</w:t>
            </w:r>
          </w:p>
        </w:tc>
      </w:tr>
    </w:tbl>
    <w:p w14:paraId="60B2BDB1" w14:textId="77777777" w:rsidR="0040657B" w:rsidRDefault="0040657B" w:rsidP="005A74B1">
      <w:pPr>
        <w:pStyle w:val="block"/>
        <w:spacing w:after="0" w:line="240" w:lineRule="atLeast"/>
        <w:ind w:left="540"/>
        <w:jc w:val="both"/>
        <w:rPr>
          <w:szCs w:val="22"/>
        </w:rPr>
      </w:pPr>
    </w:p>
    <w:p w14:paraId="54A763F0" w14:textId="77777777" w:rsidR="00421B15" w:rsidRDefault="00421B15" w:rsidP="005A74B1">
      <w:pPr>
        <w:pStyle w:val="block"/>
        <w:spacing w:after="0" w:line="240" w:lineRule="atLeast"/>
        <w:ind w:left="540"/>
        <w:jc w:val="both"/>
        <w:rPr>
          <w:szCs w:val="22"/>
        </w:rPr>
      </w:pPr>
      <w:r>
        <w:rPr>
          <w:szCs w:val="22"/>
        </w:rPr>
        <w:br w:type="page"/>
      </w:r>
    </w:p>
    <w:p w14:paraId="442427DC" w14:textId="34B9BD7E" w:rsidR="00147574" w:rsidRDefault="00147574" w:rsidP="005A74B1">
      <w:pPr>
        <w:pStyle w:val="block"/>
        <w:spacing w:after="0" w:line="240" w:lineRule="atLeast"/>
        <w:ind w:left="540"/>
        <w:jc w:val="both"/>
        <w:rPr>
          <w:szCs w:val="22"/>
        </w:rPr>
      </w:pPr>
      <w:r w:rsidRPr="00281026">
        <w:rPr>
          <w:szCs w:val="22"/>
        </w:rPr>
        <w:lastRenderedPageBreak/>
        <w:t>Aging analyses for trade accounts receivable were as follows:</w:t>
      </w:r>
    </w:p>
    <w:p w14:paraId="3A1A06BA" w14:textId="77777777" w:rsidR="00E31224" w:rsidRDefault="00E31224" w:rsidP="00E3122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198" w:type="dxa"/>
        <w:tblInd w:w="450" w:type="dxa"/>
        <w:tblLayout w:type="fixed"/>
        <w:tblLook w:val="0000" w:firstRow="0" w:lastRow="0" w:firstColumn="0" w:lastColumn="0" w:noHBand="0" w:noVBand="0"/>
      </w:tblPr>
      <w:tblGrid>
        <w:gridCol w:w="3690"/>
        <w:gridCol w:w="18"/>
        <w:gridCol w:w="1152"/>
        <w:gridCol w:w="270"/>
        <w:gridCol w:w="18"/>
        <w:gridCol w:w="1152"/>
        <w:gridCol w:w="18"/>
        <w:gridCol w:w="252"/>
        <w:gridCol w:w="18"/>
        <w:gridCol w:w="1152"/>
        <w:gridCol w:w="18"/>
        <w:gridCol w:w="252"/>
        <w:gridCol w:w="18"/>
        <w:gridCol w:w="1170"/>
      </w:tblGrid>
      <w:tr w:rsidR="005D4FDF" w:rsidRPr="00E257AB" w14:paraId="29B4EC17" w14:textId="77777777" w:rsidTr="00421B15">
        <w:tc>
          <w:tcPr>
            <w:tcW w:w="3708" w:type="dxa"/>
            <w:gridSpan w:val="2"/>
          </w:tcPr>
          <w:p w14:paraId="1380E550"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5"/>
            <w:tcBorders>
              <w:left w:val="nil"/>
              <w:right w:val="nil"/>
            </w:tcBorders>
          </w:tcPr>
          <w:p w14:paraId="52E9FC70"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gridSpan w:val="2"/>
            <w:tcBorders>
              <w:left w:val="nil"/>
            </w:tcBorders>
          </w:tcPr>
          <w:p w14:paraId="75862E60"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10" w:type="dxa"/>
            <w:gridSpan w:val="5"/>
            <w:vAlign w:val="bottom"/>
          </w:tcPr>
          <w:p w14:paraId="37AE02F9"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5D4FDF" w:rsidRPr="00E257AB" w14:paraId="32AE4DA3" w14:textId="77777777" w:rsidTr="00421B15">
        <w:tc>
          <w:tcPr>
            <w:tcW w:w="3708" w:type="dxa"/>
            <w:gridSpan w:val="2"/>
          </w:tcPr>
          <w:p w14:paraId="1CD1FBD5"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610" w:type="dxa"/>
            <w:gridSpan w:val="5"/>
            <w:tcBorders>
              <w:left w:val="nil"/>
              <w:right w:val="nil"/>
            </w:tcBorders>
          </w:tcPr>
          <w:p w14:paraId="3EB6ED2D"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gridSpan w:val="2"/>
            <w:tcBorders>
              <w:left w:val="nil"/>
            </w:tcBorders>
          </w:tcPr>
          <w:p w14:paraId="0AB5A62D"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610" w:type="dxa"/>
            <w:gridSpan w:val="5"/>
            <w:vAlign w:val="bottom"/>
          </w:tcPr>
          <w:p w14:paraId="75B4C31E" w14:textId="77777777" w:rsidR="005D4FDF" w:rsidRPr="00E257AB" w:rsidRDefault="005D4F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61026930" w14:textId="77777777" w:rsidTr="006E7DD1">
        <w:tc>
          <w:tcPr>
            <w:tcW w:w="3708" w:type="dxa"/>
            <w:gridSpan w:val="2"/>
          </w:tcPr>
          <w:p w14:paraId="63E523E1"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52" w:type="dxa"/>
            <w:tcBorders>
              <w:left w:val="nil"/>
              <w:right w:val="nil"/>
            </w:tcBorders>
          </w:tcPr>
          <w:p w14:paraId="689E5B6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88" w:type="dxa"/>
            <w:gridSpan w:val="2"/>
            <w:tcBorders>
              <w:left w:val="nil"/>
              <w:right w:val="nil"/>
            </w:tcBorders>
          </w:tcPr>
          <w:p w14:paraId="1E24A6FB"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gridSpan w:val="2"/>
            <w:tcBorders>
              <w:left w:val="nil"/>
              <w:right w:val="nil"/>
            </w:tcBorders>
          </w:tcPr>
          <w:p w14:paraId="7F269FA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gridSpan w:val="2"/>
            <w:tcBorders>
              <w:left w:val="nil"/>
            </w:tcBorders>
          </w:tcPr>
          <w:p w14:paraId="07C6E96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gridSpan w:val="2"/>
          </w:tcPr>
          <w:p w14:paraId="74F4453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gridSpan w:val="2"/>
          </w:tcPr>
          <w:p w14:paraId="5A104F6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3EC32F8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5D4FDF" w:rsidRPr="00E257AB" w14:paraId="60023EF9" w14:textId="77777777" w:rsidTr="00421B15">
        <w:tc>
          <w:tcPr>
            <w:tcW w:w="3708" w:type="dxa"/>
            <w:gridSpan w:val="2"/>
          </w:tcPr>
          <w:p w14:paraId="348A43E9" w14:textId="77777777" w:rsidR="005D4FDF" w:rsidRPr="000774B8"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490" w:type="dxa"/>
            <w:gridSpan w:val="12"/>
            <w:tcBorders>
              <w:left w:val="nil"/>
            </w:tcBorders>
          </w:tcPr>
          <w:p w14:paraId="375C0395" w14:textId="77777777" w:rsidR="005D4FDF"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5D4FDF" w:rsidRPr="00E257AB" w14:paraId="6CA94438" w14:textId="77777777" w:rsidTr="00421B15">
        <w:tc>
          <w:tcPr>
            <w:tcW w:w="3708" w:type="dxa"/>
            <w:gridSpan w:val="2"/>
          </w:tcPr>
          <w:p w14:paraId="5136BA1C" w14:textId="77777777" w:rsidR="005D4FDF" w:rsidRPr="000774B8"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r>
              <w:rPr>
                <w:rFonts w:ascii="Times New Roman Bold" w:hAnsi="Times New Roman Bold" w:cs="Times New Roman"/>
                <w:b/>
                <w:bCs/>
                <w:i/>
                <w:iCs/>
                <w:sz w:val="22"/>
                <w:szCs w:val="22"/>
              </w:rPr>
              <w:t>Billed receivables</w:t>
            </w:r>
          </w:p>
        </w:tc>
        <w:tc>
          <w:tcPr>
            <w:tcW w:w="5490" w:type="dxa"/>
            <w:gridSpan w:val="12"/>
            <w:tcBorders>
              <w:left w:val="nil"/>
            </w:tcBorders>
          </w:tcPr>
          <w:p w14:paraId="3B8EB457" w14:textId="77777777" w:rsidR="005D4FDF" w:rsidRDefault="005D4FDF"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r>
      <w:tr w:rsidR="00780E9D" w:rsidRPr="00E257AB" w14:paraId="0DBC3BD3" w14:textId="77777777" w:rsidTr="006E7DD1">
        <w:tc>
          <w:tcPr>
            <w:tcW w:w="3708" w:type="dxa"/>
            <w:gridSpan w:val="2"/>
          </w:tcPr>
          <w:p w14:paraId="34AB17A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sz w:val="22"/>
                <w:szCs w:val="22"/>
              </w:rPr>
            </w:pPr>
            <w:r w:rsidRPr="00E257AB">
              <w:rPr>
                <w:rFonts w:ascii="Times New Roman" w:hAnsi="Times New Roman" w:cs="Times New Roman"/>
                <w:sz w:val="22"/>
                <w:szCs w:val="22"/>
              </w:rPr>
              <w:t>Wi</w:t>
            </w:r>
            <w:smartTag w:uri="urn:schemas-microsoft-com:office:smarttags" w:element="PersonName">
              <w:r w:rsidRPr="00E257AB">
                <w:rPr>
                  <w:rFonts w:ascii="Times New Roman" w:hAnsi="Times New Roman" w:cs="Times New Roman"/>
                  <w:sz w:val="22"/>
                  <w:szCs w:val="22"/>
                </w:rPr>
                <w:t>th</w:t>
              </w:r>
            </w:smartTag>
            <w:r w:rsidRPr="00E257AB">
              <w:rPr>
                <w:rFonts w:ascii="Times New Roman" w:hAnsi="Times New Roman" w:cs="Times New Roman"/>
                <w:sz w:val="22"/>
                <w:szCs w:val="22"/>
              </w:rPr>
              <w:t>in credit terms</w:t>
            </w:r>
          </w:p>
        </w:tc>
        <w:tc>
          <w:tcPr>
            <w:tcW w:w="1152" w:type="dxa"/>
            <w:tcBorders>
              <w:left w:val="nil"/>
              <w:right w:val="nil"/>
            </w:tcBorders>
          </w:tcPr>
          <w:p w14:paraId="22B70629" w14:textId="77777777" w:rsidR="00780E9D" w:rsidRPr="00A84F04" w:rsidRDefault="008C4080"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sz w:val="22"/>
                <w:szCs w:val="28"/>
              </w:rPr>
            </w:pPr>
            <w:r>
              <w:rPr>
                <w:rFonts w:ascii="Times New Roman" w:hAnsi="Times New Roman"/>
                <w:sz w:val="22"/>
                <w:szCs w:val="28"/>
              </w:rPr>
              <w:t>86,587</w:t>
            </w:r>
          </w:p>
        </w:tc>
        <w:tc>
          <w:tcPr>
            <w:tcW w:w="288" w:type="dxa"/>
            <w:gridSpan w:val="2"/>
            <w:tcBorders>
              <w:left w:val="nil"/>
              <w:right w:val="nil"/>
            </w:tcBorders>
          </w:tcPr>
          <w:p w14:paraId="627417FA"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left w:val="nil"/>
              <w:right w:val="nil"/>
            </w:tcBorders>
          </w:tcPr>
          <w:p w14:paraId="1AC8BDCB" w14:textId="77777777" w:rsidR="00780E9D" w:rsidRPr="00A84F04"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sz w:val="22"/>
                <w:szCs w:val="28"/>
              </w:rPr>
            </w:pPr>
            <w:r>
              <w:rPr>
                <w:rFonts w:ascii="Times New Roman" w:hAnsi="Times New Roman"/>
                <w:sz w:val="22"/>
                <w:szCs w:val="28"/>
              </w:rPr>
              <w:t>50,353</w:t>
            </w:r>
          </w:p>
        </w:tc>
        <w:tc>
          <w:tcPr>
            <w:tcW w:w="270" w:type="dxa"/>
            <w:gridSpan w:val="2"/>
            <w:tcBorders>
              <w:left w:val="nil"/>
            </w:tcBorders>
          </w:tcPr>
          <w:p w14:paraId="2225E4C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Pr>
          <w:p w14:paraId="22C6331C" w14:textId="77777777" w:rsidR="00780E9D" w:rsidRPr="00E257AB"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86,587</w:t>
            </w:r>
          </w:p>
        </w:tc>
        <w:tc>
          <w:tcPr>
            <w:tcW w:w="270" w:type="dxa"/>
            <w:gridSpan w:val="2"/>
            <w:vAlign w:val="bottom"/>
          </w:tcPr>
          <w:p w14:paraId="28A36EF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Pr>
          <w:p w14:paraId="20E509F8"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50,353</w:t>
            </w:r>
          </w:p>
        </w:tc>
      </w:tr>
      <w:tr w:rsidR="00780E9D" w:rsidRPr="00E257AB" w14:paraId="37A0122E" w14:textId="77777777" w:rsidTr="006E7DD1">
        <w:tc>
          <w:tcPr>
            <w:tcW w:w="3708" w:type="dxa"/>
            <w:gridSpan w:val="2"/>
          </w:tcPr>
          <w:p w14:paraId="094FC12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sz w:val="22"/>
                <w:szCs w:val="22"/>
              </w:rPr>
            </w:pPr>
            <w:r w:rsidRPr="00E257AB">
              <w:rPr>
                <w:rFonts w:ascii="Times New Roman" w:hAnsi="Times New Roman" w:cs="Times New Roman"/>
                <w:sz w:val="22"/>
                <w:szCs w:val="22"/>
              </w:rPr>
              <w:t>Overdue:</w:t>
            </w:r>
          </w:p>
        </w:tc>
        <w:tc>
          <w:tcPr>
            <w:tcW w:w="1152" w:type="dxa"/>
            <w:tcBorders>
              <w:left w:val="nil"/>
              <w:right w:val="nil"/>
            </w:tcBorders>
          </w:tcPr>
          <w:p w14:paraId="53B0E0A9" w14:textId="77777777" w:rsidR="00780E9D" w:rsidRPr="00E257AB" w:rsidRDefault="00780E9D"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sz w:val="22"/>
                <w:szCs w:val="22"/>
              </w:rPr>
            </w:pPr>
          </w:p>
        </w:tc>
        <w:tc>
          <w:tcPr>
            <w:tcW w:w="288" w:type="dxa"/>
            <w:gridSpan w:val="2"/>
            <w:tcBorders>
              <w:left w:val="nil"/>
              <w:right w:val="nil"/>
            </w:tcBorders>
          </w:tcPr>
          <w:p w14:paraId="43A78CC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left w:val="nil"/>
              <w:right w:val="nil"/>
            </w:tcBorders>
          </w:tcPr>
          <w:p w14:paraId="0DD0C940"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p>
        </w:tc>
        <w:tc>
          <w:tcPr>
            <w:tcW w:w="270" w:type="dxa"/>
            <w:gridSpan w:val="2"/>
            <w:tcBorders>
              <w:left w:val="nil"/>
            </w:tcBorders>
          </w:tcPr>
          <w:p w14:paraId="1DC541A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Pr>
          <w:p w14:paraId="3373FC8E"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p>
        </w:tc>
        <w:tc>
          <w:tcPr>
            <w:tcW w:w="270" w:type="dxa"/>
            <w:gridSpan w:val="2"/>
            <w:vAlign w:val="bottom"/>
          </w:tcPr>
          <w:p w14:paraId="03ACB47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Pr>
          <w:p w14:paraId="1394341E"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p>
        </w:tc>
      </w:tr>
      <w:tr w:rsidR="00780E9D" w:rsidRPr="00E257AB" w14:paraId="31362769" w14:textId="77777777" w:rsidTr="006E7DD1">
        <w:tc>
          <w:tcPr>
            <w:tcW w:w="3708" w:type="dxa"/>
            <w:gridSpan w:val="2"/>
          </w:tcPr>
          <w:p w14:paraId="12E639CB"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sz w:val="22"/>
                <w:szCs w:val="22"/>
              </w:rPr>
            </w:pPr>
            <w:r w:rsidRPr="00E257AB">
              <w:rPr>
                <w:rFonts w:ascii="Times New Roman" w:hAnsi="Times New Roman" w:cs="Times New Roman"/>
                <w:sz w:val="22"/>
                <w:szCs w:val="22"/>
              </w:rPr>
              <w:tab/>
              <w:t xml:space="preserve">Less </w:t>
            </w:r>
            <w:smartTag w:uri="urn:schemas-microsoft-com:office:smarttags" w:element="PersonName">
              <w:r w:rsidRPr="00E257AB">
                <w:rPr>
                  <w:rFonts w:ascii="Times New Roman" w:hAnsi="Times New Roman" w:cs="Times New Roman"/>
                  <w:sz w:val="22"/>
                  <w:szCs w:val="22"/>
                </w:rPr>
                <w:t>th</w:t>
              </w:r>
            </w:smartTag>
            <w:r w:rsidRPr="00E257AB">
              <w:rPr>
                <w:rFonts w:ascii="Times New Roman" w:hAnsi="Times New Roman" w:cs="Times New Roman"/>
                <w:sz w:val="22"/>
                <w:szCs w:val="22"/>
              </w:rPr>
              <w:t>an 3 mon</w:t>
            </w:r>
            <w:smartTag w:uri="urn:schemas-microsoft-com:office:smarttags" w:element="PersonName">
              <w:r w:rsidRPr="00E257AB">
                <w:rPr>
                  <w:rFonts w:ascii="Times New Roman" w:hAnsi="Times New Roman" w:cs="Times New Roman"/>
                  <w:sz w:val="22"/>
                  <w:szCs w:val="22"/>
                </w:rPr>
                <w:t>th</w:t>
              </w:r>
            </w:smartTag>
            <w:r w:rsidRPr="00E257AB">
              <w:rPr>
                <w:rFonts w:ascii="Times New Roman" w:hAnsi="Times New Roman" w:cs="Times New Roman"/>
                <w:sz w:val="22"/>
                <w:szCs w:val="22"/>
              </w:rPr>
              <w:t>s</w:t>
            </w:r>
          </w:p>
        </w:tc>
        <w:tc>
          <w:tcPr>
            <w:tcW w:w="1152" w:type="dxa"/>
            <w:tcBorders>
              <w:left w:val="nil"/>
              <w:right w:val="nil"/>
            </w:tcBorders>
          </w:tcPr>
          <w:p w14:paraId="2543D460" w14:textId="77777777" w:rsidR="00780E9D" w:rsidRPr="00E257AB" w:rsidRDefault="008C4080"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sz w:val="22"/>
                <w:szCs w:val="22"/>
              </w:rPr>
            </w:pPr>
            <w:r>
              <w:rPr>
                <w:rFonts w:ascii="Times New Roman" w:hAnsi="Times New Roman" w:cs="Times New Roman"/>
                <w:sz w:val="22"/>
                <w:szCs w:val="22"/>
              </w:rPr>
              <w:t>102,429</w:t>
            </w:r>
          </w:p>
        </w:tc>
        <w:tc>
          <w:tcPr>
            <w:tcW w:w="288" w:type="dxa"/>
            <w:gridSpan w:val="2"/>
            <w:tcBorders>
              <w:left w:val="nil"/>
              <w:right w:val="nil"/>
            </w:tcBorders>
          </w:tcPr>
          <w:p w14:paraId="3637201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left w:val="nil"/>
              <w:right w:val="nil"/>
            </w:tcBorders>
          </w:tcPr>
          <w:p w14:paraId="7BD81668"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16,179</w:t>
            </w:r>
          </w:p>
        </w:tc>
        <w:tc>
          <w:tcPr>
            <w:tcW w:w="270" w:type="dxa"/>
            <w:gridSpan w:val="2"/>
            <w:tcBorders>
              <w:left w:val="nil"/>
            </w:tcBorders>
          </w:tcPr>
          <w:p w14:paraId="2BE0891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Pr>
          <w:p w14:paraId="5FF92F1F" w14:textId="77777777" w:rsidR="00780E9D" w:rsidRPr="00E257AB"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102,429</w:t>
            </w:r>
          </w:p>
        </w:tc>
        <w:tc>
          <w:tcPr>
            <w:tcW w:w="270" w:type="dxa"/>
            <w:gridSpan w:val="2"/>
            <w:vAlign w:val="bottom"/>
          </w:tcPr>
          <w:p w14:paraId="75918F5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Pr>
          <w:p w14:paraId="6C3465E6"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16,179</w:t>
            </w:r>
          </w:p>
        </w:tc>
      </w:tr>
      <w:tr w:rsidR="00780E9D" w:rsidRPr="00E257AB" w14:paraId="01C39F63" w14:textId="77777777" w:rsidTr="006E7DD1">
        <w:tc>
          <w:tcPr>
            <w:tcW w:w="3708" w:type="dxa"/>
            <w:gridSpan w:val="2"/>
          </w:tcPr>
          <w:p w14:paraId="0592AE8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sz w:val="22"/>
                <w:szCs w:val="22"/>
              </w:rPr>
            </w:pPr>
            <w:r w:rsidRPr="00E257AB">
              <w:rPr>
                <w:rFonts w:ascii="Times New Roman" w:hAnsi="Times New Roman" w:cs="Times New Roman"/>
                <w:sz w:val="22"/>
                <w:szCs w:val="22"/>
              </w:rPr>
              <w:tab/>
              <w:t>3</w:t>
            </w:r>
            <w:r>
              <w:rPr>
                <w:rFonts w:ascii="Times New Roman" w:hAnsi="Times New Roman" w:cs="Times New Roman"/>
                <w:sz w:val="22"/>
                <w:szCs w:val="22"/>
              </w:rPr>
              <w:t xml:space="preserve"> </w:t>
            </w:r>
            <w:r w:rsidRPr="00E257AB">
              <w:rPr>
                <w:rFonts w:ascii="Times New Roman" w:hAnsi="Times New Roman" w:cs="Times New Roman"/>
                <w:sz w:val="22"/>
                <w:szCs w:val="22"/>
              </w:rPr>
              <w:t>-</w:t>
            </w:r>
            <w:r>
              <w:rPr>
                <w:rFonts w:ascii="Times New Roman" w:hAnsi="Times New Roman" w:cs="Times New Roman"/>
                <w:sz w:val="22"/>
                <w:szCs w:val="22"/>
              </w:rPr>
              <w:t xml:space="preserve"> </w:t>
            </w:r>
            <w:r w:rsidRPr="00E257AB">
              <w:rPr>
                <w:rFonts w:ascii="Times New Roman" w:hAnsi="Times New Roman" w:cs="Times New Roman"/>
                <w:sz w:val="22"/>
                <w:szCs w:val="22"/>
              </w:rPr>
              <w:t>6 mon</w:t>
            </w:r>
            <w:smartTag w:uri="urn:schemas-microsoft-com:office:smarttags" w:element="PersonName">
              <w:r w:rsidRPr="00E257AB">
                <w:rPr>
                  <w:rFonts w:ascii="Times New Roman" w:hAnsi="Times New Roman" w:cs="Times New Roman"/>
                  <w:sz w:val="22"/>
                  <w:szCs w:val="22"/>
                </w:rPr>
                <w:t>th</w:t>
              </w:r>
            </w:smartTag>
            <w:r w:rsidRPr="00E257AB">
              <w:rPr>
                <w:rFonts w:ascii="Times New Roman" w:hAnsi="Times New Roman" w:cs="Times New Roman"/>
                <w:sz w:val="22"/>
                <w:szCs w:val="22"/>
              </w:rPr>
              <w:t>s</w:t>
            </w:r>
          </w:p>
        </w:tc>
        <w:tc>
          <w:tcPr>
            <w:tcW w:w="1152" w:type="dxa"/>
            <w:tcBorders>
              <w:left w:val="nil"/>
              <w:right w:val="nil"/>
            </w:tcBorders>
          </w:tcPr>
          <w:p w14:paraId="673F3508" w14:textId="77777777" w:rsidR="00780E9D" w:rsidRPr="00E257AB" w:rsidRDefault="008C4080"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sz w:val="22"/>
                <w:szCs w:val="22"/>
              </w:rPr>
            </w:pPr>
            <w:r>
              <w:rPr>
                <w:rFonts w:ascii="Times New Roman" w:hAnsi="Times New Roman" w:cs="Times New Roman"/>
                <w:sz w:val="22"/>
                <w:szCs w:val="22"/>
              </w:rPr>
              <w:t>6,237</w:t>
            </w:r>
          </w:p>
        </w:tc>
        <w:tc>
          <w:tcPr>
            <w:tcW w:w="288" w:type="dxa"/>
            <w:gridSpan w:val="2"/>
            <w:tcBorders>
              <w:left w:val="nil"/>
              <w:right w:val="nil"/>
            </w:tcBorders>
          </w:tcPr>
          <w:p w14:paraId="7EE25DA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left w:val="nil"/>
              <w:right w:val="nil"/>
            </w:tcBorders>
          </w:tcPr>
          <w:p w14:paraId="4D2ECEA4"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3,715</w:t>
            </w:r>
          </w:p>
        </w:tc>
        <w:tc>
          <w:tcPr>
            <w:tcW w:w="270" w:type="dxa"/>
            <w:gridSpan w:val="2"/>
            <w:tcBorders>
              <w:left w:val="nil"/>
            </w:tcBorders>
          </w:tcPr>
          <w:p w14:paraId="17BA4BD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Pr>
          <w:p w14:paraId="60FB230F" w14:textId="77777777" w:rsidR="00780E9D" w:rsidRPr="00E257AB"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6,237</w:t>
            </w:r>
          </w:p>
        </w:tc>
        <w:tc>
          <w:tcPr>
            <w:tcW w:w="270" w:type="dxa"/>
            <w:gridSpan w:val="2"/>
            <w:vAlign w:val="bottom"/>
          </w:tcPr>
          <w:p w14:paraId="1D7CCEA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Pr>
          <w:p w14:paraId="58103B66"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3,715</w:t>
            </w:r>
          </w:p>
        </w:tc>
      </w:tr>
      <w:tr w:rsidR="00780E9D" w:rsidRPr="00E257AB" w14:paraId="764BB8A1" w14:textId="77777777" w:rsidTr="006E7DD1">
        <w:tc>
          <w:tcPr>
            <w:tcW w:w="3708" w:type="dxa"/>
            <w:gridSpan w:val="2"/>
          </w:tcPr>
          <w:p w14:paraId="48C6389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262"/>
              <w:rPr>
                <w:rFonts w:ascii="Times New Roman" w:hAnsi="Times New Roman" w:cs="Times New Roman"/>
                <w:sz w:val="22"/>
                <w:szCs w:val="22"/>
              </w:rPr>
            </w:pPr>
            <w:r>
              <w:rPr>
                <w:rFonts w:ascii="Times New Roman" w:hAnsi="Times New Roman" w:cs="Times New Roman"/>
                <w:sz w:val="22"/>
                <w:szCs w:val="22"/>
              </w:rPr>
              <w:t>6 - 12 months</w:t>
            </w:r>
          </w:p>
        </w:tc>
        <w:tc>
          <w:tcPr>
            <w:tcW w:w="1152" w:type="dxa"/>
            <w:tcBorders>
              <w:left w:val="nil"/>
              <w:right w:val="nil"/>
            </w:tcBorders>
          </w:tcPr>
          <w:p w14:paraId="77759EFE" w14:textId="77777777" w:rsidR="00780E9D" w:rsidRPr="008C4080" w:rsidRDefault="008C4080"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sz w:val="22"/>
                <w:szCs w:val="22"/>
              </w:rPr>
            </w:pPr>
            <w:r w:rsidRPr="008C4080">
              <w:rPr>
                <w:rFonts w:ascii="Times New Roman" w:hAnsi="Times New Roman" w:cs="Times New Roman"/>
                <w:sz w:val="22"/>
                <w:szCs w:val="22"/>
              </w:rPr>
              <w:t>-</w:t>
            </w:r>
          </w:p>
        </w:tc>
        <w:tc>
          <w:tcPr>
            <w:tcW w:w="288" w:type="dxa"/>
            <w:gridSpan w:val="2"/>
            <w:tcBorders>
              <w:left w:val="nil"/>
              <w:right w:val="nil"/>
            </w:tcBorders>
          </w:tcPr>
          <w:p w14:paraId="7661789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left w:val="nil"/>
              <w:right w:val="nil"/>
            </w:tcBorders>
          </w:tcPr>
          <w:p w14:paraId="145B7473" w14:textId="77777777" w:rsidR="00780E9D"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643</w:t>
            </w:r>
          </w:p>
        </w:tc>
        <w:tc>
          <w:tcPr>
            <w:tcW w:w="270" w:type="dxa"/>
            <w:gridSpan w:val="2"/>
            <w:tcBorders>
              <w:left w:val="nil"/>
            </w:tcBorders>
          </w:tcPr>
          <w:p w14:paraId="138F198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Pr>
          <w:p w14:paraId="73D3EB6B" w14:textId="77777777" w:rsidR="00780E9D"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sz w:val="22"/>
                <w:szCs w:val="22"/>
              </w:rPr>
            </w:pPr>
            <w:r>
              <w:rPr>
                <w:rFonts w:ascii="Times New Roman" w:hAnsi="Times New Roman" w:cs="Times New Roman"/>
                <w:sz w:val="22"/>
                <w:szCs w:val="22"/>
              </w:rPr>
              <w:t>-</w:t>
            </w:r>
          </w:p>
        </w:tc>
        <w:tc>
          <w:tcPr>
            <w:tcW w:w="270" w:type="dxa"/>
            <w:gridSpan w:val="2"/>
            <w:vAlign w:val="bottom"/>
          </w:tcPr>
          <w:p w14:paraId="23FB66BA" w14:textId="77777777" w:rsidR="00780E9D" w:rsidRPr="00E257AB" w:rsidRDefault="00780E9D" w:rsidP="00AD21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sz w:val="22"/>
                <w:szCs w:val="22"/>
              </w:rPr>
            </w:pPr>
          </w:p>
        </w:tc>
        <w:tc>
          <w:tcPr>
            <w:tcW w:w="1170" w:type="dxa"/>
          </w:tcPr>
          <w:p w14:paraId="7EA0B4F9" w14:textId="77777777" w:rsidR="00780E9D"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643</w:t>
            </w:r>
          </w:p>
        </w:tc>
      </w:tr>
      <w:tr w:rsidR="00780E9D" w:rsidRPr="00E257AB" w14:paraId="7EEDE550" w14:textId="77777777" w:rsidTr="006E7DD1">
        <w:tc>
          <w:tcPr>
            <w:tcW w:w="3708" w:type="dxa"/>
            <w:gridSpan w:val="2"/>
          </w:tcPr>
          <w:p w14:paraId="51F6E23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sz w:val="22"/>
                <w:szCs w:val="22"/>
              </w:rPr>
            </w:pPr>
            <w:r w:rsidRPr="00E257AB">
              <w:rPr>
                <w:rFonts w:ascii="Times New Roman" w:hAnsi="Times New Roman" w:cs="Times New Roman"/>
                <w:sz w:val="22"/>
                <w:szCs w:val="22"/>
              </w:rPr>
              <w:tab/>
              <w:t>Over 12 mon</w:t>
            </w:r>
            <w:smartTag w:uri="urn:schemas-microsoft-com:office:smarttags" w:element="PersonName">
              <w:r w:rsidRPr="00E257AB">
                <w:rPr>
                  <w:rFonts w:ascii="Times New Roman" w:hAnsi="Times New Roman" w:cs="Times New Roman"/>
                  <w:sz w:val="22"/>
                  <w:szCs w:val="22"/>
                </w:rPr>
                <w:t>th</w:t>
              </w:r>
            </w:smartTag>
            <w:r w:rsidRPr="00E257AB">
              <w:rPr>
                <w:rFonts w:ascii="Times New Roman" w:hAnsi="Times New Roman" w:cs="Times New Roman"/>
                <w:sz w:val="22"/>
                <w:szCs w:val="22"/>
              </w:rPr>
              <w:t>s</w:t>
            </w:r>
          </w:p>
        </w:tc>
        <w:tc>
          <w:tcPr>
            <w:tcW w:w="1152" w:type="dxa"/>
            <w:tcBorders>
              <w:left w:val="nil"/>
              <w:bottom w:val="single" w:sz="4" w:space="0" w:color="auto"/>
              <w:right w:val="nil"/>
            </w:tcBorders>
          </w:tcPr>
          <w:p w14:paraId="075116D9" w14:textId="77777777" w:rsidR="00780E9D" w:rsidRPr="00E257AB" w:rsidRDefault="008C4080"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sz w:val="22"/>
                <w:szCs w:val="22"/>
              </w:rPr>
            </w:pPr>
            <w:r>
              <w:rPr>
                <w:rFonts w:ascii="Times New Roman" w:hAnsi="Times New Roman" w:cs="Times New Roman"/>
                <w:sz w:val="22"/>
                <w:szCs w:val="22"/>
              </w:rPr>
              <w:t>1,454</w:t>
            </w:r>
          </w:p>
        </w:tc>
        <w:tc>
          <w:tcPr>
            <w:tcW w:w="288" w:type="dxa"/>
            <w:gridSpan w:val="2"/>
            <w:tcBorders>
              <w:left w:val="nil"/>
              <w:right w:val="nil"/>
            </w:tcBorders>
          </w:tcPr>
          <w:p w14:paraId="4CE6458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left w:val="nil"/>
              <w:bottom w:val="single" w:sz="4" w:space="0" w:color="auto"/>
              <w:right w:val="nil"/>
            </w:tcBorders>
          </w:tcPr>
          <w:p w14:paraId="3905CC1E"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124</w:t>
            </w:r>
          </w:p>
        </w:tc>
        <w:tc>
          <w:tcPr>
            <w:tcW w:w="270" w:type="dxa"/>
            <w:gridSpan w:val="2"/>
            <w:tcBorders>
              <w:left w:val="nil"/>
            </w:tcBorders>
          </w:tcPr>
          <w:p w14:paraId="2E747BB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bottom w:val="single" w:sz="4" w:space="0" w:color="auto"/>
            </w:tcBorders>
          </w:tcPr>
          <w:p w14:paraId="45BA9C4E" w14:textId="77777777" w:rsidR="00780E9D" w:rsidRPr="00E257AB"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1,454</w:t>
            </w:r>
          </w:p>
        </w:tc>
        <w:tc>
          <w:tcPr>
            <w:tcW w:w="270" w:type="dxa"/>
            <w:gridSpan w:val="2"/>
            <w:vAlign w:val="bottom"/>
          </w:tcPr>
          <w:p w14:paraId="230B361A"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Borders>
              <w:bottom w:val="single" w:sz="4" w:space="0" w:color="auto"/>
            </w:tcBorders>
          </w:tcPr>
          <w:p w14:paraId="00274E27"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124</w:t>
            </w:r>
          </w:p>
        </w:tc>
      </w:tr>
      <w:tr w:rsidR="00780E9D" w:rsidRPr="00AE2502" w14:paraId="04F9FBB3" w14:textId="77777777" w:rsidTr="006E7DD1">
        <w:tc>
          <w:tcPr>
            <w:tcW w:w="3708" w:type="dxa"/>
            <w:gridSpan w:val="2"/>
          </w:tcPr>
          <w:p w14:paraId="07832248" w14:textId="77777777" w:rsidR="00780E9D" w:rsidRPr="00AE2502"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AE2502">
              <w:rPr>
                <w:rFonts w:ascii="Times New Roman" w:hAnsi="Times New Roman" w:cs="Times New Roman"/>
                <w:b/>
                <w:bCs/>
                <w:sz w:val="22"/>
                <w:szCs w:val="22"/>
              </w:rPr>
              <w:t>Total</w:t>
            </w:r>
          </w:p>
        </w:tc>
        <w:tc>
          <w:tcPr>
            <w:tcW w:w="1152" w:type="dxa"/>
            <w:tcBorders>
              <w:top w:val="single" w:sz="4" w:space="0" w:color="auto"/>
              <w:left w:val="nil"/>
              <w:right w:val="nil"/>
            </w:tcBorders>
          </w:tcPr>
          <w:p w14:paraId="4CC6DB87" w14:textId="77777777" w:rsidR="00780E9D" w:rsidRPr="00AE2502" w:rsidRDefault="00AD2136"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b/>
                <w:bCs/>
                <w:sz w:val="22"/>
                <w:szCs w:val="22"/>
              </w:rPr>
            </w:pPr>
            <w:r>
              <w:rPr>
                <w:rFonts w:ascii="Times New Roman" w:hAnsi="Times New Roman" w:cs="Times New Roman"/>
                <w:b/>
                <w:bCs/>
                <w:sz w:val="22"/>
                <w:szCs w:val="22"/>
              </w:rPr>
              <w:t>196,707</w:t>
            </w:r>
          </w:p>
        </w:tc>
        <w:tc>
          <w:tcPr>
            <w:tcW w:w="288" w:type="dxa"/>
            <w:gridSpan w:val="2"/>
            <w:tcBorders>
              <w:left w:val="nil"/>
              <w:right w:val="nil"/>
            </w:tcBorders>
          </w:tcPr>
          <w:p w14:paraId="03E0ACCD" w14:textId="77777777" w:rsidR="00780E9D" w:rsidRPr="00AE2502"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top w:val="single" w:sz="4" w:space="0" w:color="auto"/>
              <w:left w:val="nil"/>
              <w:right w:val="nil"/>
            </w:tcBorders>
          </w:tcPr>
          <w:p w14:paraId="5D51F762" w14:textId="77777777" w:rsidR="00780E9D" w:rsidRPr="00AE2502"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r>
              <w:rPr>
                <w:rFonts w:ascii="Times New Roman" w:hAnsi="Times New Roman" w:cs="Times New Roman"/>
                <w:b/>
                <w:bCs/>
                <w:sz w:val="22"/>
                <w:szCs w:val="22"/>
              </w:rPr>
              <w:t>71,014</w:t>
            </w:r>
          </w:p>
        </w:tc>
        <w:tc>
          <w:tcPr>
            <w:tcW w:w="270" w:type="dxa"/>
            <w:gridSpan w:val="2"/>
            <w:tcBorders>
              <w:left w:val="nil"/>
            </w:tcBorders>
          </w:tcPr>
          <w:p w14:paraId="2C8C4C4F" w14:textId="77777777" w:rsidR="00780E9D" w:rsidRPr="00AE2502"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top w:val="single" w:sz="4" w:space="0" w:color="auto"/>
            </w:tcBorders>
          </w:tcPr>
          <w:p w14:paraId="1D584725" w14:textId="77777777" w:rsidR="00780E9D" w:rsidRPr="00AE2502"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r>
              <w:rPr>
                <w:rFonts w:ascii="Times New Roman" w:hAnsi="Times New Roman" w:cs="Times New Roman"/>
                <w:b/>
                <w:bCs/>
                <w:sz w:val="22"/>
                <w:szCs w:val="22"/>
              </w:rPr>
              <w:t>196,707</w:t>
            </w:r>
          </w:p>
        </w:tc>
        <w:tc>
          <w:tcPr>
            <w:tcW w:w="270" w:type="dxa"/>
            <w:gridSpan w:val="2"/>
            <w:vAlign w:val="bottom"/>
          </w:tcPr>
          <w:p w14:paraId="5EAE251D" w14:textId="77777777" w:rsidR="00780E9D" w:rsidRPr="00AE2502"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tcBorders>
              <w:top w:val="single" w:sz="4" w:space="0" w:color="auto"/>
            </w:tcBorders>
          </w:tcPr>
          <w:p w14:paraId="59D2BF19" w14:textId="77777777" w:rsidR="00780E9D" w:rsidRPr="00AE2502"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r>
              <w:rPr>
                <w:rFonts w:ascii="Times New Roman" w:hAnsi="Times New Roman" w:cs="Times New Roman"/>
                <w:b/>
                <w:bCs/>
                <w:sz w:val="22"/>
                <w:szCs w:val="22"/>
              </w:rPr>
              <w:t>71,014</w:t>
            </w:r>
          </w:p>
        </w:tc>
      </w:tr>
      <w:tr w:rsidR="00780E9D" w:rsidRPr="00AE2502" w14:paraId="6E53117B" w14:textId="77777777" w:rsidTr="006E7DD1">
        <w:tc>
          <w:tcPr>
            <w:tcW w:w="3708" w:type="dxa"/>
            <w:gridSpan w:val="2"/>
          </w:tcPr>
          <w:p w14:paraId="0539BEC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right="-108"/>
              <w:rPr>
                <w:rFonts w:ascii="Times New Roman" w:hAnsi="Times New Roman" w:cs="Times New Roman"/>
                <w:sz w:val="22"/>
                <w:szCs w:val="22"/>
              </w:rPr>
            </w:pPr>
            <w:r w:rsidRPr="00E257AB">
              <w:rPr>
                <w:rFonts w:ascii="Times New Roman" w:hAnsi="Times New Roman" w:cs="Times New Roman"/>
                <w:i/>
                <w:iCs/>
                <w:sz w:val="22"/>
                <w:szCs w:val="22"/>
              </w:rPr>
              <w:t>Less</w:t>
            </w:r>
            <w:r w:rsidRPr="00E257AB">
              <w:rPr>
                <w:rFonts w:ascii="Times New Roman" w:hAnsi="Times New Roman" w:cs="Times New Roman"/>
                <w:sz w:val="22"/>
                <w:szCs w:val="22"/>
              </w:rPr>
              <w:t xml:space="preserve"> allowance for doubtful </w:t>
            </w:r>
            <w:r>
              <w:rPr>
                <w:rFonts w:ascii="Times New Roman" w:hAnsi="Times New Roman" w:cs="Times New Roman"/>
                <w:sz w:val="22"/>
                <w:szCs w:val="22"/>
              </w:rPr>
              <w:t>a</w:t>
            </w:r>
            <w:r w:rsidRPr="00E257AB">
              <w:rPr>
                <w:rFonts w:ascii="Times New Roman" w:hAnsi="Times New Roman" w:cs="Times New Roman"/>
                <w:sz w:val="22"/>
                <w:szCs w:val="22"/>
              </w:rPr>
              <w:t>ccounts</w:t>
            </w:r>
            <w:r>
              <w:rPr>
                <w:rFonts w:ascii="Times New Roman" w:hAnsi="Times New Roman" w:cs="Times New Roman"/>
                <w:sz w:val="22"/>
                <w:szCs w:val="22"/>
              </w:rPr>
              <w:t xml:space="preserve">  </w:t>
            </w:r>
          </w:p>
        </w:tc>
        <w:tc>
          <w:tcPr>
            <w:tcW w:w="1152" w:type="dxa"/>
            <w:tcBorders>
              <w:left w:val="nil"/>
              <w:right w:val="nil"/>
            </w:tcBorders>
          </w:tcPr>
          <w:p w14:paraId="13595780" w14:textId="77777777" w:rsidR="00780E9D" w:rsidRPr="00E257AB" w:rsidRDefault="00AD2136"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sz w:val="22"/>
                <w:szCs w:val="22"/>
              </w:rPr>
            </w:pPr>
            <w:r>
              <w:rPr>
                <w:rFonts w:ascii="Times New Roman" w:hAnsi="Times New Roman" w:cs="Times New Roman"/>
                <w:sz w:val="22"/>
                <w:szCs w:val="22"/>
              </w:rPr>
              <w:t>(18,004)</w:t>
            </w:r>
          </w:p>
        </w:tc>
        <w:tc>
          <w:tcPr>
            <w:tcW w:w="288" w:type="dxa"/>
            <w:gridSpan w:val="2"/>
            <w:tcBorders>
              <w:left w:val="nil"/>
              <w:right w:val="nil"/>
            </w:tcBorders>
          </w:tcPr>
          <w:p w14:paraId="657E969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left w:val="nil"/>
              <w:right w:val="nil"/>
            </w:tcBorders>
          </w:tcPr>
          <w:p w14:paraId="44646843"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(124)</w:t>
            </w:r>
          </w:p>
        </w:tc>
        <w:tc>
          <w:tcPr>
            <w:tcW w:w="270" w:type="dxa"/>
            <w:gridSpan w:val="2"/>
            <w:tcBorders>
              <w:left w:val="nil"/>
            </w:tcBorders>
          </w:tcPr>
          <w:p w14:paraId="5B00B5C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Pr>
          <w:p w14:paraId="454A21D4" w14:textId="77777777" w:rsidR="00780E9D" w:rsidRPr="00E257AB"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(18,004)</w:t>
            </w:r>
          </w:p>
        </w:tc>
        <w:tc>
          <w:tcPr>
            <w:tcW w:w="270" w:type="dxa"/>
            <w:gridSpan w:val="2"/>
          </w:tcPr>
          <w:p w14:paraId="4800A4F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Pr>
          <w:p w14:paraId="5BC6A274"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(124)</w:t>
            </w:r>
          </w:p>
        </w:tc>
      </w:tr>
      <w:tr w:rsidR="00780E9D" w:rsidRPr="00E257AB" w14:paraId="55E5B3CE" w14:textId="77777777" w:rsidTr="006E7DD1">
        <w:tc>
          <w:tcPr>
            <w:tcW w:w="3708" w:type="dxa"/>
            <w:gridSpan w:val="2"/>
          </w:tcPr>
          <w:p w14:paraId="03D2979E" w14:textId="77777777" w:rsidR="00780E9D" w:rsidRPr="00142BF1"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sz w:val="22"/>
                <w:szCs w:val="22"/>
              </w:rPr>
            </w:pPr>
            <w:r w:rsidRPr="00142BF1">
              <w:rPr>
                <w:rFonts w:ascii="Times New Roman" w:hAnsi="Times New Roman" w:cs="Times New Roman"/>
                <w:sz w:val="22"/>
                <w:szCs w:val="22"/>
              </w:rPr>
              <w:t>Net</w:t>
            </w:r>
          </w:p>
        </w:tc>
        <w:tc>
          <w:tcPr>
            <w:tcW w:w="1152" w:type="dxa"/>
            <w:tcBorders>
              <w:top w:val="single" w:sz="4" w:space="0" w:color="auto"/>
              <w:left w:val="nil"/>
              <w:right w:val="nil"/>
            </w:tcBorders>
          </w:tcPr>
          <w:p w14:paraId="410F4CA9" w14:textId="77777777" w:rsidR="00780E9D" w:rsidRDefault="00AD2136"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sz w:val="22"/>
                <w:szCs w:val="22"/>
              </w:rPr>
            </w:pPr>
            <w:r>
              <w:rPr>
                <w:rFonts w:ascii="Times New Roman" w:hAnsi="Times New Roman" w:cs="Times New Roman"/>
                <w:sz w:val="22"/>
                <w:szCs w:val="22"/>
              </w:rPr>
              <w:t>178,703</w:t>
            </w:r>
          </w:p>
        </w:tc>
        <w:tc>
          <w:tcPr>
            <w:tcW w:w="288" w:type="dxa"/>
            <w:gridSpan w:val="2"/>
            <w:tcBorders>
              <w:left w:val="nil"/>
              <w:right w:val="nil"/>
            </w:tcBorders>
          </w:tcPr>
          <w:p w14:paraId="02FCB515" w14:textId="77777777" w:rsidR="00780E9D" w:rsidRPr="0094565F"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top w:val="single" w:sz="4" w:space="0" w:color="auto"/>
              <w:left w:val="nil"/>
              <w:right w:val="nil"/>
            </w:tcBorders>
          </w:tcPr>
          <w:p w14:paraId="33BB9742" w14:textId="77777777" w:rsidR="00780E9D"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70,890</w:t>
            </w:r>
          </w:p>
        </w:tc>
        <w:tc>
          <w:tcPr>
            <w:tcW w:w="270" w:type="dxa"/>
            <w:gridSpan w:val="2"/>
            <w:tcBorders>
              <w:left w:val="nil"/>
            </w:tcBorders>
          </w:tcPr>
          <w:p w14:paraId="3EA69466" w14:textId="77777777" w:rsidR="00780E9D" w:rsidRPr="00142BF1"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top w:val="single" w:sz="4" w:space="0" w:color="auto"/>
            </w:tcBorders>
          </w:tcPr>
          <w:p w14:paraId="1797DA3C" w14:textId="77777777" w:rsidR="00780E9D"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178,703</w:t>
            </w:r>
          </w:p>
        </w:tc>
        <w:tc>
          <w:tcPr>
            <w:tcW w:w="270" w:type="dxa"/>
            <w:gridSpan w:val="2"/>
            <w:vAlign w:val="bottom"/>
          </w:tcPr>
          <w:p w14:paraId="379BE6B8" w14:textId="77777777" w:rsidR="00780E9D" w:rsidRPr="00142BF1"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Borders>
              <w:top w:val="single" w:sz="4" w:space="0" w:color="auto"/>
            </w:tcBorders>
          </w:tcPr>
          <w:p w14:paraId="72EF0026" w14:textId="77777777" w:rsidR="00780E9D"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70,890</w:t>
            </w:r>
          </w:p>
        </w:tc>
      </w:tr>
      <w:tr w:rsidR="00780E9D" w:rsidRPr="00142BF1" w14:paraId="0F8580DD" w14:textId="77777777" w:rsidTr="006E7DD1">
        <w:tc>
          <w:tcPr>
            <w:tcW w:w="3708" w:type="dxa"/>
            <w:gridSpan w:val="2"/>
          </w:tcPr>
          <w:p w14:paraId="682FC55E" w14:textId="77777777" w:rsidR="00780E9D" w:rsidRPr="00142BF1"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sz w:val="22"/>
                <w:szCs w:val="22"/>
              </w:rPr>
            </w:pPr>
            <w:r w:rsidRPr="00142BF1">
              <w:rPr>
                <w:rFonts w:ascii="Times New Roman" w:hAnsi="Times New Roman" w:cs="Times New Roman"/>
                <w:sz w:val="22"/>
                <w:szCs w:val="22"/>
              </w:rPr>
              <w:t>Retention receivables</w:t>
            </w:r>
          </w:p>
        </w:tc>
        <w:tc>
          <w:tcPr>
            <w:tcW w:w="1152" w:type="dxa"/>
            <w:tcBorders>
              <w:left w:val="nil"/>
              <w:bottom w:val="single" w:sz="4" w:space="0" w:color="auto"/>
              <w:right w:val="nil"/>
            </w:tcBorders>
          </w:tcPr>
          <w:p w14:paraId="0BB397B2" w14:textId="77777777" w:rsidR="00780E9D" w:rsidRPr="00E257AB" w:rsidRDefault="00AD2136"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sz w:val="22"/>
                <w:szCs w:val="22"/>
              </w:rPr>
            </w:pPr>
            <w:r>
              <w:rPr>
                <w:rFonts w:ascii="Times New Roman" w:hAnsi="Times New Roman" w:cs="Times New Roman"/>
                <w:sz w:val="22"/>
                <w:szCs w:val="22"/>
              </w:rPr>
              <w:t>21,258</w:t>
            </w:r>
          </w:p>
        </w:tc>
        <w:tc>
          <w:tcPr>
            <w:tcW w:w="288" w:type="dxa"/>
            <w:gridSpan w:val="2"/>
            <w:tcBorders>
              <w:left w:val="nil"/>
              <w:right w:val="nil"/>
            </w:tcBorders>
          </w:tcPr>
          <w:p w14:paraId="03CF3466" w14:textId="77777777" w:rsidR="00780E9D" w:rsidRPr="0094565F"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left w:val="nil"/>
              <w:bottom w:val="single" w:sz="4" w:space="0" w:color="auto"/>
              <w:right w:val="nil"/>
            </w:tcBorders>
          </w:tcPr>
          <w:p w14:paraId="3F19F164"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10,716</w:t>
            </w:r>
          </w:p>
        </w:tc>
        <w:tc>
          <w:tcPr>
            <w:tcW w:w="270" w:type="dxa"/>
            <w:gridSpan w:val="2"/>
            <w:tcBorders>
              <w:left w:val="nil"/>
            </w:tcBorders>
          </w:tcPr>
          <w:p w14:paraId="614E55FA" w14:textId="77777777" w:rsidR="00780E9D" w:rsidRPr="00142BF1"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gridSpan w:val="2"/>
            <w:tcBorders>
              <w:bottom w:val="single" w:sz="4" w:space="0" w:color="auto"/>
            </w:tcBorders>
          </w:tcPr>
          <w:p w14:paraId="1545510F" w14:textId="77777777" w:rsidR="00780E9D" w:rsidRPr="00E257AB"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21,258</w:t>
            </w:r>
          </w:p>
        </w:tc>
        <w:tc>
          <w:tcPr>
            <w:tcW w:w="270" w:type="dxa"/>
            <w:gridSpan w:val="2"/>
            <w:vAlign w:val="bottom"/>
          </w:tcPr>
          <w:p w14:paraId="1F435BE2" w14:textId="77777777" w:rsidR="00780E9D" w:rsidRPr="00142BF1"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Borders>
              <w:bottom w:val="single" w:sz="4" w:space="0" w:color="auto"/>
            </w:tcBorders>
          </w:tcPr>
          <w:p w14:paraId="76289FC0" w14:textId="77777777" w:rsidR="00780E9D" w:rsidRPr="00E257AB"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sz w:val="22"/>
                <w:szCs w:val="22"/>
              </w:rPr>
            </w:pPr>
            <w:r>
              <w:rPr>
                <w:rFonts w:ascii="Times New Roman" w:hAnsi="Times New Roman" w:cs="Times New Roman"/>
                <w:sz w:val="22"/>
                <w:szCs w:val="22"/>
              </w:rPr>
              <w:t>10,716</w:t>
            </w:r>
          </w:p>
        </w:tc>
      </w:tr>
      <w:tr w:rsidR="00780E9D" w:rsidRPr="00E257AB" w14:paraId="70C1B644" w14:textId="77777777" w:rsidTr="006E7DD1">
        <w:tc>
          <w:tcPr>
            <w:tcW w:w="3708" w:type="dxa"/>
            <w:gridSpan w:val="2"/>
          </w:tcPr>
          <w:p w14:paraId="0FAD585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sz w:val="22"/>
                <w:szCs w:val="22"/>
              </w:rPr>
            </w:pPr>
            <w:r>
              <w:rPr>
                <w:rFonts w:ascii="Times New Roman" w:hAnsi="Times New Roman" w:cs="Times New Roman"/>
                <w:b/>
                <w:bCs/>
                <w:sz w:val="22"/>
                <w:szCs w:val="22"/>
              </w:rPr>
              <w:t>Total</w:t>
            </w:r>
          </w:p>
        </w:tc>
        <w:tc>
          <w:tcPr>
            <w:tcW w:w="1152" w:type="dxa"/>
            <w:tcBorders>
              <w:top w:val="single" w:sz="4" w:space="0" w:color="auto"/>
              <w:left w:val="nil"/>
              <w:bottom w:val="double" w:sz="4" w:space="0" w:color="auto"/>
              <w:right w:val="nil"/>
            </w:tcBorders>
          </w:tcPr>
          <w:p w14:paraId="08236C22" w14:textId="77777777" w:rsidR="00780E9D" w:rsidRPr="0094565F" w:rsidRDefault="00AD2136"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b/>
                <w:bCs/>
                <w:sz w:val="22"/>
                <w:szCs w:val="22"/>
              </w:rPr>
            </w:pPr>
            <w:r>
              <w:rPr>
                <w:rFonts w:ascii="Times New Roman" w:hAnsi="Times New Roman" w:cs="Times New Roman"/>
                <w:b/>
                <w:bCs/>
                <w:sz w:val="22"/>
                <w:szCs w:val="22"/>
              </w:rPr>
              <w:t>199,961</w:t>
            </w:r>
          </w:p>
        </w:tc>
        <w:tc>
          <w:tcPr>
            <w:tcW w:w="288" w:type="dxa"/>
            <w:gridSpan w:val="2"/>
            <w:tcBorders>
              <w:left w:val="nil"/>
              <w:right w:val="nil"/>
            </w:tcBorders>
          </w:tcPr>
          <w:p w14:paraId="51F81C5B" w14:textId="77777777" w:rsidR="00780E9D" w:rsidRPr="0094565F"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top w:val="single" w:sz="4" w:space="0" w:color="auto"/>
              <w:left w:val="nil"/>
              <w:bottom w:val="double" w:sz="4" w:space="0" w:color="auto"/>
              <w:right w:val="nil"/>
            </w:tcBorders>
          </w:tcPr>
          <w:p w14:paraId="3664BE41" w14:textId="77777777" w:rsidR="00780E9D" w:rsidRPr="0094565F"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r>
              <w:rPr>
                <w:rFonts w:ascii="Times New Roman" w:hAnsi="Times New Roman" w:cs="Times New Roman"/>
                <w:b/>
                <w:bCs/>
                <w:sz w:val="22"/>
                <w:szCs w:val="22"/>
              </w:rPr>
              <w:t>81,606</w:t>
            </w:r>
          </w:p>
        </w:tc>
        <w:tc>
          <w:tcPr>
            <w:tcW w:w="270" w:type="dxa"/>
            <w:gridSpan w:val="2"/>
            <w:tcBorders>
              <w:left w:val="nil"/>
            </w:tcBorders>
          </w:tcPr>
          <w:p w14:paraId="51E38C5E" w14:textId="77777777" w:rsidR="00780E9D" w:rsidRPr="0094565F"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top w:val="single" w:sz="4" w:space="0" w:color="auto"/>
              <w:bottom w:val="double" w:sz="4" w:space="0" w:color="auto"/>
            </w:tcBorders>
          </w:tcPr>
          <w:p w14:paraId="218CDA4D" w14:textId="77777777" w:rsidR="00780E9D" w:rsidRPr="0094565F" w:rsidRDefault="00AD2136"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r>
              <w:rPr>
                <w:rFonts w:ascii="Times New Roman" w:hAnsi="Times New Roman" w:cs="Times New Roman"/>
                <w:b/>
                <w:bCs/>
                <w:sz w:val="22"/>
                <w:szCs w:val="22"/>
              </w:rPr>
              <w:t>199,961</w:t>
            </w:r>
          </w:p>
        </w:tc>
        <w:tc>
          <w:tcPr>
            <w:tcW w:w="270" w:type="dxa"/>
            <w:gridSpan w:val="2"/>
            <w:vAlign w:val="bottom"/>
          </w:tcPr>
          <w:p w14:paraId="339F81E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Borders>
              <w:top w:val="single" w:sz="4" w:space="0" w:color="auto"/>
              <w:bottom w:val="double" w:sz="4" w:space="0" w:color="auto"/>
            </w:tcBorders>
          </w:tcPr>
          <w:p w14:paraId="094680A4" w14:textId="77777777" w:rsidR="00780E9D" w:rsidRPr="0094565F" w:rsidRDefault="00780E9D"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r>
              <w:rPr>
                <w:rFonts w:ascii="Times New Roman" w:hAnsi="Times New Roman" w:cs="Times New Roman"/>
                <w:b/>
                <w:bCs/>
                <w:sz w:val="22"/>
                <w:szCs w:val="22"/>
              </w:rPr>
              <w:t>81,606</w:t>
            </w:r>
          </w:p>
        </w:tc>
      </w:tr>
      <w:tr w:rsidR="00E27A50" w:rsidRPr="00E257AB" w14:paraId="05EC92FC" w14:textId="77777777" w:rsidTr="006E7DD1">
        <w:tc>
          <w:tcPr>
            <w:tcW w:w="3708" w:type="dxa"/>
            <w:gridSpan w:val="2"/>
          </w:tcPr>
          <w:p w14:paraId="13BE55CF" w14:textId="77777777" w:rsidR="00E27A50" w:rsidRDefault="00E27A50"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sz w:val="22"/>
                <w:szCs w:val="22"/>
              </w:rPr>
            </w:pPr>
          </w:p>
        </w:tc>
        <w:tc>
          <w:tcPr>
            <w:tcW w:w="1152" w:type="dxa"/>
            <w:tcBorders>
              <w:top w:val="double" w:sz="4" w:space="0" w:color="auto"/>
              <w:left w:val="nil"/>
              <w:right w:val="nil"/>
            </w:tcBorders>
          </w:tcPr>
          <w:p w14:paraId="07EE9A47" w14:textId="77777777" w:rsidR="00E27A50" w:rsidRDefault="00E27A50"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ight="-90"/>
              <w:rPr>
                <w:rFonts w:ascii="Times New Roman" w:hAnsi="Times New Roman" w:cs="Times New Roman"/>
                <w:b/>
                <w:bCs/>
                <w:sz w:val="22"/>
                <w:szCs w:val="22"/>
              </w:rPr>
            </w:pPr>
          </w:p>
        </w:tc>
        <w:tc>
          <w:tcPr>
            <w:tcW w:w="288" w:type="dxa"/>
            <w:gridSpan w:val="2"/>
            <w:tcBorders>
              <w:left w:val="nil"/>
              <w:right w:val="nil"/>
            </w:tcBorders>
          </w:tcPr>
          <w:p w14:paraId="67A1527C" w14:textId="77777777" w:rsidR="00E27A50" w:rsidRPr="0094565F" w:rsidRDefault="00E27A50"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top w:val="double" w:sz="4" w:space="0" w:color="auto"/>
              <w:left w:val="nil"/>
              <w:right w:val="nil"/>
            </w:tcBorders>
          </w:tcPr>
          <w:p w14:paraId="32E63DD5" w14:textId="77777777" w:rsidR="00E27A50" w:rsidRDefault="00E27A50"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p>
        </w:tc>
        <w:tc>
          <w:tcPr>
            <w:tcW w:w="270" w:type="dxa"/>
            <w:gridSpan w:val="2"/>
            <w:tcBorders>
              <w:left w:val="nil"/>
            </w:tcBorders>
          </w:tcPr>
          <w:p w14:paraId="45DEE59A" w14:textId="77777777" w:rsidR="00E27A50" w:rsidRPr="0094565F" w:rsidRDefault="00E27A50"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b/>
                <w:bCs/>
                <w:sz w:val="22"/>
                <w:szCs w:val="22"/>
              </w:rPr>
            </w:pPr>
          </w:p>
        </w:tc>
        <w:tc>
          <w:tcPr>
            <w:tcW w:w="1170" w:type="dxa"/>
            <w:gridSpan w:val="2"/>
            <w:tcBorders>
              <w:top w:val="double" w:sz="4" w:space="0" w:color="auto"/>
            </w:tcBorders>
          </w:tcPr>
          <w:p w14:paraId="131B1AE4" w14:textId="77777777" w:rsidR="00E27A50" w:rsidRDefault="00E27A50"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p>
        </w:tc>
        <w:tc>
          <w:tcPr>
            <w:tcW w:w="270" w:type="dxa"/>
            <w:gridSpan w:val="2"/>
            <w:vAlign w:val="bottom"/>
          </w:tcPr>
          <w:p w14:paraId="11E35D6B" w14:textId="77777777" w:rsidR="00E27A50" w:rsidRPr="00E257AB" w:rsidRDefault="00E27A50"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26"/>
              </w:tabs>
              <w:ind w:left="-108" w:right="-90"/>
              <w:rPr>
                <w:rFonts w:ascii="Times New Roman" w:hAnsi="Times New Roman" w:cs="Times New Roman"/>
                <w:sz w:val="22"/>
                <w:szCs w:val="22"/>
              </w:rPr>
            </w:pPr>
          </w:p>
        </w:tc>
        <w:tc>
          <w:tcPr>
            <w:tcW w:w="1170" w:type="dxa"/>
            <w:tcBorders>
              <w:top w:val="double" w:sz="4" w:space="0" w:color="auto"/>
            </w:tcBorders>
          </w:tcPr>
          <w:p w14:paraId="5A839B60" w14:textId="77777777" w:rsidR="00E27A50" w:rsidRDefault="00E27A50" w:rsidP="008274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90"/>
              <w:rPr>
                <w:rFonts w:ascii="Times New Roman" w:hAnsi="Times New Roman" w:cs="Times New Roman"/>
                <w:b/>
                <w:bCs/>
                <w:sz w:val="22"/>
                <w:szCs w:val="22"/>
              </w:rPr>
            </w:pPr>
          </w:p>
        </w:tc>
      </w:tr>
      <w:tr w:rsidR="00E27A50" w:rsidRPr="0094565F" w14:paraId="31BC7A09" w14:textId="77777777" w:rsidTr="006E7DD1">
        <w:tc>
          <w:tcPr>
            <w:tcW w:w="3690" w:type="dxa"/>
          </w:tcPr>
          <w:p w14:paraId="56A5E449" w14:textId="77777777" w:rsidR="00E27A50" w:rsidRPr="00E257AB" w:rsidRDefault="00E27A50"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Pr>
                <w:rFonts w:ascii="Times New Roman" w:hAnsi="Times New Roman" w:cs="Times New Roman"/>
                <w:color w:val="000000"/>
                <w:sz w:val="22"/>
                <w:szCs w:val="22"/>
              </w:rPr>
              <w:t>Doubtful expense for the year</w:t>
            </w:r>
          </w:p>
        </w:tc>
        <w:tc>
          <w:tcPr>
            <w:tcW w:w="1170" w:type="dxa"/>
            <w:gridSpan w:val="2"/>
            <w:tcBorders>
              <w:left w:val="nil"/>
              <w:bottom w:val="double" w:sz="4" w:space="0" w:color="auto"/>
              <w:right w:val="nil"/>
            </w:tcBorders>
          </w:tcPr>
          <w:p w14:paraId="3533A900" w14:textId="77777777" w:rsidR="00E27A50" w:rsidRPr="0094565F" w:rsidRDefault="00E27A50" w:rsidP="006E7DD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9"/>
              </w:tabs>
              <w:ind w:left="-108"/>
              <w:rPr>
                <w:rFonts w:ascii="Times New Roman" w:hAnsi="Times New Roman" w:cs="Times New Roman"/>
                <w:b/>
                <w:bCs/>
                <w:sz w:val="22"/>
                <w:szCs w:val="22"/>
              </w:rPr>
            </w:pPr>
            <w:r>
              <w:rPr>
                <w:rFonts w:ascii="Times New Roman" w:hAnsi="Times New Roman" w:cs="Times New Roman"/>
                <w:b/>
                <w:bCs/>
                <w:sz w:val="22"/>
                <w:szCs w:val="22"/>
              </w:rPr>
              <w:t>17,880</w:t>
            </w:r>
          </w:p>
        </w:tc>
        <w:tc>
          <w:tcPr>
            <w:tcW w:w="270" w:type="dxa"/>
            <w:tcBorders>
              <w:left w:val="nil"/>
              <w:right w:val="nil"/>
            </w:tcBorders>
          </w:tcPr>
          <w:p w14:paraId="19E72EBB" w14:textId="77777777" w:rsidR="00E27A50" w:rsidRPr="0094565F" w:rsidRDefault="00E27A50"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b/>
                <w:bCs/>
                <w:sz w:val="22"/>
                <w:szCs w:val="22"/>
              </w:rPr>
            </w:pPr>
          </w:p>
        </w:tc>
        <w:tc>
          <w:tcPr>
            <w:tcW w:w="1170" w:type="dxa"/>
            <w:gridSpan w:val="2"/>
            <w:tcBorders>
              <w:left w:val="nil"/>
              <w:bottom w:val="double" w:sz="4" w:space="0" w:color="auto"/>
              <w:right w:val="nil"/>
            </w:tcBorders>
          </w:tcPr>
          <w:p w14:paraId="54F88B95" w14:textId="77777777" w:rsidR="00E27A50" w:rsidRPr="0094565F" w:rsidRDefault="00E27A50"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b/>
                <w:bCs/>
                <w:sz w:val="22"/>
                <w:szCs w:val="22"/>
              </w:rPr>
            </w:pPr>
            <w:r>
              <w:rPr>
                <w:rFonts w:ascii="Times New Roman" w:hAnsi="Times New Roman" w:cs="Times New Roman"/>
                <w:b/>
                <w:bCs/>
                <w:sz w:val="22"/>
                <w:szCs w:val="22"/>
              </w:rPr>
              <w:t>-</w:t>
            </w:r>
          </w:p>
        </w:tc>
        <w:tc>
          <w:tcPr>
            <w:tcW w:w="270" w:type="dxa"/>
            <w:gridSpan w:val="2"/>
            <w:tcBorders>
              <w:left w:val="nil"/>
            </w:tcBorders>
          </w:tcPr>
          <w:p w14:paraId="5E0FB030" w14:textId="77777777" w:rsidR="00E27A50" w:rsidRPr="004C2589" w:rsidRDefault="00E27A50"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p>
        </w:tc>
        <w:tc>
          <w:tcPr>
            <w:tcW w:w="1170" w:type="dxa"/>
            <w:gridSpan w:val="2"/>
            <w:tcBorders>
              <w:bottom w:val="double" w:sz="4" w:space="0" w:color="auto"/>
            </w:tcBorders>
          </w:tcPr>
          <w:p w14:paraId="1AE71235" w14:textId="77777777" w:rsidR="00E27A50" w:rsidRPr="0094565F" w:rsidRDefault="00E27A50"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17,880</w:t>
            </w:r>
          </w:p>
        </w:tc>
        <w:tc>
          <w:tcPr>
            <w:tcW w:w="270" w:type="dxa"/>
            <w:gridSpan w:val="2"/>
            <w:vAlign w:val="bottom"/>
          </w:tcPr>
          <w:p w14:paraId="2DB23CE4" w14:textId="77777777" w:rsidR="00E27A50" w:rsidRPr="0094565F" w:rsidRDefault="00E27A50"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ight="-108"/>
              <w:rPr>
                <w:rFonts w:ascii="Times New Roman" w:hAnsi="Times New Roman" w:cs="Times New Roman"/>
                <w:b/>
                <w:bCs/>
                <w:sz w:val="22"/>
                <w:szCs w:val="22"/>
              </w:rPr>
            </w:pPr>
          </w:p>
        </w:tc>
        <w:tc>
          <w:tcPr>
            <w:tcW w:w="1188" w:type="dxa"/>
            <w:gridSpan w:val="2"/>
            <w:tcBorders>
              <w:bottom w:val="double" w:sz="4" w:space="0" w:color="auto"/>
            </w:tcBorders>
          </w:tcPr>
          <w:p w14:paraId="29D6D52A" w14:textId="77777777" w:rsidR="00E27A50" w:rsidRPr="0094565F" w:rsidRDefault="00E27A50"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Pr>
                <w:rFonts w:ascii="Times New Roman" w:hAnsi="Times New Roman" w:cs="Times New Roman"/>
                <w:b/>
                <w:bCs/>
                <w:sz w:val="22"/>
                <w:szCs w:val="22"/>
              </w:rPr>
            </w:pPr>
            <w:r>
              <w:rPr>
                <w:rFonts w:ascii="Times New Roman" w:hAnsi="Times New Roman" w:cs="Times New Roman"/>
                <w:b/>
                <w:bCs/>
                <w:sz w:val="22"/>
                <w:szCs w:val="22"/>
              </w:rPr>
              <w:t>-</w:t>
            </w:r>
          </w:p>
        </w:tc>
      </w:tr>
    </w:tbl>
    <w:p w14:paraId="527A52BA" w14:textId="77777777" w:rsidR="00AC3104" w:rsidRDefault="00AC3104" w:rsidP="00DC3CA5">
      <w:pPr>
        <w:pStyle w:val="block"/>
        <w:spacing w:after="0" w:line="240" w:lineRule="atLeast"/>
        <w:ind w:left="547"/>
        <w:jc w:val="both"/>
        <w:rPr>
          <w:szCs w:val="22"/>
        </w:rPr>
      </w:pPr>
    </w:p>
    <w:p w14:paraId="39C48582" w14:textId="77777777" w:rsidR="00147574" w:rsidRPr="00735510" w:rsidRDefault="00147574" w:rsidP="00AC3104">
      <w:pPr>
        <w:pStyle w:val="block"/>
        <w:spacing w:after="0" w:line="240" w:lineRule="atLeast"/>
        <w:ind w:left="547"/>
        <w:jc w:val="both"/>
        <w:rPr>
          <w:szCs w:val="22"/>
        </w:rPr>
      </w:pPr>
      <w:r w:rsidRPr="00735510">
        <w:rPr>
          <w:szCs w:val="22"/>
        </w:rPr>
        <w:t>The normal credit term granted by the Company</w:t>
      </w:r>
      <w:r w:rsidR="001C1634" w:rsidRPr="00735510">
        <w:rPr>
          <w:szCs w:val="22"/>
        </w:rPr>
        <w:t xml:space="preserve"> ranges</w:t>
      </w:r>
      <w:r w:rsidR="008F2892">
        <w:rPr>
          <w:szCs w:val="22"/>
        </w:rPr>
        <w:t xml:space="preserve"> from 30 days to 9</w:t>
      </w:r>
      <w:r w:rsidRPr="00735510">
        <w:rPr>
          <w:szCs w:val="22"/>
        </w:rPr>
        <w:t>0 days.</w:t>
      </w:r>
    </w:p>
    <w:p w14:paraId="04718E62" w14:textId="77777777" w:rsidR="005A71DF" w:rsidRDefault="005A71DF" w:rsidP="005D4FDF">
      <w:pPr>
        <w:pStyle w:val="Heading1"/>
        <w:numPr>
          <w:ilvl w:val="0"/>
          <w:numId w:val="0"/>
        </w:numPr>
        <w:tabs>
          <w:tab w:val="left" w:pos="540"/>
        </w:tabs>
        <w:rPr>
          <w:rFonts w:ascii="Times New Roman" w:hAnsi="Times New Roman"/>
          <w:sz w:val="24"/>
          <w:szCs w:val="24"/>
          <w:u w:val="none"/>
        </w:rPr>
      </w:pPr>
    </w:p>
    <w:p w14:paraId="6E2ED440" w14:textId="5CC4C976" w:rsidR="00147574" w:rsidRPr="00281026" w:rsidRDefault="00213410" w:rsidP="005D4FDF">
      <w:pPr>
        <w:pStyle w:val="Heading1"/>
        <w:numPr>
          <w:ilvl w:val="0"/>
          <w:numId w:val="0"/>
        </w:numPr>
        <w:tabs>
          <w:tab w:val="left" w:pos="540"/>
        </w:tabs>
        <w:rPr>
          <w:rFonts w:ascii="Times New Roman" w:hAnsi="Times New Roman"/>
          <w:sz w:val="24"/>
          <w:szCs w:val="24"/>
          <w:u w:val="none"/>
        </w:rPr>
      </w:pPr>
      <w:r w:rsidRPr="00281026">
        <w:rPr>
          <w:rFonts w:ascii="Times New Roman" w:hAnsi="Times New Roman"/>
          <w:sz w:val="24"/>
          <w:szCs w:val="24"/>
          <w:u w:val="none"/>
        </w:rPr>
        <w:t>8</w:t>
      </w:r>
      <w:r w:rsidR="00147574" w:rsidRPr="00281026">
        <w:rPr>
          <w:rFonts w:ascii="Times New Roman" w:hAnsi="Times New Roman"/>
          <w:sz w:val="24"/>
          <w:szCs w:val="24"/>
          <w:u w:val="none"/>
        </w:rPr>
        <w:tab/>
      </w:r>
      <w:r w:rsidR="00945A69">
        <w:rPr>
          <w:rFonts w:ascii="Times New Roman" w:hAnsi="Times New Roman"/>
          <w:sz w:val="24"/>
          <w:szCs w:val="24"/>
          <w:u w:val="none"/>
        </w:rPr>
        <w:t>Other accounts receivable</w:t>
      </w:r>
    </w:p>
    <w:p w14:paraId="15919A55" w14:textId="77777777" w:rsidR="00784CF0" w:rsidRDefault="00784CF0" w:rsidP="00784C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3708"/>
        <w:gridCol w:w="450"/>
        <w:gridCol w:w="1080"/>
        <w:gridCol w:w="270"/>
        <w:gridCol w:w="1080"/>
        <w:gridCol w:w="270"/>
        <w:gridCol w:w="1080"/>
        <w:gridCol w:w="270"/>
        <w:gridCol w:w="1080"/>
      </w:tblGrid>
      <w:tr w:rsidR="004470DF" w:rsidRPr="00E257AB" w14:paraId="12663456" w14:textId="77777777" w:rsidTr="004B13DD">
        <w:tc>
          <w:tcPr>
            <w:tcW w:w="3708" w:type="dxa"/>
          </w:tcPr>
          <w:p w14:paraId="0DDA64C1" w14:textId="77777777" w:rsidR="004470DF" w:rsidRPr="00E257AB"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450" w:type="dxa"/>
          </w:tcPr>
          <w:p w14:paraId="0E580A98" w14:textId="77777777" w:rsidR="004470DF" w:rsidRPr="009B00F6"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tcBorders>
              <w:left w:val="nil"/>
              <w:right w:val="nil"/>
            </w:tcBorders>
          </w:tcPr>
          <w:p w14:paraId="629B31D3" w14:textId="77777777" w:rsidR="004470DF" w:rsidRPr="00E257AB"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76D345DD" w14:textId="77777777" w:rsidR="004470DF" w:rsidRPr="00E257AB"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vAlign w:val="bottom"/>
          </w:tcPr>
          <w:p w14:paraId="222C23CD" w14:textId="77777777" w:rsidR="004470DF" w:rsidRPr="00E257AB"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4470DF" w:rsidRPr="00E257AB" w14:paraId="3CD1BFE7" w14:textId="77777777" w:rsidTr="004B13DD">
        <w:tc>
          <w:tcPr>
            <w:tcW w:w="3708" w:type="dxa"/>
          </w:tcPr>
          <w:p w14:paraId="75F277F1" w14:textId="77777777" w:rsidR="004470DF" w:rsidRPr="00AC3104" w:rsidRDefault="004470DF" w:rsidP="00AC310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i/>
                <w:iCs/>
                <w:sz w:val="22"/>
                <w:szCs w:val="22"/>
              </w:rPr>
            </w:pPr>
          </w:p>
        </w:tc>
        <w:tc>
          <w:tcPr>
            <w:tcW w:w="450" w:type="dxa"/>
          </w:tcPr>
          <w:p w14:paraId="71F05B4C" w14:textId="77777777" w:rsidR="004470DF"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tcBorders>
              <w:left w:val="nil"/>
              <w:right w:val="nil"/>
            </w:tcBorders>
          </w:tcPr>
          <w:p w14:paraId="2CEB7177" w14:textId="77777777" w:rsidR="004470DF" w:rsidRPr="00E257AB"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5F6CA9A3" w14:textId="77777777" w:rsidR="004470DF" w:rsidRPr="00E257AB"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vAlign w:val="bottom"/>
          </w:tcPr>
          <w:p w14:paraId="66B4B006" w14:textId="77777777" w:rsidR="004470DF" w:rsidRPr="00E257AB" w:rsidRDefault="004470DF"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6536F130" w14:textId="77777777" w:rsidTr="004B13DD">
        <w:tc>
          <w:tcPr>
            <w:tcW w:w="3708" w:type="dxa"/>
            <w:vAlign w:val="bottom"/>
          </w:tcPr>
          <w:p w14:paraId="55BBE612"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Bold" w:hAnsi="Times New Roman Bold" w:cs="Times New Roman" w:hint="eastAsia"/>
                <w:b/>
                <w:bCs/>
                <w:i/>
                <w:iCs/>
                <w:sz w:val="22"/>
                <w:szCs w:val="22"/>
              </w:rPr>
            </w:pPr>
          </w:p>
        </w:tc>
        <w:tc>
          <w:tcPr>
            <w:tcW w:w="450" w:type="dxa"/>
          </w:tcPr>
          <w:p w14:paraId="2476229F"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Not</w:t>
            </w:r>
            <w:r w:rsidRPr="00AC3104">
              <w:rPr>
                <w:rFonts w:ascii="Times New Roman" w:hAnsi="Times New Roman" w:cs="Times New Roman"/>
                <w:i/>
                <w:iCs/>
                <w:sz w:val="22"/>
                <w:szCs w:val="22"/>
              </w:rPr>
              <w:t>e</w:t>
            </w:r>
          </w:p>
        </w:tc>
        <w:tc>
          <w:tcPr>
            <w:tcW w:w="1080" w:type="dxa"/>
            <w:tcBorders>
              <w:left w:val="nil"/>
              <w:right w:val="nil"/>
            </w:tcBorders>
          </w:tcPr>
          <w:p w14:paraId="631AFEA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1DA9600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Borders>
              <w:left w:val="nil"/>
              <w:right w:val="nil"/>
            </w:tcBorders>
          </w:tcPr>
          <w:p w14:paraId="05D4FDC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5719697A"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Pr>
          <w:p w14:paraId="04F05C8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Pr>
          <w:p w14:paraId="1419FCB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Pr>
          <w:p w14:paraId="440093E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5D4FDF" w:rsidRPr="00E257AB" w14:paraId="1D8F2DDB" w14:textId="77777777" w:rsidTr="004B13DD">
        <w:tc>
          <w:tcPr>
            <w:tcW w:w="3708" w:type="dxa"/>
            <w:vAlign w:val="bottom"/>
          </w:tcPr>
          <w:p w14:paraId="07CFAA57" w14:textId="77777777" w:rsidR="005D4FDF" w:rsidRPr="000774B8"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450" w:type="dxa"/>
            <w:tcBorders>
              <w:right w:val="nil"/>
            </w:tcBorders>
          </w:tcPr>
          <w:p w14:paraId="44C66E4C"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5130" w:type="dxa"/>
            <w:gridSpan w:val="7"/>
            <w:tcBorders>
              <w:left w:val="nil"/>
            </w:tcBorders>
          </w:tcPr>
          <w:p w14:paraId="0B823746" w14:textId="77777777" w:rsidR="005D4FDF" w:rsidRDefault="005D4FDF" w:rsidP="005D4F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780E9D" w:rsidRPr="00E257AB" w14:paraId="4B4CDF5B" w14:textId="77777777" w:rsidTr="004B13DD">
        <w:tc>
          <w:tcPr>
            <w:tcW w:w="3708" w:type="dxa"/>
          </w:tcPr>
          <w:p w14:paraId="18DEF19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433C9B">
              <w:rPr>
                <w:rFonts w:ascii="Times New Roman" w:hAnsi="Times New Roman" w:cs="Times New Roman"/>
                <w:sz w:val="22"/>
                <w:szCs w:val="22"/>
              </w:rPr>
              <w:t>Receivable from Revenue</w:t>
            </w:r>
            <w:r>
              <w:rPr>
                <w:rFonts w:ascii="Times New Roman" w:hAnsi="Times New Roman" w:cs="Times New Roman"/>
                <w:sz w:val="22"/>
                <w:szCs w:val="22"/>
              </w:rPr>
              <w:t xml:space="preserve"> </w:t>
            </w:r>
            <w:r w:rsidRPr="00433C9B">
              <w:rPr>
                <w:rFonts w:ascii="Times New Roman" w:hAnsi="Times New Roman" w:cs="Times New Roman"/>
                <w:sz w:val="22"/>
                <w:szCs w:val="22"/>
              </w:rPr>
              <w:t>Department</w:t>
            </w:r>
            <w:r>
              <w:rPr>
                <w:rFonts w:ascii="Times New Roman" w:hAnsi="Times New Roman" w:cs="Times New Roman"/>
                <w:sz w:val="22"/>
                <w:szCs w:val="22"/>
              </w:rPr>
              <w:t xml:space="preserve"> </w:t>
            </w:r>
          </w:p>
        </w:tc>
        <w:tc>
          <w:tcPr>
            <w:tcW w:w="450" w:type="dxa"/>
          </w:tcPr>
          <w:p w14:paraId="3BE70F30"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1080" w:type="dxa"/>
            <w:tcBorders>
              <w:left w:val="nil"/>
              <w:right w:val="nil"/>
            </w:tcBorders>
          </w:tcPr>
          <w:p w14:paraId="2A3E7C68" w14:textId="77777777" w:rsidR="00780E9D" w:rsidRPr="00E257AB" w:rsidRDefault="00967A4A"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40,415</w:t>
            </w:r>
          </w:p>
        </w:tc>
        <w:tc>
          <w:tcPr>
            <w:tcW w:w="270" w:type="dxa"/>
            <w:tcBorders>
              <w:left w:val="nil"/>
              <w:right w:val="nil"/>
            </w:tcBorders>
          </w:tcPr>
          <w:p w14:paraId="3A375EB3"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Borders>
              <w:left w:val="nil"/>
              <w:right w:val="nil"/>
            </w:tcBorders>
          </w:tcPr>
          <w:p w14:paraId="7938C65A"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33,596</w:t>
            </w:r>
          </w:p>
        </w:tc>
        <w:tc>
          <w:tcPr>
            <w:tcW w:w="270" w:type="dxa"/>
            <w:tcBorders>
              <w:left w:val="nil"/>
            </w:tcBorders>
          </w:tcPr>
          <w:p w14:paraId="121E55EC"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Pr>
          <w:p w14:paraId="30D2EF84" w14:textId="77777777" w:rsidR="00780E9D" w:rsidRPr="00E257AB" w:rsidRDefault="00CA6AD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40,415</w:t>
            </w:r>
          </w:p>
        </w:tc>
        <w:tc>
          <w:tcPr>
            <w:tcW w:w="270" w:type="dxa"/>
            <w:vAlign w:val="bottom"/>
          </w:tcPr>
          <w:p w14:paraId="273B57F2"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Pr>
          <w:p w14:paraId="2AA9B336"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sidRPr="00B13D32">
              <w:rPr>
                <w:rFonts w:ascii="Times New Roman" w:hAnsi="Times New Roman" w:cs="Times New Roman"/>
                <w:sz w:val="22"/>
                <w:szCs w:val="22"/>
              </w:rPr>
              <w:t>33,596</w:t>
            </w:r>
          </w:p>
        </w:tc>
      </w:tr>
      <w:tr w:rsidR="00780E9D" w:rsidRPr="00E257AB" w14:paraId="31EB692D" w14:textId="77777777" w:rsidTr="004B13DD">
        <w:tc>
          <w:tcPr>
            <w:tcW w:w="3708" w:type="dxa"/>
          </w:tcPr>
          <w:p w14:paraId="5F217D8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Prepaid expenses</w:t>
            </w:r>
          </w:p>
        </w:tc>
        <w:tc>
          <w:tcPr>
            <w:tcW w:w="450" w:type="dxa"/>
          </w:tcPr>
          <w:p w14:paraId="22D8705E"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1080" w:type="dxa"/>
            <w:tcBorders>
              <w:left w:val="nil"/>
              <w:right w:val="nil"/>
            </w:tcBorders>
          </w:tcPr>
          <w:p w14:paraId="645B89F5" w14:textId="77777777" w:rsidR="00780E9D" w:rsidRPr="00E257AB" w:rsidRDefault="00967A4A"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3,395</w:t>
            </w:r>
          </w:p>
        </w:tc>
        <w:tc>
          <w:tcPr>
            <w:tcW w:w="270" w:type="dxa"/>
            <w:tcBorders>
              <w:left w:val="nil"/>
              <w:right w:val="nil"/>
            </w:tcBorders>
          </w:tcPr>
          <w:p w14:paraId="26C8649B"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Borders>
              <w:left w:val="nil"/>
              <w:right w:val="nil"/>
            </w:tcBorders>
          </w:tcPr>
          <w:p w14:paraId="70C857A9"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3,914</w:t>
            </w:r>
          </w:p>
        </w:tc>
        <w:tc>
          <w:tcPr>
            <w:tcW w:w="270" w:type="dxa"/>
            <w:tcBorders>
              <w:left w:val="nil"/>
            </w:tcBorders>
          </w:tcPr>
          <w:p w14:paraId="50D7E7ED"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Pr>
          <w:p w14:paraId="05E960EB" w14:textId="77777777" w:rsidR="00780E9D" w:rsidRPr="00E257AB" w:rsidRDefault="00CA6AD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3,395</w:t>
            </w:r>
          </w:p>
        </w:tc>
        <w:tc>
          <w:tcPr>
            <w:tcW w:w="270" w:type="dxa"/>
            <w:vAlign w:val="bottom"/>
          </w:tcPr>
          <w:p w14:paraId="6537C779"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Pr>
          <w:p w14:paraId="27EC5E53"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3,786</w:t>
            </w:r>
          </w:p>
        </w:tc>
      </w:tr>
      <w:tr w:rsidR="00780E9D" w:rsidRPr="00E257AB" w14:paraId="7311B075" w14:textId="77777777" w:rsidTr="004B13DD">
        <w:tc>
          <w:tcPr>
            <w:tcW w:w="3708" w:type="dxa"/>
          </w:tcPr>
          <w:p w14:paraId="2F2EA0B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Advances to supplier</w:t>
            </w:r>
            <w:r>
              <w:rPr>
                <w:rFonts w:ascii="Times New Roman" w:hAnsi="Times New Roman" w:cs="Times New Roman"/>
                <w:sz w:val="22"/>
                <w:szCs w:val="22"/>
              </w:rPr>
              <w:t>s</w:t>
            </w:r>
          </w:p>
        </w:tc>
        <w:tc>
          <w:tcPr>
            <w:tcW w:w="450" w:type="dxa"/>
          </w:tcPr>
          <w:p w14:paraId="2AD85D41"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1080" w:type="dxa"/>
            <w:tcBorders>
              <w:left w:val="nil"/>
              <w:right w:val="nil"/>
            </w:tcBorders>
          </w:tcPr>
          <w:p w14:paraId="497E591C" w14:textId="77777777" w:rsidR="00780E9D" w:rsidRPr="00E257AB" w:rsidRDefault="00967A4A"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998</w:t>
            </w:r>
          </w:p>
        </w:tc>
        <w:tc>
          <w:tcPr>
            <w:tcW w:w="270" w:type="dxa"/>
            <w:tcBorders>
              <w:left w:val="nil"/>
              <w:right w:val="nil"/>
            </w:tcBorders>
          </w:tcPr>
          <w:p w14:paraId="0F2D607D"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Borders>
              <w:left w:val="nil"/>
              <w:right w:val="nil"/>
            </w:tcBorders>
          </w:tcPr>
          <w:p w14:paraId="5ADB62AA"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1,952</w:t>
            </w:r>
          </w:p>
        </w:tc>
        <w:tc>
          <w:tcPr>
            <w:tcW w:w="270" w:type="dxa"/>
            <w:tcBorders>
              <w:left w:val="nil"/>
            </w:tcBorders>
          </w:tcPr>
          <w:p w14:paraId="2D6509FF"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Pr>
          <w:p w14:paraId="183D473E" w14:textId="77777777" w:rsidR="00780E9D" w:rsidRPr="00E257AB" w:rsidRDefault="00CA6AD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998</w:t>
            </w:r>
          </w:p>
        </w:tc>
        <w:tc>
          <w:tcPr>
            <w:tcW w:w="270" w:type="dxa"/>
            <w:vAlign w:val="bottom"/>
          </w:tcPr>
          <w:p w14:paraId="01E2D391"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Pr>
          <w:p w14:paraId="75DB246F"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1,952</w:t>
            </w:r>
          </w:p>
        </w:tc>
      </w:tr>
      <w:tr w:rsidR="00780E9D" w:rsidRPr="00E257AB" w14:paraId="1D8C9379" w14:textId="77777777" w:rsidTr="004B13DD">
        <w:tc>
          <w:tcPr>
            <w:tcW w:w="3708" w:type="dxa"/>
          </w:tcPr>
          <w:p w14:paraId="08AB6C46"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Other accounts receivable</w:t>
            </w:r>
          </w:p>
          <w:p w14:paraId="33655EF8" w14:textId="77777777" w:rsidR="00780E9D" w:rsidRPr="00C828F6"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
                <w:iCs/>
                <w:sz w:val="22"/>
                <w:szCs w:val="22"/>
              </w:rPr>
            </w:pPr>
            <w:r>
              <w:rPr>
                <w:rFonts w:ascii="Times New Roman" w:hAnsi="Times New Roman" w:cs="Times New Roman"/>
                <w:sz w:val="22"/>
                <w:szCs w:val="22"/>
              </w:rPr>
              <w:t xml:space="preserve">   - related party</w:t>
            </w:r>
          </w:p>
        </w:tc>
        <w:tc>
          <w:tcPr>
            <w:tcW w:w="450" w:type="dxa"/>
          </w:tcPr>
          <w:p w14:paraId="52F92A02"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jc w:val="center"/>
              <w:rPr>
                <w:rFonts w:ascii="Times New Roman" w:hAnsi="Times New Roman" w:cs="Times New Roman"/>
                <w:i/>
                <w:iCs/>
                <w:sz w:val="22"/>
                <w:szCs w:val="22"/>
              </w:rPr>
            </w:pPr>
          </w:p>
          <w:p w14:paraId="3BCD675E" w14:textId="77777777" w:rsidR="00780E9D" w:rsidRPr="003E7530"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jc w:val="center"/>
              <w:rPr>
                <w:rFonts w:ascii="Times New Roman" w:hAnsi="Times New Roman" w:cs="Times New Roman"/>
                <w:i/>
                <w:iCs/>
                <w:sz w:val="22"/>
                <w:szCs w:val="22"/>
              </w:rPr>
            </w:pPr>
            <w:r w:rsidRPr="003E7530">
              <w:rPr>
                <w:rFonts w:ascii="Times New Roman" w:hAnsi="Times New Roman" w:cs="Times New Roman"/>
                <w:i/>
                <w:iCs/>
                <w:sz w:val="22"/>
                <w:szCs w:val="22"/>
              </w:rPr>
              <w:t>4</w:t>
            </w:r>
          </w:p>
        </w:tc>
        <w:tc>
          <w:tcPr>
            <w:tcW w:w="1080" w:type="dxa"/>
            <w:tcBorders>
              <w:left w:val="nil"/>
              <w:right w:val="nil"/>
            </w:tcBorders>
          </w:tcPr>
          <w:p w14:paraId="5203566B" w14:textId="77777777" w:rsidR="00967A4A" w:rsidRDefault="00967A4A" w:rsidP="00967A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152"/>
              <w:rPr>
                <w:rFonts w:ascii="Times New Roman" w:hAnsi="Times New Roman" w:cs="Times New Roman"/>
                <w:sz w:val="22"/>
                <w:szCs w:val="22"/>
              </w:rPr>
            </w:pPr>
          </w:p>
          <w:p w14:paraId="65171578" w14:textId="77777777" w:rsidR="00967A4A" w:rsidRDefault="00967A4A" w:rsidP="00967A4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152"/>
              <w:rPr>
                <w:rFonts w:ascii="Times New Roman" w:hAnsi="Times New Roman" w:cs="Times New Roman"/>
                <w:sz w:val="22"/>
                <w:szCs w:val="22"/>
              </w:rPr>
            </w:pPr>
            <w:r>
              <w:rPr>
                <w:rFonts w:ascii="Times New Roman" w:hAnsi="Times New Roman" w:cs="Times New Roman"/>
                <w:sz w:val="22"/>
                <w:szCs w:val="22"/>
              </w:rPr>
              <w:t>-</w:t>
            </w:r>
          </w:p>
        </w:tc>
        <w:tc>
          <w:tcPr>
            <w:tcW w:w="270" w:type="dxa"/>
            <w:tcBorders>
              <w:left w:val="nil"/>
              <w:right w:val="nil"/>
            </w:tcBorders>
          </w:tcPr>
          <w:p w14:paraId="419F8B3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20AB8E2D"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152"/>
              <w:rPr>
                <w:rFonts w:ascii="Times New Roman" w:hAnsi="Times New Roman" w:cs="Times New Roman"/>
                <w:sz w:val="22"/>
                <w:szCs w:val="22"/>
              </w:rPr>
            </w:pPr>
          </w:p>
          <w:p w14:paraId="707A10BD"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152"/>
              <w:rPr>
                <w:rFonts w:ascii="Times New Roman" w:hAnsi="Times New Roman" w:cs="Times New Roman"/>
                <w:sz w:val="22"/>
                <w:szCs w:val="22"/>
              </w:rPr>
            </w:pPr>
            <w:r>
              <w:rPr>
                <w:rFonts w:ascii="Times New Roman" w:hAnsi="Times New Roman" w:cs="Times New Roman"/>
                <w:sz w:val="22"/>
                <w:szCs w:val="22"/>
              </w:rPr>
              <w:t>-</w:t>
            </w:r>
          </w:p>
        </w:tc>
        <w:tc>
          <w:tcPr>
            <w:tcW w:w="270" w:type="dxa"/>
            <w:tcBorders>
              <w:left w:val="nil"/>
            </w:tcBorders>
          </w:tcPr>
          <w:p w14:paraId="15E10BF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Pr>
          <w:p w14:paraId="7593B19A" w14:textId="77777777" w:rsidR="00780E9D"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p>
          <w:p w14:paraId="3E1162B9" w14:textId="77777777" w:rsidR="00CA6AD9" w:rsidRDefault="00CA6AD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437</w:t>
            </w:r>
          </w:p>
        </w:tc>
        <w:tc>
          <w:tcPr>
            <w:tcW w:w="270" w:type="dxa"/>
            <w:vAlign w:val="bottom"/>
          </w:tcPr>
          <w:p w14:paraId="3C051DC3"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 w:val="decimal" w:pos="702"/>
                <w:tab w:val="decimal" w:pos="864"/>
              </w:tabs>
              <w:ind w:right="-108"/>
              <w:rPr>
                <w:rFonts w:ascii="Times New Roman" w:hAnsi="Times New Roman" w:cs="Times New Roman"/>
                <w:sz w:val="22"/>
                <w:szCs w:val="22"/>
              </w:rPr>
            </w:pPr>
          </w:p>
        </w:tc>
        <w:tc>
          <w:tcPr>
            <w:tcW w:w="1080" w:type="dxa"/>
          </w:tcPr>
          <w:p w14:paraId="2B53916A" w14:textId="77777777" w:rsidR="00780E9D"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 w:val="decimal" w:pos="864"/>
              </w:tabs>
              <w:ind w:right="-108"/>
              <w:rPr>
                <w:rFonts w:ascii="Times New Roman" w:hAnsi="Times New Roman" w:cs="Times New Roman"/>
                <w:sz w:val="22"/>
                <w:szCs w:val="22"/>
              </w:rPr>
            </w:pPr>
          </w:p>
          <w:p w14:paraId="3FFE659A" w14:textId="77777777" w:rsidR="00780E9D"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1,570</w:t>
            </w:r>
          </w:p>
        </w:tc>
      </w:tr>
      <w:tr w:rsidR="00780E9D" w:rsidRPr="00E257AB" w14:paraId="45B6853F" w14:textId="77777777" w:rsidTr="004B13DD">
        <w:tc>
          <w:tcPr>
            <w:tcW w:w="3708" w:type="dxa"/>
          </w:tcPr>
          <w:p w14:paraId="35024A3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Others</w:t>
            </w:r>
          </w:p>
        </w:tc>
        <w:tc>
          <w:tcPr>
            <w:tcW w:w="450" w:type="dxa"/>
          </w:tcPr>
          <w:p w14:paraId="33E62833"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1080" w:type="dxa"/>
            <w:tcBorders>
              <w:left w:val="nil"/>
              <w:bottom w:val="single" w:sz="4" w:space="0" w:color="auto"/>
              <w:right w:val="nil"/>
            </w:tcBorders>
          </w:tcPr>
          <w:p w14:paraId="1FA10EE9" w14:textId="57EFEF6C" w:rsidR="00780E9D" w:rsidRPr="00E257AB" w:rsidRDefault="006A3411"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5</w:t>
            </w:r>
            <w:r w:rsidR="00967A4A">
              <w:rPr>
                <w:rFonts w:ascii="Times New Roman" w:hAnsi="Times New Roman" w:cs="Times New Roman"/>
                <w:sz w:val="22"/>
                <w:szCs w:val="22"/>
              </w:rPr>
              <w:t>,</w:t>
            </w:r>
            <w:r>
              <w:rPr>
                <w:rFonts w:ascii="Times New Roman" w:hAnsi="Times New Roman" w:cs="Times New Roman"/>
                <w:sz w:val="22"/>
                <w:szCs w:val="22"/>
              </w:rPr>
              <w:t>136</w:t>
            </w:r>
          </w:p>
        </w:tc>
        <w:tc>
          <w:tcPr>
            <w:tcW w:w="270" w:type="dxa"/>
            <w:tcBorders>
              <w:left w:val="nil"/>
              <w:right w:val="nil"/>
            </w:tcBorders>
          </w:tcPr>
          <w:p w14:paraId="00C5C715"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Borders>
              <w:left w:val="nil"/>
              <w:bottom w:val="single" w:sz="4" w:space="0" w:color="auto"/>
              <w:right w:val="nil"/>
            </w:tcBorders>
          </w:tcPr>
          <w:p w14:paraId="3E731A37"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4,425</w:t>
            </w:r>
          </w:p>
        </w:tc>
        <w:tc>
          <w:tcPr>
            <w:tcW w:w="270" w:type="dxa"/>
            <w:tcBorders>
              <w:left w:val="nil"/>
            </w:tcBorders>
          </w:tcPr>
          <w:p w14:paraId="60C1828D"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Borders>
              <w:bottom w:val="single" w:sz="4" w:space="0" w:color="auto"/>
            </w:tcBorders>
          </w:tcPr>
          <w:p w14:paraId="7ABA46F7" w14:textId="77777777" w:rsidR="00780E9D" w:rsidRPr="00E257AB" w:rsidRDefault="00CA6AD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2,613</w:t>
            </w:r>
          </w:p>
        </w:tc>
        <w:tc>
          <w:tcPr>
            <w:tcW w:w="270" w:type="dxa"/>
            <w:vAlign w:val="bottom"/>
          </w:tcPr>
          <w:p w14:paraId="57417993"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sz w:val="22"/>
                <w:szCs w:val="22"/>
              </w:rPr>
            </w:pPr>
          </w:p>
        </w:tc>
        <w:tc>
          <w:tcPr>
            <w:tcW w:w="1080" w:type="dxa"/>
            <w:tcBorders>
              <w:bottom w:val="single" w:sz="4" w:space="0" w:color="auto"/>
            </w:tcBorders>
          </w:tcPr>
          <w:p w14:paraId="05E1E262"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4,268</w:t>
            </w:r>
          </w:p>
        </w:tc>
      </w:tr>
      <w:tr w:rsidR="00780E9D" w:rsidRPr="00E257AB" w14:paraId="6C7AB228" w14:textId="77777777" w:rsidTr="004B13DD">
        <w:tc>
          <w:tcPr>
            <w:tcW w:w="3708" w:type="dxa"/>
          </w:tcPr>
          <w:p w14:paraId="06228BD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rPr>
                <w:rFonts w:ascii="Times New Roman" w:hAnsi="Times New Roman" w:cs="Times New Roman"/>
                <w:b/>
                <w:bCs/>
                <w:sz w:val="22"/>
                <w:szCs w:val="22"/>
              </w:rPr>
            </w:pPr>
            <w:r>
              <w:rPr>
                <w:rFonts w:ascii="Times New Roman" w:hAnsi="Times New Roman" w:cs="Times New Roman"/>
                <w:b/>
                <w:bCs/>
                <w:sz w:val="22"/>
                <w:szCs w:val="22"/>
              </w:rPr>
              <w:t>Total</w:t>
            </w:r>
          </w:p>
        </w:tc>
        <w:tc>
          <w:tcPr>
            <w:tcW w:w="450" w:type="dxa"/>
          </w:tcPr>
          <w:p w14:paraId="765B9BA8"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p>
        </w:tc>
        <w:tc>
          <w:tcPr>
            <w:tcW w:w="1080" w:type="dxa"/>
            <w:tcBorders>
              <w:top w:val="single" w:sz="4" w:space="0" w:color="auto"/>
              <w:left w:val="nil"/>
              <w:bottom w:val="double" w:sz="4" w:space="0" w:color="auto"/>
              <w:right w:val="nil"/>
            </w:tcBorders>
          </w:tcPr>
          <w:p w14:paraId="336F7318" w14:textId="2BE18FDF" w:rsidR="00780E9D" w:rsidRPr="00E257AB" w:rsidRDefault="00CA6AD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49,94</w:t>
            </w:r>
            <w:r w:rsidR="004B13DD">
              <w:rPr>
                <w:rFonts w:ascii="Times New Roman" w:hAnsi="Times New Roman" w:cs="Times New Roman"/>
                <w:b/>
                <w:bCs/>
                <w:sz w:val="22"/>
                <w:szCs w:val="22"/>
              </w:rPr>
              <w:t>4</w:t>
            </w:r>
          </w:p>
        </w:tc>
        <w:tc>
          <w:tcPr>
            <w:tcW w:w="270" w:type="dxa"/>
            <w:tcBorders>
              <w:left w:val="nil"/>
              <w:right w:val="nil"/>
            </w:tcBorders>
          </w:tcPr>
          <w:p w14:paraId="559F2B5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top w:val="single" w:sz="4" w:space="0" w:color="auto"/>
              <w:left w:val="nil"/>
              <w:bottom w:val="double" w:sz="4" w:space="0" w:color="auto"/>
              <w:right w:val="nil"/>
            </w:tcBorders>
          </w:tcPr>
          <w:p w14:paraId="564DCD31"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43,887</w:t>
            </w:r>
          </w:p>
        </w:tc>
        <w:tc>
          <w:tcPr>
            <w:tcW w:w="270" w:type="dxa"/>
            <w:tcBorders>
              <w:left w:val="nil"/>
            </w:tcBorders>
          </w:tcPr>
          <w:p w14:paraId="01C5B9EE" w14:textId="77777777" w:rsidR="00780E9D" w:rsidRPr="0021659D"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197A8CDF" w14:textId="77777777" w:rsidR="00780E9D" w:rsidRPr="00E257AB" w:rsidRDefault="00CA6AD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47,858</w:t>
            </w:r>
          </w:p>
        </w:tc>
        <w:tc>
          <w:tcPr>
            <w:tcW w:w="270" w:type="dxa"/>
            <w:vAlign w:val="bottom"/>
          </w:tcPr>
          <w:p w14:paraId="0D7AFD57" w14:textId="77777777" w:rsidR="00780E9D" w:rsidRPr="004470DF"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864"/>
              </w:tabs>
              <w:ind w:left="-108" w:righ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4255B12C" w14:textId="77777777" w:rsidR="00780E9D" w:rsidRPr="00E257AB" w:rsidRDefault="00780E9D"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45,172</w:t>
            </w:r>
          </w:p>
        </w:tc>
      </w:tr>
    </w:tbl>
    <w:p w14:paraId="3A11AC2E" w14:textId="4C202A01" w:rsidR="005A71DF" w:rsidRDefault="005A71DF"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Pr>
          <w:rFonts w:ascii="Times New Roman" w:hAnsi="Times New Roman" w:cs="Times New Roman"/>
          <w:sz w:val="22"/>
          <w:szCs w:val="22"/>
        </w:rPr>
        <w:br w:type="page"/>
      </w:r>
    </w:p>
    <w:p w14:paraId="53074018" w14:textId="371A369B" w:rsidR="00FC6BEC" w:rsidRPr="00BE6BC8" w:rsidRDefault="00237FD5" w:rsidP="003D7CD1">
      <w:pPr>
        <w:pStyle w:val="Heading1"/>
        <w:numPr>
          <w:ilvl w:val="0"/>
          <w:numId w:val="0"/>
        </w:numPr>
        <w:tabs>
          <w:tab w:val="left" w:pos="540"/>
        </w:tabs>
        <w:rPr>
          <w:rFonts w:ascii="Times New Roman" w:hAnsi="Times New Roman"/>
          <w:sz w:val="24"/>
          <w:szCs w:val="24"/>
          <w:u w:val="none"/>
        </w:rPr>
      </w:pPr>
      <w:r>
        <w:rPr>
          <w:rFonts w:ascii="Times New Roman" w:hAnsi="Times New Roman"/>
          <w:sz w:val="24"/>
          <w:szCs w:val="24"/>
          <w:u w:val="none"/>
        </w:rPr>
        <w:lastRenderedPageBreak/>
        <w:t>9</w:t>
      </w:r>
      <w:r>
        <w:rPr>
          <w:rFonts w:ascii="Times New Roman" w:hAnsi="Times New Roman"/>
          <w:sz w:val="24"/>
          <w:szCs w:val="24"/>
          <w:u w:val="none"/>
        </w:rPr>
        <w:tab/>
      </w:r>
      <w:r w:rsidR="008F2E73">
        <w:rPr>
          <w:rFonts w:ascii="Times New Roman" w:hAnsi="Times New Roman"/>
          <w:sz w:val="24"/>
          <w:szCs w:val="24"/>
          <w:u w:val="none"/>
        </w:rPr>
        <w:t>C</w:t>
      </w:r>
      <w:r w:rsidR="005D2CF7" w:rsidRPr="00BE6BC8">
        <w:rPr>
          <w:rFonts w:ascii="Times New Roman" w:hAnsi="Times New Roman"/>
          <w:sz w:val="24"/>
          <w:szCs w:val="24"/>
          <w:u w:val="none"/>
        </w:rPr>
        <w:t>ontract work</w:t>
      </w:r>
      <w:r w:rsidR="00653F6C">
        <w:rPr>
          <w:rFonts w:ascii="Times New Roman" w:hAnsi="Times New Roman"/>
          <w:sz w:val="24"/>
          <w:szCs w:val="24"/>
          <w:u w:val="none"/>
        </w:rPr>
        <w:t xml:space="preserve"> in progress</w:t>
      </w:r>
    </w:p>
    <w:p w14:paraId="5832BB53" w14:textId="77777777" w:rsidR="00B20EBA" w:rsidRDefault="00B20EBA" w:rsidP="00B20E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3708"/>
        <w:gridCol w:w="450"/>
        <w:gridCol w:w="1080"/>
        <w:gridCol w:w="270"/>
        <w:gridCol w:w="990"/>
        <w:gridCol w:w="270"/>
        <w:gridCol w:w="1170"/>
        <w:gridCol w:w="270"/>
        <w:gridCol w:w="1080"/>
      </w:tblGrid>
      <w:tr w:rsidR="00B20EBA" w:rsidRPr="00E257AB" w14:paraId="60E7E42C" w14:textId="77777777" w:rsidTr="004B13DD">
        <w:tc>
          <w:tcPr>
            <w:tcW w:w="3708" w:type="dxa"/>
          </w:tcPr>
          <w:p w14:paraId="2D493A7E"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450" w:type="dxa"/>
          </w:tcPr>
          <w:p w14:paraId="6D55B75B"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340" w:type="dxa"/>
            <w:gridSpan w:val="3"/>
            <w:tcBorders>
              <w:left w:val="nil"/>
              <w:right w:val="nil"/>
            </w:tcBorders>
          </w:tcPr>
          <w:p w14:paraId="0C68181F"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10720CB2"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520" w:type="dxa"/>
            <w:gridSpan w:val="3"/>
            <w:vAlign w:val="bottom"/>
          </w:tcPr>
          <w:p w14:paraId="025DBB52"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B20EBA" w:rsidRPr="00E257AB" w14:paraId="07EB503B" w14:textId="77777777" w:rsidTr="004B13DD">
        <w:tc>
          <w:tcPr>
            <w:tcW w:w="3708" w:type="dxa"/>
          </w:tcPr>
          <w:p w14:paraId="3B294C58"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450" w:type="dxa"/>
          </w:tcPr>
          <w:p w14:paraId="3A62AD14"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340" w:type="dxa"/>
            <w:gridSpan w:val="3"/>
            <w:tcBorders>
              <w:left w:val="nil"/>
              <w:right w:val="nil"/>
            </w:tcBorders>
          </w:tcPr>
          <w:p w14:paraId="76969B53"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0AD1AECD"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520" w:type="dxa"/>
            <w:gridSpan w:val="3"/>
            <w:vAlign w:val="bottom"/>
          </w:tcPr>
          <w:p w14:paraId="292B9477" w14:textId="77777777" w:rsidR="00B20EBA" w:rsidRPr="00E257AB" w:rsidRDefault="00B20EBA"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16DAE75E" w14:textId="77777777" w:rsidTr="004B13DD">
        <w:tc>
          <w:tcPr>
            <w:tcW w:w="3708" w:type="dxa"/>
          </w:tcPr>
          <w:p w14:paraId="6971A758"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450" w:type="dxa"/>
            <w:vAlign w:val="bottom"/>
          </w:tcPr>
          <w:p w14:paraId="482DD8D9"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Bold" w:hAnsi="Times New Roman Bold" w:cs="Times New Roman" w:hint="eastAsia"/>
                <w:b/>
                <w:bCs/>
                <w:i/>
                <w:iCs/>
                <w:sz w:val="22"/>
                <w:szCs w:val="22"/>
              </w:rPr>
            </w:pPr>
          </w:p>
        </w:tc>
        <w:tc>
          <w:tcPr>
            <w:tcW w:w="1080" w:type="dxa"/>
            <w:tcBorders>
              <w:left w:val="nil"/>
              <w:right w:val="nil"/>
            </w:tcBorders>
          </w:tcPr>
          <w:p w14:paraId="21E4DCAB"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63F24BC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990" w:type="dxa"/>
            <w:tcBorders>
              <w:left w:val="nil"/>
              <w:right w:val="nil"/>
            </w:tcBorders>
          </w:tcPr>
          <w:p w14:paraId="61532D2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4EF8DD2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3C4A12A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Pr>
          <w:p w14:paraId="00B9EAC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Pr>
          <w:p w14:paraId="776FCB6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9867A0" w:rsidRPr="00E257AB" w14:paraId="60CF86D1" w14:textId="77777777" w:rsidTr="004B13DD">
        <w:tc>
          <w:tcPr>
            <w:tcW w:w="3708" w:type="dxa"/>
          </w:tcPr>
          <w:p w14:paraId="66EAC1F6" w14:textId="77777777" w:rsidR="009867A0" w:rsidRPr="000774B8"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450" w:type="dxa"/>
            <w:vAlign w:val="bottom"/>
          </w:tcPr>
          <w:p w14:paraId="571FD8C7" w14:textId="77777777" w:rsidR="009867A0" w:rsidRPr="000774B8"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Bold" w:hAnsi="Times New Roman Bold" w:cs="Times New Roman" w:hint="eastAsia"/>
                <w:b/>
                <w:bCs/>
                <w:i/>
                <w:iCs/>
                <w:sz w:val="22"/>
                <w:szCs w:val="22"/>
              </w:rPr>
            </w:pPr>
          </w:p>
        </w:tc>
        <w:tc>
          <w:tcPr>
            <w:tcW w:w="5130" w:type="dxa"/>
            <w:gridSpan w:val="7"/>
            <w:tcBorders>
              <w:left w:val="nil"/>
            </w:tcBorders>
          </w:tcPr>
          <w:p w14:paraId="7BCC1F09" w14:textId="77777777" w:rsidR="009867A0"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903545" w:rsidRPr="00E257AB" w14:paraId="75D4284F" w14:textId="77777777" w:rsidTr="004B13DD">
        <w:tc>
          <w:tcPr>
            <w:tcW w:w="3708" w:type="dxa"/>
          </w:tcPr>
          <w:p w14:paraId="2B9891A3" w14:textId="21CDF9F1" w:rsidR="00903545" w:rsidRPr="00444CB8" w:rsidRDefault="004B13DD"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highlight w:val="yellow"/>
              </w:rPr>
            </w:pPr>
            <w:r w:rsidRPr="004B13DD">
              <w:rPr>
                <w:rFonts w:ascii="Times New Roman Bold" w:hAnsi="Times New Roman Bold" w:cs="Times New Roman"/>
                <w:b/>
                <w:bCs/>
                <w:i/>
                <w:iCs/>
                <w:sz w:val="22"/>
                <w:szCs w:val="22"/>
              </w:rPr>
              <w:t>C</w:t>
            </w:r>
            <w:r w:rsidR="00903545" w:rsidRPr="004B13DD">
              <w:rPr>
                <w:rFonts w:ascii="Times New Roman Bold" w:hAnsi="Times New Roman Bold" w:cs="Times New Roman"/>
                <w:b/>
                <w:bCs/>
                <w:i/>
                <w:iCs/>
                <w:sz w:val="22"/>
                <w:szCs w:val="22"/>
              </w:rPr>
              <w:t xml:space="preserve">ontract </w:t>
            </w:r>
            <w:r w:rsidRPr="004B13DD">
              <w:rPr>
                <w:rFonts w:ascii="Times New Roman Bold" w:hAnsi="Times New Roman Bold" w:cs="Times New Roman"/>
                <w:b/>
                <w:bCs/>
                <w:i/>
                <w:iCs/>
                <w:sz w:val="22"/>
                <w:szCs w:val="22"/>
              </w:rPr>
              <w:t>assets</w:t>
            </w:r>
          </w:p>
        </w:tc>
        <w:tc>
          <w:tcPr>
            <w:tcW w:w="450" w:type="dxa"/>
            <w:vAlign w:val="bottom"/>
          </w:tcPr>
          <w:p w14:paraId="1717E60C" w14:textId="77777777" w:rsidR="00903545" w:rsidRPr="000774B8" w:rsidRDefault="00903545"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Bold" w:hAnsi="Times New Roman Bold" w:cs="Times New Roman" w:hint="eastAsia"/>
                <w:b/>
                <w:bCs/>
                <w:i/>
                <w:iCs/>
                <w:sz w:val="22"/>
                <w:szCs w:val="22"/>
              </w:rPr>
            </w:pPr>
          </w:p>
        </w:tc>
        <w:tc>
          <w:tcPr>
            <w:tcW w:w="5130" w:type="dxa"/>
            <w:gridSpan w:val="7"/>
            <w:tcBorders>
              <w:left w:val="nil"/>
            </w:tcBorders>
          </w:tcPr>
          <w:p w14:paraId="0AE106F2" w14:textId="77777777" w:rsidR="00903545" w:rsidRDefault="00903545"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r>
      <w:tr w:rsidR="009867A0" w:rsidRPr="00E257AB" w14:paraId="10E971A5" w14:textId="77777777" w:rsidTr="004B13DD">
        <w:tc>
          <w:tcPr>
            <w:tcW w:w="3708" w:type="dxa"/>
            <w:vAlign w:val="bottom"/>
          </w:tcPr>
          <w:p w14:paraId="1473E528" w14:textId="77777777" w:rsidR="009867A0" w:rsidRPr="00903545"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
                <w:iCs/>
                <w:sz w:val="22"/>
                <w:szCs w:val="22"/>
              </w:rPr>
            </w:pPr>
            <w:r w:rsidRPr="00903545">
              <w:rPr>
                <w:rFonts w:ascii="Times New Roman" w:hAnsi="Times New Roman" w:cs="Times New Roman"/>
                <w:i/>
                <w:iCs/>
                <w:sz w:val="22"/>
                <w:szCs w:val="22"/>
              </w:rPr>
              <w:t xml:space="preserve">Unbilled contract work in </w:t>
            </w:r>
          </w:p>
        </w:tc>
        <w:tc>
          <w:tcPr>
            <w:tcW w:w="450" w:type="dxa"/>
          </w:tcPr>
          <w:p w14:paraId="3D2AF238"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6" w:lineRule="exact"/>
              <w:ind w:left="-108" w:right="-108"/>
              <w:jc w:val="center"/>
              <w:rPr>
                <w:rFonts w:ascii="Times New Roman" w:hAnsi="Times New Roman" w:cs="Times New Roman"/>
                <w:b/>
                <w:bCs/>
                <w:sz w:val="22"/>
                <w:szCs w:val="22"/>
              </w:rPr>
            </w:pPr>
          </w:p>
        </w:tc>
        <w:tc>
          <w:tcPr>
            <w:tcW w:w="1080" w:type="dxa"/>
            <w:tcBorders>
              <w:left w:val="nil"/>
              <w:right w:val="nil"/>
            </w:tcBorders>
          </w:tcPr>
          <w:p w14:paraId="339B1B25"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606D3B3F"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990" w:type="dxa"/>
            <w:tcBorders>
              <w:left w:val="nil"/>
              <w:right w:val="nil"/>
            </w:tcBorders>
          </w:tcPr>
          <w:p w14:paraId="5986D3CD"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Borders>
              <w:left w:val="nil"/>
            </w:tcBorders>
          </w:tcPr>
          <w:p w14:paraId="2478393D"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170" w:type="dxa"/>
          </w:tcPr>
          <w:p w14:paraId="3338A3DD"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vAlign w:val="bottom"/>
          </w:tcPr>
          <w:p w14:paraId="1EF332CC"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72F089F5"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r>
      <w:tr w:rsidR="009867A0" w:rsidRPr="00E257AB" w14:paraId="71F96B7B" w14:textId="77777777" w:rsidTr="004B13DD">
        <w:tc>
          <w:tcPr>
            <w:tcW w:w="3708" w:type="dxa"/>
            <w:vAlign w:val="bottom"/>
          </w:tcPr>
          <w:p w14:paraId="66B9814F" w14:textId="472DE3D5" w:rsidR="009867A0" w:rsidRPr="00903545"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
                <w:iCs/>
                <w:sz w:val="22"/>
                <w:szCs w:val="22"/>
              </w:rPr>
            </w:pPr>
            <w:r w:rsidRPr="00903545">
              <w:rPr>
                <w:rFonts w:ascii="Times New Roman" w:hAnsi="Times New Roman" w:cs="Times New Roman"/>
                <w:i/>
                <w:iCs/>
                <w:sz w:val="22"/>
                <w:szCs w:val="22"/>
              </w:rPr>
              <w:t xml:space="preserve">   </w:t>
            </w:r>
            <w:r w:rsidR="006B43A8">
              <w:rPr>
                <w:rFonts w:ascii="Times New Roman" w:hAnsi="Times New Roman" w:cs="Times New Roman"/>
                <w:i/>
                <w:iCs/>
                <w:sz w:val="22"/>
                <w:szCs w:val="22"/>
              </w:rPr>
              <w:t>p</w:t>
            </w:r>
            <w:r w:rsidRPr="00903545">
              <w:rPr>
                <w:rFonts w:ascii="Times New Roman" w:hAnsi="Times New Roman" w:cs="Times New Roman"/>
                <w:i/>
                <w:iCs/>
                <w:sz w:val="22"/>
                <w:szCs w:val="22"/>
              </w:rPr>
              <w:t>rogress</w:t>
            </w:r>
          </w:p>
        </w:tc>
        <w:tc>
          <w:tcPr>
            <w:tcW w:w="450" w:type="dxa"/>
          </w:tcPr>
          <w:p w14:paraId="75A2A0A4"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6" w:lineRule="exact"/>
              <w:ind w:left="-108" w:right="-108"/>
              <w:jc w:val="center"/>
              <w:rPr>
                <w:rFonts w:ascii="Times New Roman" w:hAnsi="Times New Roman" w:cs="Times New Roman"/>
                <w:b/>
                <w:bCs/>
                <w:sz w:val="22"/>
                <w:szCs w:val="22"/>
              </w:rPr>
            </w:pPr>
          </w:p>
        </w:tc>
        <w:tc>
          <w:tcPr>
            <w:tcW w:w="1080" w:type="dxa"/>
            <w:tcBorders>
              <w:left w:val="nil"/>
              <w:right w:val="nil"/>
            </w:tcBorders>
          </w:tcPr>
          <w:p w14:paraId="7AF9B7D3"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590E0A6B"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990" w:type="dxa"/>
            <w:tcBorders>
              <w:left w:val="nil"/>
              <w:right w:val="nil"/>
            </w:tcBorders>
          </w:tcPr>
          <w:p w14:paraId="0AB292F3"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Borders>
              <w:left w:val="nil"/>
            </w:tcBorders>
          </w:tcPr>
          <w:p w14:paraId="7FBC3337"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170" w:type="dxa"/>
          </w:tcPr>
          <w:p w14:paraId="7205B4FF"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vAlign w:val="bottom"/>
          </w:tcPr>
          <w:p w14:paraId="5FFD89C1"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1C9A9957" w14:textId="77777777" w:rsidR="009867A0" w:rsidRPr="00E257AB" w:rsidRDefault="009867A0" w:rsidP="009867A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r>
      <w:tr w:rsidR="00780E9D" w:rsidRPr="00E257AB" w14:paraId="1631A646" w14:textId="77777777" w:rsidTr="004B13DD">
        <w:tc>
          <w:tcPr>
            <w:tcW w:w="3708" w:type="dxa"/>
          </w:tcPr>
          <w:p w14:paraId="089D3577" w14:textId="77777777" w:rsidR="00780E9D" w:rsidRPr="009B3CA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9B3CA9">
              <w:rPr>
                <w:rFonts w:ascii="Times New Roman" w:hAnsi="Times New Roman" w:cs="Times New Roman"/>
                <w:sz w:val="22"/>
                <w:szCs w:val="22"/>
              </w:rPr>
              <w:t>Cost</w:t>
            </w:r>
            <w:r>
              <w:rPr>
                <w:rFonts w:ascii="Times New Roman" w:hAnsi="Times New Roman" w:cs="Times New Roman"/>
                <w:sz w:val="22"/>
                <w:szCs w:val="22"/>
              </w:rPr>
              <w:t>s</w:t>
            </w:r>
            <w:r w:rsidRPr="009B3CA9">
              <w:rPr>
                <w:rFonts w:ascii="Times New Roman" w:hAnsi="Times New Roman" w:cs="Times New Roman"/>
                <w:sz w:val="22"/>
                <w:szCs w:val="22"/>
              </w:rPr>
              <w:t xml:space="preserve"> and attributable profit</w:t>
            </w:r>
          </w:p>
        </w:tc>
        <w:tc>
          <w:tcPr>
            <w:tcW w:w="450" w:type="dxa"/>
          </w:tcPr>
          <w:p w14:paraId="1218B96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6" w:lineRule="exact"/>
              <w:ind w:left="-108" w:right="-108"/>
              <w:jc w:val="center"/>
              <w:rPr>
                <w:rFonts w:ascii="Times New Roman" w:hAnsi="Times New Roman" w:cs="Times New Roman"/>
                <w:b/>
                <w:bCs/>
                <w:sz w:val="22"/>
                <w:szCs w:val="22"/>
              </w:rPr>
            </w:pPr>
          </w:p>
        </w:tc>
        <w:tc>
          <w:tcPr>
            <w:tcW w:w="1080" w:type="dxa"/>
            <w:tcBorders>
              <w:left w:val="nil"/>
              <w:right w:val="nil"/>
            </w:tcBorders>
          </w:tcPr>
          <w:p w14:paraId="598C529E" w14:textId="394EE7DA" w:rsidR="00780E9D" w:rsidRPr="00E257AB" w:rsidRDefault="00E07AB9" w:rsidP="00216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1,2</w:t>
            </w:r>
            <w:r w:rsidR="00CE3F77">
              <w:rPr>
                <w:rFonts w:ascii="Times New Roman" w:hAnsi="Times New Roman" w:cs="Times New Roman"/>
                <w:sz w:val="22"/>
                <w:szCs w:val="22"/>
              </w:rPr>
              <w:t>23</w:t>
            </w:r>
            <w:r>
              <w:rPr>
                <w:rFonts w:ascii="Times New Roman" w:hAnsi="Times New Roman" w:cs="Times New Roman"/>
                <w:sz w:val="22"/>
                <w:szCs w:val="22"/>
              </w:rPr>
              <w:t>,</w:t>
            </w:r>
            <w:r w:rsidR="00CE3F77">
              <w:rPr>
                <w:rFonts w:ascii="Times New Roman" w:hAnsi="Times New Roman" w:cs="Times New Roman"/>
                <w:sz w:val="22"/>
                <w:szCs w:val="22"/>
              </w:rPr>
              <w:t>491</w:t>
            </w:r>
          </w:p>
        </w:tc>
        <w:tc>
          <w:tcPr>
            <w:tcW w:w="270" w:type="dxa"/>
            <w:tcBorders>
              <w:left w:val="nil"/>
              <w:right w:val="nil"/>
            </w:tcBorders>
          </w:tcPr>
          <w:p w14:paraId="774A60D2" w14:textId="77777777"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rPr>
                <w:rFonts w:ascii="Times New Roman" w:hAnsi="Times New Roman" w:cs="Times New Roman"/>
                <w:sz w:val="22"/>
                <w:szCs w:val="22"/>
              </w:rPr>
            </w:pPr>
          </w:p>
        </w:tc>
        <w:tc>
          <w:tcPr>
            <w:tcW w:w="990" w:type="dxa"/>
            <w:tcBorders>
              <w:left w:val="nil"/>
              <w:right w:val="nil"/>
            </w:tcBorders>
          </w:tcPr>
          <w:p w14:paraId="7B7147EE"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5" w:right="-108"/>
              <w:rPr>
                <w:rFonts w:ascii="Times New Roman" w:hAnsi="Times New Roman" w:cs="Times New Roman"/>
                <w:sz w:val="22"/>
                <w:szCs w:val="22"/>
              </w:rPr>
            </w:pPr>
            <w:r>
              <w:rPr>
                <w:rFonts w:ascii="Times New Roman" w:hAnsi="Times New Roman" w:cs="Times New Roman"/>
                <w:sz w:val="22"/>
                <w:szCs w:val="22"/>
              </w:rPr>
              <w:t>599,727</w:t>
            </w:r>
          </w:p>
        </w:tc>
        <w:tc>
          <w:tcPr>
            <w:tcW w:w="270" w:type="dxa"/>
            <w:tcBorders>
              <w:left w:val="nil"/>
            </w:tcBorders>
          </w:tcPr>
          <w:p w14:paraId="43E1682D" w14:textId="77777777"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36" w:lineRule="exact"/>
              <w:ind w:right="-108"/>
              <w:rPr>
                <w:rFonts w:ascii="Times New Roman" w:hAnsi="Times New Roman" w:cs="Times New Roman"/>
                <w:sz w:val="22"/>
                <w:szCs w:val="22"/>
              </w:rPr>
            </w:pPr>
          </w:p>
        </w:tc>
        <w:tc>
          <w:tcPr>
            <w:tcW w:w="1170" w:type="dxa"/>
          </w:tcPr>
          <w:p w14:paraId="396663C9" w14:textId="46C7D204" w:rsidR="00780E9D" w:rsidRPr="00E257AB" w:rsidRDefault="009A2205"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15" w:right="-108"/>
              <w:rPr>
                <w:rFonts w:ascii="Times New Roman" w:hAnsi="Times New Roman" w:cs="Times New Roman"/>
                <w:sz w:val="22"/>
                <w:szCs w:val="22"/>
              </w:rPr>
            </w:pPr>
            <w:r>
              <w:rPr>
                <w:rFonts w:ascii="Times New Roman" w:hAnsi="Times New Roman" w:cs="Times New Roman"/>
                <w:sz w:val="22"/>
                <w:szCs w:val="22"/>
              </w:rPr>
              <w:t>1,</w:t>
            </w:r>
            <w:r w:rsidR="00CE3F77">
              <w:rPr>
                <w:rFonts w:ascii="Times New Roman" w:hAnsi="Times New Roman" w:cs="Times New Roman"/>
                <w:sz w:val="22"/>
                <w:szCs w:val="22"/>
              </w:rPr>
              <w:t>223491</w:t>
            </w:r>
          </w:p>
        </w:tc>
        <w:tc>
          <w:tcPr>
            <w:tcW w:w="270" w:type="dxa"/>
            <w:vAlign w:val="bottom"/>
          </w:tcPr>
          <w:p w14:paraId="280EDCE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36" w:lineRule="exact"/>
              <w:ind w:left="-108" w:right="-108"/>
              <w:rPr>
                <w:rFonts w:ascii="Times New Roman" w:hAnsi="Times New Roman" w:cs="Times New Roman"/>
                <w:sz w:val="22"/>
                <w:szCs w:val="22"/>
              </w:rPr>
            </w:pPr>
          </w:p>
        </w:tc>
        <w:tc>
          <w:tcPr>
            <w:tcW w:w="1080" w:type="dxa"/>
          </w:tcPr>
          <w:p w14:paraId="5D3D5D50"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r>
              <w:rPr>
                <w:rFonts w:ascii="Times New Roman" w:hAnsi="Times New Roman" w:cs="Times New Roman"/>
                <w:sz w:val="22"/>
                <w:szCs w:val="22"/>
              </w:rPr>
              <w:t>599,727</w:t>
            </w:r>
          </w:p>
        </w:tc>
      </w:tr>
      <w:tr w:rsidR="00780E9D" w:rsidRPr="00E257AB" w14:paraId="1C7EE182" w14:textId="77777777" w:rsidTr="004B13DD">
        <w:tc>
          <w:tcPr>
            <w:tcW w:w="3708" w:type="dxa"/>
          </w:tcPr>
          <w:p w14:paraId="09C4879A" w14:textId="77777777" w:rsidR="00780E9D" w:rsidRPr="009B3CA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9B3CA9">
              <w:rPr>
                <w:rFonts w:ascii="Times New Roman" w:hAnsi="Times New Roman" w:cs="Times New Roman"/>
                <w:i/>
                <w:iCs/>
                <w:sz w:val="22"/>
                <w:szCs w:val="22"/>
              </w:rPr>
              <w:t>Less</w:t>
            </w:r>
            <w:r>
              <w:rPr>
                <w:rFonts w:ascii="Times New Roman" w:hAnsi="Times New Roman" w:cs="Times New Roman"/>
                <w:sz w:val="22"/>
                <w:szCs w:val="22"/>
              </w:rPr>
              <w:t xml:space="preserve"> P</w:t>
            </w:r>
            <w:r w:rsidRPr="009B3CA9">
              <w:rPr>
                <w:rFonts w:ascii="Times New Roman" w:hAnsi="Times New Roman" w:cs="Times New Roman"/>
                <w:sz w:val="22"/>
                <w:szCs w:val="22"/>
              </w:rPr>
              <w:t>rogress billings</w:t>
            </w:r>
          </w:p>
        </w:tc>
        <w:tc>
          <w:tcPr>
            <w:tcW w:w="450" w:type="dxa"/>
          </w:tcPr>
          <w:p w14:paraId="5392CCF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6" w:lineRule="exact"/>
              <w:ind w:left="-108" w:right="-108"/>
              <w:jc w:val="center"/>
              <w:rPr>
                <w:rFonts w:ascii="Times New Roman" w:hAnsi="Times New Roman" w:cs="Times New Roman"/>
                <w:sz w:val="22"/>
                <w:szCs w:val="22"/>
              </w:rPr>
            </w:pPr>
          </w:p>
        </w:tc>
        <w:tc>
          <w:tcPr>
            <w:tcW w:w="1080" w:type="dxa"/>
            <w:tcBorders>
              <w:left w:val="nil"/>
              <w:right w:val="nil"/>
            </w:tcBorders>
          </w:tcPr>
          <w:p w14:paraId="41CD7459" w14:textId="5366CB5D" w:rsidR="00780E9D" w:rsidRPr="00E257AB" w:rsidRDefault="00E07AB9"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r>
              <w:rPr>
                <w:rFonts w:ascii="Times New Roman" w:hAnsi="Times New Roman" w:cs="Times New Roman"/>
                <w:sz w:val="22"/>
                <w:szCs w:val="22"/>
              </w:rPr>
              <w:t>(1,0</w:t>
            </w:r>
            <w:r w:rsidR="00CE3F77">
              <w:rPr>
                <w:rFonts w:ascii="Times New Roman" w:hAnsi="Times New Roman" w:cs="Times New Roman"/>
                <w:sz w:val="22"/>
                <w:szCs w:val="22"/>
              </w:rPr>
              <w:t>9</w:t>
            </w:r>
            <w:r>
              <w:rPr>
                <w:rFonts w:ascii="Times New Roman" w:hAnsi="Times New Roman" w:cs="Times New Roman"/>
                <w:sz w:val="22"/>
                <w:szCs w:val="22"/>
              </w:rPr>
              <w:t>5,746)</w:t>
            </w:r>
          </w:p>
        </w:tc>
        <w:tc>
          <w:tcPr>
            <w:tcW w:w="270" w:type="dxa"/>
            <w:tcBorders>
              <w:left w:val="nil"/>
              <w:right w:val="nil"/>
            </w:tcBorders>
          </w:tcPr>
          <w:p w14:paraId="01F54DA8" w14:textId="77777777"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rPr>
                <w:rFonts w:ascii="Times New Roman" w:hAnsi="Times New Roman" w:cs="Times New Roman"/>
                <w:sz w:val="22"/>
                <w:szCs w:val="22"/>
              </w:rPr>
            </w:pPr>
          </w:p>
        </w:tc>
        <w:tc>
          <w:tcPr>
            <w:tcW w:w="990" w:type="dxa"/>
            <w:tcBorders>
              <w:left w:val="nil"/>
              <w:right w:val="nil"/>
            </w:tcBorders>
          </w:tcPr>
          <w:p w14:paraId="3AB0D8E9"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5" w:right="-108"/>
              <w:rPr>
                <w:rFonts w:ascii="Times New Roman" w:hAnsi="Times New Roman" w:cs="Times New Roman"/>
                <w:sz w:val="22"/>
                <w:szCs w:val="22"/>
              </w:rPr>
            </w:pPr>
            <w:r>
              <w:rPr>
                <w:rFonts w:ascii="Times New Roman" w:hAnsi="Times New Roman" w:cs="Times New Roman"/>
                <w:sz w:val="22"/>
                <w:szCs w:val="22"/>
              </w:rPr>
              <w:t>(370,744)</w:t>
            </w:r>
          </w:p>
        </w:tc>
        <w:tc>
          <w:tcPr>
            <w:tcW w:w="270" w:type="dxa"/>
            <w:tcBorders>
              <w:left w:val="nil"/>
            </w:tcBorders>
          </w:tcPr>
          <w:p w14:paraId="2D7E22F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36" w:lineRule="exact"/>
              <w:ind w:left="-108" w:right="-108"/>
              <w:rPr>
                <w:rFonts w:ascii="Times New Roman" w:hAnsi="Times New Roman" w:cs="Times New Roman"/>
                <w:sz w:val="22"/>
                <w:szCs w:val="22"/>
              </w:rPr>
            </w:pPr>
          </w:p>
        </w:tc>
        <w:tc>
          <w:tcPr>
            <w:tcW w:w="1170" w:type="dxa"/>
          </w:tcPr>
          <w:p w14:paraId="5B0F15D2" w14:textId="77777777" w:rsidR="00780E9D" w:rsidRPr="00E257AB" w:rsidRDefault="009A2205"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right="-108"/>
              <w:rPr>
                <w:rFonts w:ascii="Times New Roman" w:hAnsi="Times New Roman" w:cs="Times New Roman"/>
                <w:sz w:val="22"/>
                <w:szCs w:val="22"/>
              </w:rPr>
            </w:pPr>
            <w:r>
              <w:rPr>
                <w:rFonts w:ascii="Times New Roman" w:hAnsi="Times New Roman" w:cs="Times New Roman"/>
                <w:sz w:val="22"/>
                <w:szCs w:val="22"/>
              </w:rPr>
              <w:t>(1,095,746)</w:t>
            </w:r>
          </w:p>
        </w:tc>
        <w:tc>
          <w:tcPr>
            <w:tcW w:w="270" w:type="dxa"/>
            <w:vAlign w:val="bottom"/>
          </w:tcPr>
          <w:p w14:paraId="6CC501D0" w14:textId="4ABA5D00"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36" w:lineRule="exact"/>
              <w:ind w:left="-108" w:right="-108"/>
              <w:rPr>
                <w:rFonts w:ascii="Times New Roman" w:hAnsi="Times New Roman" w:cs="Times New Roman"/>
                <w:sz w:val="22"/>
                <w:szCs w:val="22"/>
              </w:rPr>
            </w:pPr>
          </w:p>
        </w:tc>
        <w:tc>
          <w:tcPr>
            <w:tcW w:w="1080" w:type="dxa"/>
          </w:tcPr>
          <w:p w14:paraId="5CE37150"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r>
              <w:rPr>
                <w:rFonts w:ascii="Times New Roman" w:hAnsi="Times New Roman" w:cs="Times New Roman"/>
                <w:sz w:val="22"/>
                <w:szCs w:val="22"/>
              </w:rPr>
              <w:t>(370,744)</w:t>
            </w:r>
          </w:p>
        </w:tc>
      </w:tr>
      <w:tr w:rsidR="00780E9D" w:rsidRPr="00E257AB" w14:paraId="0E0C3998" w14:textId="77777777" w:rsidTr="004B13DD">
        <w:tc>
          <w:tcPr>
            <w:tcW w:w="3708" w:type="dxa"/>
          </w:tcPr>
          <w:p w14:paraId="4A9DEABA" w14:textId="77777777" w:rsidR="00780E9D" w:rsidRPr="009B3CA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9B3CA9">
              <w:rPr>
                <w:rFonts w:ascii="Times New Roman" w:hAnsi="Times New Roman" w:cs="Times New Roman"/>
                <w:b/>
                <w:bCs/>
                <w:sz w:val="22"/>
                <w:szCs w:val="22"/>
              </w:rPr>
              <w:t>Net</w:t>
            </w:r>
          </w:p>
        </w:tc>
        <w:tc>
          <w:tcPr>
            <w:tcW w:w="450" w:type="dxa"/>
          </w:tcPr>
          <w:p w14:paraId="2742CBBF" w14:textId="77777777" w:rsidR="00780E9D" w:rsidRPr="00050DE5"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right="-108"/>
              <w:jc w:val="center"/>
              <w:rPr>
                <w:rFonts w:ascii="Times New Roman" w:hAnsi="Times New Roman" w:cs="Times New Roman"/>
                <w:b/>
                <w:bCs/>
                <w:sz w:val="16"/>
                <w:szCs w:val="16"/>
              </w:rPr>
            </w:pPr>
          </w:p>
        </w:tc>
        <w:tc>
          <w:tcPr>
            <w:tcW w:w="1080" w:type="dxa"/>
            <w:tcBorders>
              <w:top w:val="single" w:sz="4" w:space="0" w:color="auto"/>
              <w:left w:val="nil"/>
              <w:bottom w:val="double" w:sz="4" w:space="0" w:color="auto"/>
              <w:right w:val="nil"/>
            </w:tcBorders>
          </w:tcPr>
          <w:p w14:paraId="488F20A0" w14:textId="6F38B718" w:rsidR="00780E9D" w:rsidRPr="00433C9B" w:rsidRDefault="00E07AB9"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1</w:t>
            </w:r>
            <w:r w:rsidR="00CE3F77">
              <w:rPr>
                <w:rFonts w:ascii="Times New Roman" w:hAnsi="Times New Roman" w:cs="Times New Roman"/>
                <w:b/>
                <w:bCs/>
                <w:sz w:val="22"/>
                <w:szCs w:val="22"/>
              </w:rPr>
              <w:t>27</w:t>
            </w:r>
            <w:r>
              <w:rPr>
                <w:rFonts w:ascii="Times New Roman" w:hAnsi="Times New Roman" w:cs="Times New Roman"/>
                <w:b/>
                <w:bCs/>
                <w:sz w:val="22"/>
                <w:szCs w:val="22"/>
              </w:rPr>
              <w:t>,</w:t>
            </w:r>
            <w:r w:rsidR="00CE3F77">
              <w:rPr>
                <w:rFonts w:ascii="Times New Roman" w:hAnsi="Times New Roman" w:cs="Times New Roman"/>
                <w:b/>
                <w:bCs/>
                <w:sz w:val="22"/>
                <w:szCs w:val="22"/>
              </w:rPr>
              <w:t>745</w:t>
            </w:r>
          </w:p>
        </w:tc>
        <w:tc>
          <w:tcPr>
            <w:tcW w:w="270" w:type="dxa"/>
            <w:tcBorders>
              <w:left w:val="nil"/>
              <w:right w:val="nil"/>
            </w:tcBorders>
          </w:tcPr>
          <w:p w14:paraId="35E3637B" w14:textId="77777777" w:rsidR="00780E9D" w:rsidRPr="00433C9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right="62"/>
              <w:rPr>
                <w:rFonts w:ascii="Times New Roman" w:hAnsi="Times New Roman" w:cs="Times New Roman"/>
                <w:b/>
                <w:bCs/>
                <w:sz w:val="22"/>
                <w:szCs w:val="22"/>
              </w:rPr>
            </w:pPr>
          </w:p>
        </w:tc>
        <w:tc>
          <w:tcPr>
            <w:tcW w:w="990" w:type="dxa"/>
            <w:tcBorders>
              <w:top w:val="single" w:sz="4" w:space="0" w:color="auto"/>
              <w:left w:val="nil"/>
              <w:bottom w:val="double" w:sz="4" w:space="0" w:color="auto"/>
              <w:right w:val="nil"/>
            </w:tcBorders>
          </w:tcPr>
          <w:p w14:paraId="6F6C38DA" w14:textId="77777777" w:rsidR="00780E9D" w:rsidRPr="00433C9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08"/>
              <w:rPr>
                <w:rFonts w:ascii="Times New Roman" w:hAnsi="Times New Roman" w:cs="Times New Roman"/>
                <w:b/>
                <w:bCs/>
                <w:sz w:val="22"/>
                <w:szCs w:val="22"/>
              </w:rPr>
            </w:pPr>
            <w:r>
              <w:rPr>
                <w:rFonts w:ascii="Times New Roman" w:hAnsi="Times New Roman" w:cs="Times New Roman"/>
                <w:b/>
                <w:bCs/>
                <w:sz w:val="22"/>
                <w:szCs w:val="22"/>
              </w:rPr>
              <w:t>228,983</w:t>
            </w:r>
          </w:p>
        </w:tc>
        <w:tc>
          <w:tcPr>
            <w:tcW w:w="270" w:type="dxa"/>
            <w:tcBorders>
              <w:left w:val="nil"/>
            </w:tcBorders>
          </w:tcPr>
          <w:p w14:paraId="25CDF4DD" w14:textId="77777777" w:rsidR="00780E9D" w:rsidRPr="00433C9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b/>
                <w:bCs/>
                <w:sz w:val="22"/>
                <w:szCs w:val="22"/>
              </w:rPr>
            </w:pPr>
          </w:p>
        </w:tc>
        <w:tc>
          <w:tcPr>
            <w:tcW w:w="1170" w:type="dxa"/>
            <w:tcBorders>
              <w:top w:val="single" w:sz="4" w:space="0" w:color="auto"/>
              <w:bottom w:val="double" w:sz="4" w:space="0" w:color="auto"/>
            </w:tcBorders>
          </w:tcPr>
          <w:p w14:paraId="69378AE3" w14:textId="2554DFB2" w:rsidR="00780E9D" w:rsidRPr="00433C9B" w:rsidRDefault="009A2205"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right="-108"/>
              <w:rPr>
                <w:rFonts w:ascii="Times New Roman" w:hAnsi="Times New Roman" w:cs="Times New Roman"/>
                <w:b/>
                <w:bCs/>
                <w:sz w:val="22"/>
                <w:szCs w:val="22"/>
              </w:rPr>
            </w:pPr>
            <w:r>
              <w:rPr>
                <w:rFonts w:ascii="Times New Roman" w:hAnsi="Times New Roman" w:cs="Times New Roman"/>
                <w:b/>
                <w:bCs/>
                <w:sz w:val="22"/>
                <w:szCs w:val="22"/>
              </w:rPr>
              <w:t>1</w:t>
            </w:r>
            <w:r w:rsidR="00CE3F77">
              <w:rPr>
                <w:rFonts w:ascii="Times New Roman" w:hAnsi="Times New Roman" w:cs="Times New Roman"/>
                <w:b/>
                <w:bCs/>
                <w:sz w:val="22"/>
                <w:szCs w:val="22"/>
              </w:rPr>
              <w:t>27</w:t>
            </w:r>
            <w:r>
              <w:rPr>
                <w:rFonts w:ascii="Times New Roman" w:hAnsi="Times New Roman" w:cs="Times New Roman"/>
                <w:b/>
                <w:bCs/>
                <w:sz w:val="22"/>
                <w:szCs w:val="22"/>
              </w:rPr>
              <w:t>,</w:t>
            </w:r>
            <w:r w:rsidR="00CE3F77">
              <w:rPr>
                <w:rFonts w:ascii="Times New Roman" w:hAnsi="Times New Roman" w:cs="Times New Roman"/>
                <w:b/>
                <w:bCs/>
                <w:sz w:val="22"/>
                <w:szCs w:val="22"/>
              </w:rPr>
              <w:t>745</w:t>
            </w:r>
          </w:p>
        </w:tc>
        <w:tc>
          <w:tcPr>
            <w:tcW w:w="270" w:type="dxa"/>
            <w:vAlign w:val="bottom"/>
          </w:tcPr>
          <w:p w14:paraId="12D8270B" w14:textId="77777777" w:rsidR="00780E9D" w:rsidRPr="005812BA"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095E9F26" w14:textId="77777777" w:rsidR="00780E9D" w:rsidRPr="00433C9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228,983</w:t>
            </w:r>
          </w:p>
        </w:tc>
      </w:tr>
      <w:tr w:rsidR="00780E9D" w:rsidRPr="00E257AB" w14:paraId="6BF178C9" w14:textId="77777777" w:rsidTr="004B13DD">
        <w:tc>
          <w:tcPr>
            <w:tcW w:w="3708" w:type="dxa"/>
          </w:tcPr>
          <w:p w14:paraId="060A25F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sz w:val="22"/>
                <w:szCs w:val="22"/>
              </w:rPr>
            </w:pPr>
          </w:p>
        </w:tc>
        <w:tc>
          <w:tcPr>
            <w:tcW w:w="450" w:type="dxa"/>
          </w:tcPr>
          <w:p w14:paraId="4E5EE22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Borders>
              <w:top w:val="double" w:sz="4" w:space="0" w:color="auto"/>
              <w:left w:val="nil"/>
              <w:right w:val="nil"/>
            </w:tcBorders>
          </w:tcPr>
          <w:p w14:paraId="2916A3D9"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p>
        </w:tc>
        <w:tc>
          <w:tcPr>
            <w:tcW w:w="270" w:type="dxa"/>
            <w:tcBorders>
              <w:left w:val="nil"/>
              <w:right w:val="nil"/>
            </w:tcBorders>
          </w:tcPr>
          <w:p w14:paraId="64987FB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jc w:val="right"/>
              <w:rPr>
                <w:rFonts w:ascii="Times New Roman" w:hAnsi="Times New Roman" w:cs="Times New Roman"/>
                <w:sz w:val="22"/>
                <w:szCs w:val="22"/>
              </w:rPr>
            </w:pPr>
          </w:p>
        </w:tc>
        <w:tc>
          <w:tcPr>
            <w:tcW w:w="990" w:type="dxa"/>
            <w:tcBorders>
              <w:top w:val="double" w:sz="4" w:space="0" w:color="auto"/>
              <w:left w:val="nil"/>
              <w:right w:val="nil"/>
            </w:tcBorders>
          </w:tcPr>
          <w:p w14:paraId="49687F0C"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5" w:right="-108"/>
              <w:rPr>
                <w:rFonts w:ascii="Times New Roman" w:hAnsi="Times New Roman" w:cs="Times New Roman"/>
                <w:sz w:val="22"/>
                <w:szCs w:val="22"/>
              </w:rPr>
            </w:pPr>
          </w:p>
        </w:tc>
        <w:tc>
          <w:tcPr>
            <w:tcW w:w="270" w:type="dxa"/>
            <w:tcBorders>
              <w:left w:val="nil"/>
            </w:tcBorders>
          </w:tcPr>
          <w:p w14:paraId="48DEDAF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170" w:type="dxa"/>
            <w:tcBorders>
              <w:top w:val="double" w:sz="4" w:space="0" w:color="auto"/>
            </w:tcBorders>
          </w:tcPr>
          <w:p w14:paraId="2882BC8D"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108"/>
              <w:rPr>
                <w:rFonts w:ascii="Times New Roman" w:hAnsi="Times New Roman" w:cs="Times New Roman"/>
                <w:sz w:val="22"/>
                <w:szCs w:val="22"/>
              </w:rPr>
            </w:pPr>
          </w:p>
        </w:tc>
        <w:tc>
          <w:tcPr>
            <w:tcW w:w="270" w:type="dxa"/>
            <w:vAlign w:val="bottom"/>
          </w:tcPr>
          <w:p w14:paraId="3A88350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Borders>
              <w:top w:val="double" w:sz="4" w:space="0" w:color="auto"/>
            </w:tcBorders>
          </w:tcPr>
          <w:p w14:paraId="166641A8"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p>
        </w:tc>
      </w:tr>
      <w:tr w:rsidR="00903545" w:rsidRPr="00E257AB" w14:paraId="19EDBA50" w14:textId="77777777" w:rsidTr="004B13DD">
        <w:tc>
          <w:tcPr>
            <w:tcW w:w="3708" w:type="dxa"/>
          </w:tcPr>
          <w:p w14:paraId="1DFBD6B8" w14:textId="3BD048F6" w:rsidR="00903545" w:rsidRPr="004B13DD" w:rsidRDefault="004B13D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i/>
                <w:iCs/>
                <w:sz w:val="22"/>
                <w:szCs w:val="22"/>
              </w:rPr>
            </w:pPr>
            <w:r w:rsidRPr="004B13DD">
              <w:rPr>
                <w:rFonts w:ascii="Times New Roman" w:hAnsi="Times New Roman" w:cs="Times New Roman"/>
                <w:b/>
                <w:bCs/>
                <w:i/>
                <w:iCs/>
                <w:sz w:val="22"/>
                <w:szCs w:val="22"/>
              </w:rPr>
              <w:t>C</w:t>
            </w:r>
            <w:r w:rsidR="00903545" w:rsidRPr="004B13DD">
              <w:rPr>
                <w:rFonts w:ascii="Times New Roman" w:hAnsi="Times New Roman" w:cs="Times New Roman"/>
                <w:b/>
                <w:bCs/>
                <w:i/>
                <w:iCs/>
                <w:sz w:val="22"/>
                <w:szCs w:val="22"/>
              </w:rPr>
              <w:t xml:space="preserve">ontract </w:t>
            </w:r>
            <w:r w:rsidRPr="004B13DD">
              <w:rPr>
                <w:rFonts w:ascii="Times New Roman" w:hAnsi="Times New Roman" w:cs="Times New Roman"/>
                <w:b/>
                <w:bCs/>
                <w:i/>
                <w:iCs/>
                <w:sz w:val="22"/>
                <w:szCs w:val="22"/>
              </w:rPr>
              <w:t>liabilities</w:t>
            </w:r>
          </w:p>
        </w:tc>
        <w:tc>
          <w:tcPr>
            <w:tcW w:w="450" w:type="dxa"/>
          </w:tcPr>
          <w:p w14:paraId="61691926" w14:textId="77777777" w:rsidR="00903545" w:rsidRPr="00E257AB" w:rsidRDefault="00903545"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Borders>
              <w:left w:val="nil"/>
              <w:right w:val="nil"/>
            </w:tcBorders>
          </w:tcPr>
          <w:p w14:paraId="17F6AB83" w14:textId="77777777" w:rsidR="00903545" w:rsidRPr="00E257AB" w:rsidRDefault="00903545"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p>
        </w:tc>
        <w:tc>
          <w:tcPr>
            <w:tcW w:w="270" w:type="dxa"/>
            <w:tcBorders>
              <w:left w:val="nil"/>
              <w:right w:val="nil"/>
            </w:tcBorders>
          </w:tcPr>
          <w:p w14:paraId="6D1E78DC" w14:textId="77777777" w:rsidR="00903545" w:rsidRPr="00E257AB" w:rsidRDefault="00903545"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jc w:val="right"/>
              <w:rPr>
                <w:rFonts w:ascii="Times New Roman" w:hAnsi="Times New Roman" w:cs="Times New Roman"/>
                <w:sz w:val="22"/>
                <w:szCs w:val="22"/>
              </w:rPr>
            </w:pPr>
          </w:p>
        </w:tc>
        <w:tc>
          <w:tcPr>
            <w:tcW w:w="990" w:type="dxa"/>
            <w:tcBorders>
              <w:left w:val="nil"/>
              <w:right w:val="nil"/>
            </w:tcBorders>
          </w:tcPr>
          <w:p w14:paraId="450F7992" w14:textId="77777777" w:rsidR="00903545" w:rsidRPr="00E257AB" w:rsidRDefault="00903545"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5" w:right="-108"/>
              <w:rPr>
                <w:rFonts w:ascii="Times New Roman" w:hAnsi="Times New Roman" w:cs="Times New Roman"/>
                <w:sz w:val="22"/>
                <w:szCs w:val="22"/>
              </w:rPr>
            </w:pPr>
          </w:p>
        </w:tc>
        <w:tc>
          <w:tcPr>
            <w:tcW w:w="270" w:type="dxa"/>
            <w:tcBorders>
              <w:left w:val="nil"/>
            </w:tcBorders>
          </w:tcPr>
          <w:p w14:paraId="7DB7B45F" w14:textId="77777777" w:rsidR="00903545" w:rsidRPr="00E257AB" w:rsidRDefault="00903545"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170" w:type="dxa"/>
          </w:tcPr>
          <w:p w14:paraId="0B8F94A7" w14:textId="77777777" w:rsidR="00903545" w:rsidRPr="00E257AB" w:rsidRDefault="00903545"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108"/>
              <w:rPr>
                <w:rFonts w:ascii="Times New Roman" w:hAnsi="Times New Roman" w:cs="Times New Roman"/>
                <w:sz w:val="22"/>
                <w:szCs w:val="22"/>
              </w:rPr>
            </w:pPr>
          </w:p>
        </w:tc>
        <w:tc>
          <w:tcPr>
            <w:tcW w:w="270" w:type="dxa"/>
            <w:vAlign w:val="bottom"/>
          </w:tcPr>
          <w:p w14:paraId="1E469320" w14:textId="77777777" w:rsidR="00903545" w:rsidRPr="00E257AB" w:rsidRDefault="00903545"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1486FEE8" w14:textId="77777777" w:rsidR="00903545" w:rsidRPr="00E257AB" w:rsidRDefault="00903545"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p>
        </w:tc>
      </w:tr>
      <w:tr w:rsidR="00780E9D" w:rsidRPr="00E257AB" w14:paraId="1F48FD80" w14:textId="77777777" w:rsidTr="004B13DD">
        <w:tc>
          <w:tcPr>
            <w:tcW w:w="3708" w:type="dxa"/>
          </w:tcPr>
          <w:p w14:paraId="29B39E0C" w14:textId="77777777" w:rsidR="00780E9D" w:rsidRPr="00903545"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8"/>
              <w:rPr>
                <w:rFonts w:ascii="Times New Roman" w:hAnsi="Times New Roman" w:cs="Times New Roman"/>
                <w:sz w:val="22"/>
                <w:szCs w:val="22"/>
              </w:rPr>
            </w:pPr>
            <w:r w:rsidRPr="00903545">
              <w:rPr>
                <w:rFonts w:ascii="Times New Roman" w:hAnsi="Times New Roman" w:cs="Times New Roman"/>
                <w:i/>
                <w:iCs/>
                <w:sz w:val="22"/>
                <w:szCs w:val="22"/>
              </w:rPr>
              <w:t xml:space="preserve">Excess of progress billings </w:t>
            </w:r>
          </w:p>
        </w:tc>
        <w:tc>
          <w:tcPr>
            <w:tcW w:w="450" w:type="dxa"/>
          </w:tcPr>
          <w:p w14:paraId="6AC302E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08" w:right="-108"/>
              <w:jc w:val="center"/>
              <w:rPr>
                <w:rFonts w:ascii="Times New Roman" w:hAnsi="Times New Roman" w:cs="Times New Roman"/>
                <w:sz w:val="22"/>
                <w:szCs w:val="22"/>
              </w:rPr>
            </w:pPr>
          </w:p>
        </w:tc>
        <w:tc>
          <w:tcPr>
            <w:tcW w:w="1080" w:type="dxa"/>
            <w:tcBorders>
              <w:left w:val="nil"/>
              <w:right w:val="nil"/>
            </w:tcBorders>
          </w:tcPr>
          <w:p w14:paraId="5653623C"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p>
        </w:tc>
        <w:tc>
          <w:tcPr>
            <w:tcW w:w="270" w:type="dxa"/>
            <w:tcBorders>
              <w:left w:val="nil"/>
              <w:right w:val="nil"/>
            </w:tcBorders>
          </w:tcPr>
          <w:p w14:paraId="57EC7D79" w14:textId="77777777"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jc w:val="right"/>
              <w:rPr>
                <w:rFonts w:ascii="Times New Roman" w:hAnsi="Times New Roman" w:cs="Times New Roman"/>
                <w:sz w:val="22"/>
                <w:szCs w:val="22"/>
              </w:rPr>
            </w:pPr>
            <w:bookmarkStart w:id="3" w:name="_GoBack"/>
            <w:bookmarkEnd w:id="3"/>
          </w:p>
        </w:tc>
        <w:tc>
          <w:tcPr>
            <w:tcW w:w="990" w:type="dxa"/>
            <w:tcBorders>
              <w:left w:val="nil"/>
              <w:right w:val="nil"/>
            </w:tcBorders>
          </w:tcPr>
          <w:p w14:paraId="26967774"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5" w:right="-108"/>
              <w:rPr>
                <w:rFonts w:ascii="Times New Roman" w:hAnsi="Times New Roman" w:cs="Times New Roman"/>
                <w:sz w:val="22"/>
                <w:szCs w:val="22"/>
              </w:rPr>
            </w:pPr>
          </w:p>
        </w:tc>
        <w:tc>
          <w:tcPr>
            <w:tcW w:w="270" w:type="dxa"/>
            <w:tcBorders>
              <w:left w:val="nil"/>
            </w:tcBorders>
          </w:tcPr>
          <w:p w14:paraId="7571779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170" w:type="dxa"/>
          </w:tcPr>
          <w:p w14:paraId="1D054BD3"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108"/>
              <w:rPr>
                <w:rFonts w:ascii="Times New Roman" w:hAnsi="Times New Roman" w:cs="Times New Roman"/>
                <w:sz w:val="22"/>
                <w:szCs w:val="22"/>
              </w:rPr>
            </w:pPr>
          </w:p>
        </w:tc>
        <w:tc>
          <w:tcPr>
            <w:tcW w:w="270" w:type="dxa"/>
            <w:vAlign w:val="bottom"/>
          </w:tcPr>
          <w:p w14:paraId="6F3A963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35A1E7DE"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p>
        </w:tc>
      </w:tr>
      <w:tr w:rsidR="00780E9D" w:rsidRPr="00E257AB" w14:paraId="02BA3547" w14:textId="77777777" w:rsidTr="004B13DD">
        <w:tc>
          <w:tcPr>
            <w:tcW w:w="3708" w:type="dxa"/>
          </w:tcPr>
          <w:p w14:paraId="4E31E6C6" w14:textId="77777777" w:rsidR="00780E9D" w:rsidRPr="00903545"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903545">
              <w:rPr>
                <w:rFonts w:ascii="Times New Roman" w:hAnsi="Times New Roman" w:cs="Times New Roman"/>
                <w:i/>
                <w:iCs/>
                <w:sz w:val="22"/>
                <w:szCs w:val="22"/>
              </w:rPr>
              <w:t xml:space="preserve">   over contract work in progress</w:t>
            </w:r>
          </w:p>
        </w:tc>
        <w:tc>
          <w:tcPr>
            <w:tcW w:w="450" w:type="dxa"/>
          </w:tcPr>
          <w:p w14:paraId="6B6F1A8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08" w:right="-108"/>
              <w:jc w:val="center"/>
              <w:rPr>
                <w:rFonts w:ascii="Times New Roman" w:hAnsi="Times New Roman" w:cs="Times New Roman"/>
                <w:sz w:val="22"/>
                <w:szCs w:val="22"/>
              </w:rPr>
            </w:pPr>
          </w:p>
        </w:tc>
        <w:tc>
          <w:tcPr>
            <w:tcW w:w="1080" w:type="dxa"/>
            <w:tcBorders>
              <w:left w:val="nil"/>
              <w:right w:val="nil"/>
            </w:tcBorders>
          </w:tcPr>
          <w:p w14:paraId="2058F29A"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p>
        </w:tc>
        <w:tc>
          <w:tcPr>
            <w:tcW w:w="270" w:type="dxa"/>
            <w:tcBorders>
              <w:left w:val="nil"/>
              <w:right w:val="nil"/>
            </w:tcBorders>
          </w:tcPr>
          <w:p w14:paraId="0F5FBDB6" w14:textId="77777777"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jc w:val="right"/>
              <w:rPr>
                <w:rFonts w:ascii="Times New Roman" w:hAnsi="Times New Roman" w:cs="Times New Roman"/>
                <w:sz w:val="22"/>
                <w:szCs w:val="22"/>
              </w:rPr>
            </w:pPr>
          </w:p>
        </w:tc>
        <w:tc>
          <w:tcPr>
            <w:tcW w:w="990" w:type="dxa"/>
            <w:tcBorders>
              <w:left w:val="nil"/>
              <w:right w:val="nil"/>
            </w:tcBorders>
          </w:tcPr>
          <w:p w14:paraId="66FDB8B2"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5" w:right="-108"/>
              <w:rPr>
                <w:rFonts w:ascii="Times New Roman" w:hAnsi="Times New Roman" w:cs="Times New Roman"/>
                <w:sz w:val="22"/>
                <w:szCs w:val="22"/>
              </w:rPr>
            </w:pPr>
          </w:p>
        </w:tc>
        <w:tc>
          <w:tcPr>
            <w:tcW w:w="270" w:type="dxa"/>
            <w:tcBorders>
              <w:left w:val="nil"/>
            </w:tcBorders>
          </w:tcPr>
          <w:p w14:paraId="2EA36CB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170" w:type="dxa"/>
          </w:tcPr>
          <w:p w14:paraId="4E8F73F6"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108"/>
              <w:rPr>
                <w:rFonts w:ascii="Times New Roman" w:hAnsi="Times New Roman" w:cs="Times New Roman"/>
                <w:sz w:val="22"/>
                <w:szCs w:val="22"/>
              </w:rPr>
            </w:pPr>
          </w:p>
        </w:tc>
        <w:tc>
          <w:tcPr>
            <w:tcW w:w="270" w:type="dxa"/>
            <w:vAlign w:val="bottom"/>
          </w:tcPr>
          <w:p w14:paraId="7060946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442962A5"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p>
        </w:tc>
      </w:tr>
      <w:tr w:rsidR="00780E9D" w:rsidRPr="00E257AB" w14:paraId="2F100DE0" w14:textId="77777777" w:rsidTr="004B13DD">
        <w:tc>
          <w:tcPr>
            <w:tcW w:w="3708" w:type="dxa"/>
          </w:tcPr>
          <w:p w14:paraId="3C9A9665" w14:textId="77777777" w:rsidR="00780E9D" w:rsidRPr="009B3CA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9B3CA9">
              <w:rPr>
                <w:rFonts w:ascii="Times New Roman" w:hAnsi="Times New Roman" w:cs="Times New Roman"/>
                <w:sz w:val="22"/>
                <w:szCs w:val="22"/>
              </w:rPr>
              <w:t>Progress billings</w:t>
            </w:r>
          </w:p>
        </w:tc>
        <w:tc>
          <w:tcPr>
            <w:tcW w:w="450" w:type="dxa"/>
          </w:tcPr>
          <w:p w14:paraId="118883FA"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08" w:right="-108"/>
              <w:jc w:val="center"/>
              <w:rPr>
                <w:rFonts w:ascii="Times New Roman" w:hAnsi="Times New Roman" w:cs="Times New Roman"/>
                <w:sz w:val="22"/>
                <w:szCs w:val="22"/>
              </w:rPr>
            </w:pPr>
          </w:p>
        </w:tc>
        <w:tc>
          <w:tcPr>
            <w:tcW w:w="1080" w:type="dxa"/>
            <w:tcBorders>
              <w:left w:val="nil"/>
              <w:right w:val="nil"/>
            </w:tcBorders>
          </w:tcPr>
          <w:p w14:paraId="3D3BCBC9" w14:textId="77777777" w:rsidR="00780E9D" w:rsidRPr="00E257AB" w:rsidRDefault="000D2790"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378,163</w:t>
            </w:r>
          </w:p>
        </w:tc>
        <w:tc>
          <w:tcPr>
            <w:tcW w:w="270" w:type="dxa"/>
            <w:tcBorders>
              <w:left w:val="nil"/>
              <w:right w:val="nil"/>
            </w:tcBorders>
          </w:tcPr>
          <w:p w14:paraId="3A05C02D" w14:textId="77777777"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jc w:val="right"/>
              <w:rPr>
                <w:rFonts w:ascii="Times New Roman" w:hAnsi="Times New Roman" w:cs="Times New Roman"/>
                <w:sz w:val="22"/>
                <w:szCs w:val="22"/>
              </w:rPr>
            </w:pPr>
          </w:p>
        </w:tc>
        <w:tc>
          <w:tcPr>
            <w:tcW w:w="990" w:type="dxa"/>
            <w:tcBorders>
              <w:left w:val="nil"/>
              <w:right w:val="nil"/>
            </w:tcBorders>
          </w:tcPr>
          <w:p w14:paraId="09AA563E"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08"/>
              <w:rPr>
                <w:rFonts w:ascii="Times New Roman" w:hAnsi="Times New Roman" w:cs="Times New Roman"/>
                <w:sz w:val="22"/>
                <w:szCs w:val="22"/>
              </w:rPr>
            </w:pPr>
            <w:r>
              <w:rPr>
                <w:rFonts w:ascii="Times New Roman" w:hAnsi="Times New Roman" w:cs="Times New Roman"/>
                <w:sz w:val="22"/>
                <w:szCs w:val="22"/>
              </w:rPr>
              <w:t>28,500</w:t>
            </w:r>
          </w:p>
        </w:tc>
        <w:tc>
          <w:tcPr>
            <w:tcW w:w="270" w:type="dxa"/>
            <w:tcBorders>
              <w:left w:val="nil"/>
            </w:tcBorders>
          </w:tcPr>
          <w:p w14:paraId="66BB3E7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36" w:lineRule="exact"/>
              <w:ind w:left="-108" w:right="-108"/>
              <w:rPr>
                <w:rFonts w:ascii="Times New Roman" w:hAnsi="Times New Roman" w:cs="Times New Roman"/>
                <w:sz w:val="22"/>
                <w:szCs w:val="22"/>
              </w:rPr>
            </w:pPr>
          </w:p>
        </w:tc>
        <w:tc>
          <w:tcPr>
            <w:tcW w:w="1170" w:type="dxa"/>
          </w:tcPr>
          <w:p w14:paraId="38587968" w14:textId="77777777" w:rsidR="00780E9D" w:rsidRPr="00E257AB" w:rsidRDefault="000D2790"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108"/>
              <w:rPr>
                <w:rFonts w:ascii="Times New Roman" w:hAnsi="Times New Roman" w:cs="Times New Roman"/>
                <w:sz w:val="22"/>
                <w:szCs w:val="22"/>
              </w:rPr>
            </w:pPr>
            <w:r>
              <w:rPr>
                <w:rFonts w:ascii="Times New Roman" w:hAnsi="Times New Roman" w:cs="Times New Roman"/>
                <w:sz w:val="22"/>
                <w:szCs w:val="22"/>
              </w:rPr>
              <w:t>378,163</w:t>
            </w:r>
          </w:p>
        </w:tc>
        <w:tc>
          <w:tcPr>
            <w:tcW w:w="270" w:type="dxa"/>
            <w:vAlign w:val="bottom"/>
          </w:tcPr>
          <w:p w14:paraId="35364F4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1080" w:type="dxa"/>
          </w:tcPr>
          <w:p w14:paraId="7F8BBE4A" w14:textId="77777777" w:rsidR="00780E9D" w:rsidRPr="00E257AB" w:rsidRDefault="00780E9D" w:rsidP="00251C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28,500</w:t>
            </w:r>
          </w:p>
        </w:tc>
      </w:tr>
      <w:tr w:rsidR="00780E9D" w:rsidRPr="00E257AB" w14:paraId="5F33869D" w14:textId="77777777" w:rsidTr="004B13DD">
        <w:tc>
          <w:tcPr>
            <w:tcW w:w="3708" w:type="dxa"/>
          </w:tcPr>
          <w:p w14:paraId="15F120EC" w14:textId="77777777" w:rsidR="00780E9D" w:rsidRPr="00BC45FE"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i/>
                <w:iCs/>
                <w:sz w:val="22"/>
                <w:szCs w:val="22"/>
              </w:rPr>
            </w:pPr>
            <w:r w:rsidRPr="009B3CA9">
              <w:rPr>
                <w:rFonts w:ascii="Times New Roman" w:hAnsi="Times New Roman" w:cs="Times New Roman"/>
                <w:i/>
                <w:iCs/>
                <w:sz w:val="22"/>
                <w:szCs w:val="22"/>
              </w:rPr>
              <w:t>Less</w:t>
            </w:r>
            <w:r w:rsidRPr="00BC45FE">
              <w:rPr>
                <w:rFonts w:ascii="Times New Roman" w:hAnsi="Times New Roman" w:cs="Times New Roman"/>
                <w:i/>
                <w:iCs/>
                <w:sz w:val="22"/>
                <w:szCs w:val="22"/>
              </w:rPr>
              <w:t xml:space="preserve"> </w:t>
            </w:r>
            <w:r w:rsidRPr="003E7530">
              <w:rPr>
                <w:rFonts w:ascii="Times New Roman" w:hAnsi="Times New Roman" w:cs="Times New Roman"/>
                <w:sz w:val="22"/>
                <w:szCs w:val="22"/>
              </w:rPr>
              <w:t>Cost</w:t>
            </w:r>
            <w:r>
              <w:rPr>
                <w:rFonts w:ascii="Times New Roman" w:hAnsi="Times New Roman" w:cs="Times New Roman"/>
                <w:sz w:val="22"/>
                <w:szCs w:val="22"/>
              </w:rPr>
              <w:t>s</w:t>
            </w:r>
            <w:r w:rsidRPr="003E7530">
              <w:rPr>
                <w:rFonts w:ascii="Times New Roman" w:hAnsi="Times New Roman" w:cs="Times New Roman"/>
                <w:sz w:val="22"/>
                <w:szCs w:val="22"/>
              </w:rPr>
              <w:t xml:space="preserve"> and attributable profit</w:t>
            </w:r>
          </w:p>
        </w:tc>
        <w:tc>
          <w:tcPr>
            <w:tcW w:w="450" w:type="dxa"/>
          </w:tcPr>
          <w:p w14:paraId="5E88A95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08" w:right="-108"/>
              <w:jc w:val="center"/>
              <w:rPr>
                <w:rFonts w:ascii="Times New Roman" w:hAnsi="Times New Roman" w:cs="Times New Roman"/>
                <w:sz w:val="22"/>
                <w:szCs w:val="22"/>
              </w:rPr>
            </w:pPr>
          </w:p>
        </w:tc>
        <w:tc>
          <w:tcPr>
            <w:tcW w:w="1080" w:type="dxa"/>
            <w:tcBorders>
              <w:left w:val="nil"/>
              <w:right w:val="nil"/>
            </w:tcBorders>
          </w:tcPr>
          <w:p w14:paraId="3BD563DE" w14:textId="77777777" w:rsidR="00780E9D" w:rsidRPr="00E257AB" w:rsidRDefault="000D2790"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15" w:right="-108"/>
              <w:rPr>
                <w:rFonts w:ascii="Times New Roman" w:hAnsi="Times New Roman" w:cs="Times New Roman"/>
                <w:sz w:val="22"/>
                <w:szCs w:val="22"/>
              </w:rPr>
            </w:pPr>
            <w:r>
              <w:rPr>
                <w:rFonts w:ascii="Times New Roman" w:hAnsi="Times New Roman" w:cs="Times New Roman"/>
                <w:sz w:val="22"/>
                <w:szCs w:val="22"/>
              </w:rPr>
              <w:t>(368,994)</w:t>
            </w:r>
          </w:p>
        </w:tc>
        <w:tc>
          <w:tcPr>
            <w:tcW w:w="270" w:type="dxa"/>
            <w:tcBorders>
              <w:left w:val="nil"/>
              <w:right w:val="nil"/>
            </w:tcBorders>
          </w:tcPr>
          <w:p w14:paraId="04651FC2" w14:textId="2BA1BA71"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Pr>
                <w:rFonts w:ascii="Times New Roman" w:hAnsi="Times New Roman" w:cs="Times New Roman"/>
                <w:sz w:val="22"/>
                <w:szCs w:val="22"/>
              </w:rPr>
            </w:pPr>
          </w:p>
        </w:tc>
        <w:tc>
          <w:tcPr>
            <w:tcW w:w="990" w:type="dxa"/>
            <w:tcBorders>
              <w:left w:val="nil"/>
              <w:right w:val="nil"/>
            </w:tcBorders>
          </w:tcPr>
          <w:p w14:paraId="367FFC5E" w14:textId="77777777" w:rsidR="00780E9D" w:rsidRPr="00E257AB"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right="-108"/>
              <w:rPr>
                <w:rFonts w:ascii="Times New Roman" w:hAnsi="Times New Roman" w:cs="Times New Roman"/>
                <w:sz w:val="22"/>
                <w:szCs w:val="22"/>
              </w:rPr>
            </w:pPr>
            <w:r>
              <w:rPr>
                <w:rFonts w:ascii="Times New Roman" w:hAnsi="Times New Roman" w:cs="Times New Roman"/>
                <w:sz w:val="22"/>
                <w:szCs w:val="22"/>
              </w:rPr>
              <w:t>(19,496)</w:t>
            </w:r>
          </w:p>
        </w:tc>
        <w:tc>
          <w:tcPr>
            <w:tcW w:w="270" w:type="dxa"/>
            <w:tcBorders>
              <w:left w:val="nil"/>
            </w:tcBorders>
          </w:tcPr>
          <w:p w14:paraId="6701600A"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spacing w:line="236" w:lineRule="exact"/>
              <w:ind w:left="-108" w:right="-108"/>
              <w:rPr>
                <w:rFonts w:ascii="Times New Roman" w:hAnsi="Times New Roman" w:cs="Times New Roman"/>
                <w:sz w:val="22"/>
                <w:szCs w:val="22"/>
              </w:rPr>
            </w:pPr>
          </w:p>
        </w:tc>
        <w:tc>
          <w:tcPr>
            <w:tcW w:w="1170" w:type="dxa"/>
          </w:tcPr>
          <w:p w14:paraId="3ACE3AD2" w14:textId="77777777" w:rsidR="00780E9D" w:rsidRPr="00E257AB" w:rsidRDefault="000D2790"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108"/>
              <w:rPr>
                <w:rFonts w:ascii="Times New Roman" w:hAnsi="Times New Roman" w:cs="Times New Roman"/>
                <w:sz w:val="22"/>
                <w:szCs w:val="22"/>
              </w:rPr>
            </w:pPr>
            <w:r>
              <w:rPr>
                <w:rFonts w:ascii="Times New Roman" w:hAnsi="Times New Roman" w:cs="Times New Roman"/>
                <w:sz w:val="22"/>
                <w:szCs w:val="22"/>
              </w:rPr>
              <w:t>(368,994)</w:t>
            </w:r>
          </w:p>
        </w:tc>
        <w:tc>
          <w:tcPr>
            <w:tcW w:w="270" w:type="dxa"/>
          </w:tcPr>
          <w:p w14:paraId="14B3664E" w14:textId="6A8EB1F9"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15" w:right="-108"/>
              <w:rPr>
                <w:rFonts w:ascii="Times New Roman" w:hAnsi="Times New Roman" w:cs="Times New Roman"/>
                <w:sz w:val="22"/>
                <w:szCs w:val="22"/>
              </w:rPr>
            </w:pPr>
          </w:p>
        </w:tc>
        <w:tc>
          <w:tcPr>
            <w:tcW w:w="1080" w:type="dxa"/>
          </w:tcPr>
          <w:p w14:paraId="416873E9"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Pr>
                <w:rFonts w:ascii="Times New Roman" w:hAnsi="Times New Roman" w:cs="Times New Roman"/>
                <w:sz w:val="22"/>
                <w:szCs w:val="22"/>
              </w:rPr>
              <w:t>(19,496)</w:t>
            </w:r>
          </w:p>
        </w:tc>
      </w:tr>
      <w:tr w:rsidR="00780E9D" w:rsidRPr="00E257AB" w14:paraId="57C49B4C" w14:textId="77777777" w:rsidTr="004B13DD">
        <w:tc>
          <w:tcPr>
            <w:tcW w:w="3708" w:type="dxa"/>
          </w:tcPr>
          <w:p w14:paraId="56C00E20" w14:textId="77777777" w:rsidR="00780E9D" w:rsidRPr="009B3CA9"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9B3CA9">
              <w:rPr>
                <w:rFonts w:ascii="Times New Roman" w:hAnsi="Times New Roman" w:cs="Times New Roman"/>
                <w:b/>
                <w:bCs/>
                <w:sz w:val="22"/>
                <w:szCs w:val="22"/>
              </w:rPr>
              <w:t>Net</w:t>
            </w:r>
          </w:p>
        </w:tc>
        <w:tc>
          <w:tcPr>
            <w:tcW w:w="450" w:type="dxa"/>
          </w:tcPr>
          <w:p w14:paraId="20EABA5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08" w:right="-108"/>
              <w:jc w:val="center"/>
              <w:rPr>
                <w:rFonts w:ascii="Times New Roman" w:hAnsi="Times New Roman" w:cs="Times New Roman"/>
                <w:sz w:val="22"/>
                <w:szCs w:val="22"/>
              </w:rPr>
            </w:pPr>
          </w:p>
        </w:tc>
        <w:tc>
          <w:tcPr>
            <w:tcW w:w="1080" w:type="dxa"/>
            <w:tcBorders>
              <w:top w:val="single" w:sz="4" w:space="0" w:color="auto"/>
              <w:left w:val="nil"/>
              <w:bottom w:val="double" w:sz="4" w:space="0" w:color="auto"/>
              <w:right w:val="nil"/>
            </w:tcBorders>
          </w:tcPr>
          <w:p w14:paraId="67FB77D7" w14:textId="77777777" w:rsidR="00780E9D" w:rsidRPr="005812BA" w:rsidRDefault="000D2790"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9,169</w:t>
            </w:r>
          </w:p>
        </w:tc>
        <w:tc>
          <w:tcPr>
            <w:tcW w:w="270" w:type="dxa"/>
            <w:tcBorders>
              <w:left w:val="nil"/>
              <w:right w:val="nil"/>
            </w:tcBorders>
          </w:tcPr>
          <w:p w14:paraId="353163F3" w14:textId="77777777" w:rsidR="00780E9D" w:rsidRPr="005812BA" w:rsidRDefault="00780E9D" w:rsidP="002278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jc w:val="right"/>
              <w:rPr>
                <w:rFonts w:ascii="Times New Roman" w:hAnsi="Times New Roman" w:cs="Times New Roman"/>
                <w:b/>
                <w:bCs/>
                <w:sz w:val="22"/>
                <w:szCs w:val="22"/>
              </w:rPr>
            </w:pPr>
          </w:p>
        </w:tc>
        <w:tc>
          <w:tcPr>
            <w:tcW w:w="990" w:type="dxa"/>
            <w:tcBorders>
              <w:top w:val="single" w:sz="4" w:space="0" w:color="auto"/>
              <w:left w:val="nil"/>
              <w:bottom w:val="double" w:sz="4" w:space="0" w:color="auto"/>
              <w:right w:val="nil"/>
            </w:tcBorders>
          </w:tcPr>
          <w:p w14:paraId="42D429E2" w14:textId="77777777" w:rsidR="00780E9D" w:rsidRPr="005812BA"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s>
              <w:ind w:left="-108" w:right="-108"/>
              <w:rPr>
                <w:rFonts w:ascii="Times New Roman" w:hAnsi="Times New Roman" w:cs="Times New Roman"/>
                <w:b/>
                <w:bCs/>
                <w:sz w:val="22"/>
                <w:szCs w:val="22"/>
              </w:rPr>
            </w:pPr>
            <w:r>
              <w:rPr>
                <w:rFonts w:ascii="Times New Roman" w:hAnsi="Times New Roman" w:cs="Times New Roman"/>
                <w:b/>
                <w:bCs/>
                <w:sz w:val="22"/>
                <w:szCs w:val="22"/>
              </w:rPr>
              <w:t>9,004</w:t>
            </w:r>
          </w:p>
        </w:tc>
        <w:tc>
          <w:tcPr>
            <w:tcW w:w="270" w:type="dxa"/>
            <w:tcBorders>
              <w:left w:val="nil"/>
            </w:tcBorders>
          </w:tcPr>
          <w:p w14:paraId="60579D50" w14:textId="77777777" w:rsidR="00780E9D" w:rsidRPr="005812BA"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b/>
                <w:bCs/>
                <w:sz w:val="22"/>
                <w:szCs w:val="22"/>
              </w:rPr>
            </w:pPr>
          </w:p>
        </w:tc>
        <w:tc>
          <w:tcPr>
            <w:tcW w:w="1170" w:type="dxa"/>
            <w:tcBorders>
              <w:top w:val="single" w:sz="4" w:space="0" w:color="auto"/>
              <w:bottom w:val="double" w:sz="4" w:space="0" w:color="auto"/>
            </w:tcBorders>
          </w:tcPr>
          <w:p w14:paraId="1C3AFA94" w14:textId="77777777" w:rsidR="00780E9D" w:rsidRPr="005812BA" w:rsidRDefault="000D2790"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48"/>
              </w:tabs>
              <w:ind w:left="-108" w:right="-108"/>
              <w:rPr>
                <w:rFonts w:ascii="Times New Roman" w:hAnsi="Times New Roman" w:cs="Times New Roman"/>
                <w:b/>
                <w:bCs/>
                <w:sz w:val="22"/>
                <w:szCs w:val="22"/>
              </w:rPr>
            </w:pPr>
            <w:r>
              <w:rPr>
                <w:rFonts w:ascii="Times New Roman" w:hAnsi="Times New Roman" w:cs="Times New Roman"/>
                <w:b/>
                <w:bCs/>
                <w:sz w:val="22"/>
                <w:szCs w:val="22"/>
              </w:rPr>
              <w:t>9,169</w:t>
            </w:r>
          </w:p>
        </w:tc>
        <w:tc>
          <w:tcPr>
            <w:tcW w:w="270" w:type="dxa"/>
            <w:vAlign w:val="bottom"/>
          </w:tcPr>
          <w:p w14:paraId="1DABC48D" w14:textId="77777777" w:rsidR="00780E9D" w:rsidRPr="005812BA"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61A02552" w14:textId="77777777" w:rsidR="00780E9D" w:rsidRPr="005812BA"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b/>
                <w:bCs/>
                <w:sz w:val="22"/>
                <w:szCs w:val="22"/>
              </w:rPr>
            </w:pPr>
            <w:r>
              <w:rPr>
                <w:rFonts w:ascii="Times New Roman" w:hAnsi="Times New Roman" w:cs="Times New Roman"/>
                <w:b/>
                <w:bCs/>
                <w:sz w:val="22"/>
                <w:szCs w:val="22"/>
              </w:rPr>
              <w:t>9,004</w:t>
            </w:r>
          </w:p>
        </w:tc>
      </w:tr>
    </w:tbl>
    <w:p w14:paraId="2C868AA7" w14:textId="77777777" w:rsidR="00BA1159" w:rsidRPr="001C6808" w:rsidRDefault="00BA1159" w:rsidP="00AC3104">
      <w:pPr>
        <w:pStyle w:val="Heading1"/>
        <w:numPr>
          <w:ilvl w:val="0"/>
          <w:numId w:val="0"/>
        </w:numPr>
        <w:tabs>
          <w:tab w:val="left" w:pos="540"/>
        </w:tabs>
        <w:rPr>
          <w:rFonts w:ascii="Times New Roman" w:hAnsi="Times New Roman"/>
          <w:b w:val="0"/>
          <w:bCs w:val="0"/>
          <w:sz w:val="22"/>
          <w:szCs w:val="22"/>
        </w:rPr>
      </w:pPr>
    </w:p>
    <w:p w14:paraId="4081EC8E" w14:textId="77777777" w:rsidR="002343A4" w:rsidRPr="00BE6BC8" w:rsidRDefault="00213410" w:rsidP="00AC3104">
      <w:pPr>
        <w:pStyle w:val="Heading1"/>
        <w:numPr>
          <w:ilvl w:val="0"/>
          <w:numId w:val="0"/>
        </w:numPr>
        <w:tabs>
          <w:tab w:val="left" w:pos="540"/>
        </w:tabs>
        <w:rPr>
          <w:rFonts w:ascii="Times New Roman" w:hAnsi="Times New Roman"/>
          <w:sz w:val="24"/>
          <w:szCs w:val="24"/>
          <w:u w:val="none"/>
        </w:rPr>
      </w:pPr>
      <w:r w:rsidRPr="00BE6BC8">
        <w:rPr>
          <w:rFonts w:ascii="Times New Roman" w:hAnsi="Times New Roman"/>
          <w:sz w:val="24"/>
          <w:szCs w:val="24"/>
          <w:u w:val="none"/>
        </w:rPr>
        <w:t>10</w:t>
      </w:r>
      <w:r w:rsidR="007B77E5" w:rsidRPr="00BE6BC8">
        <w:rPr>
          <w:rFonts w:ascii="Times New Roman" w:hAnsi="Times New Roman"/>
          <w:sz w:val="24"/>
          <w:szCs w:val="24"/>
          <w:u w:val="none"/>
        </w:rPr>
        <w:tab/>
      </w:r>
      <w:r w:rsidR="002343A4" w:rsidRPr="00BE6BC8">
        <w:rPr>
          <w:rFonts w:ascii="Times New Roman" w:hAnsi="Times New Roman"/>
          <w:sz w:val="24"/>
          <w:szCs w:val="24"/>
          <w:u w:val="none"/>
        </w:rPr>
        <w:t>Inventories</w:t>
      </w:r>
    </w:p>
    <w:p w14:paraId="535CCCCA" w14:textId="77777777" w:rsidR="00FE1857" w:rsidRDefault="00FE1857" w:rsidP="00FE18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70" w:type="dxa"/>
        <w:tblInd w:w="450" w:type="dxa"/>
        <w:tblLayout w:type="fixed"/>
        <w:tblLook w:val="0000" w:firstRow="0" w:lastRow="0" w:firstColumn="0" w:lastColumn="0" w:noHBand="0" w:noVBand="0"/>
      </w:tblPr>
      <w:tblGrid>
        <w:gridCol w:w="4158"/>
        <w:gridCol w:w="1080"/>
        <w:gridCol w:w="270"/>
        <w:gridCol w:w="1080"/>
        <w:gridCol w:w="270"/>
        <w:gridCol w:w="1062"/>
        <w:gridCol w:w="270"/>
        <w:gridCol w:w="1080"/>
      </w:tblGrid>
      <w:tr w:rsidR="00FE1857" w:rsidRPr="00E257AB" w14:paraId="2158F9B0" w14:textId="77777777" w:rsidTr="00251C0A">
        <w:tc>
          <w:tcPr>
            <w:tcW w:w="4158" w:type="dxa"/>
          </w:tcPr>
          <w:p w14:paraId="2A294CFB"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30" w:type="dxa"/>
            <w:gridSpan w:val="3"/>
            <w:tcBorders>
              <w:left w:val="nil"/>
              <w:right w:val="nil"/>
            </w:tcBorders>
          </w:tcPr>
          <w:p w14:paraId="0D7B0CBB"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44A429B7"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12" w:type="dxa"/>
            <w:gridSpan w:val="3"/>
            <w:vAlign w:val="bottom"/>
          </w:tcPr>
          <w:p w14:paraId="68E12BC4"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FE1857" w:rsidRPr="00E257AB" w14:paraId="75A917D4" w14:textId="77777777" w:rsidTr="00251C0A">
        <w:tc>
          <w:tcPr>
            <w:tcW w:w="4158" w:type="dxa"/>
          </w:tcPr>
          <w:p w14:paraId="6D6F9599"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30" w:type="dxa"/>
            <w:gridSpan w:val="3"/>
            <w:tcBorders>
              <w:left w:val="nil"/>
              <w:right w:val="nil"/>
            </w:tcBorders>
          </w:tcPr>
          <w:p w14:paraId="6CCB056A"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439BB702"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12" w:type="dxa"/>
            <w:gridSpan w:val="3"/>
            <w:vAlign w:val="bottom"/>
          </w:tcPr>
          <w:p w14:paraId="47C8992C" w14:textId="77777777" w:rsidR="00FE1857" w:rsidRPr="00E257AB" w:rsidRDefault="00FE1857" w:rsidP="002758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80E9D" w:rsidRPr="00E257AB" w14:paraId="365D9CE5" w14:textId="77777777" w:rsidTr="00251C0A">
        <w:tc>
          <w:tcPr>
            <w:tcW w:w="4158" w:type="dxa"/>
            <w:vAlign w:val="bottom"/>
          </w:tcPr>
          <w:p w14:paraId="730420F7" w14:textId="77777777" w:rsidR="00780E9D" w:rsidRPr="000774B8"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080" w:type="dxa"/>
            <w:tcBorders>
              <w:left w:val="nil"/>
              <w:right w:val="nil"/>
            </w:tcBorders>
          </w:tcPr>
          <w:p w14:paraId="007194C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206633B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Borders>
              <w:left w:val="nil"/>
              <w:right w:val="nil"/>
            </w:tcBorders>
          </w:tcPr>
          <w:p w14:paraId="0BDA087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468453B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62" w:type="dxa"/>
          </w:tcPr>
          <w:p w14:paraId="5D8BE9A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Pr>
          <w:p w14:paraId="5B8EC7B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Pr>
          <w:p w14:paraId="0F90857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96729A" w:rsidRPr="00E257AB" w14:paraId="6BCE0457" w14:textId="77777777" w:rsidTr="00251C0A">
        <w:tc>
          <w:tcPr>
            <w:tcW w:w="4158" w:type="dxa"/>
            <w:vAlign w:val="bottom"/>
          </w:tcPr>
          <w:p w14:paraId="4058D588" w14:textId="77777777" w:rsidR="0096729A" w:rsidRPr="000774B8" w:rsidRDefault="0096729A" w:rsidP="009672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112" w:type="dxa"/>
            <w:gridSpan w:val="7"/>
            <w:tcBorders>
              <w:left w:val="nil"/>
            </w:tcBorders>
          </w:tcPr>
          <w:p w14:paraId="2B04A22B" w14:textId="77777777" w:rsidR="0096729A" w:rsidRDefault="0096729A" w:rsidP="009672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780E9D" w:rsidRPr="00E257AB" w14:paraId="375E0F0E" w14:textId="77777777" w:rsidTr="00251C0A">
        <w:tc>
          <w:tcPr>
            <w:tcW w:w="4158" w:type="dxa"/>
          </w:tcPr>
          <w:p w14:paraId="59896AB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Raw materials</w:t>
            </w:r>
          </w:p>
        </w:tc>
        <w:tc>
          <w:tcPr>
            <w:tcW w:w="1080" w:type="dxa"/>
            <w:tcBorders>
              <w:left w:val="nil"/>
              <w:right w:val="nil"/>
            </w:tcBorders>
          </w:tcPr>
          <w:p w14:paraId="07CF40DA"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128,988</w:t>
            </w:r>
          </w:p>
        </w:tc>
        <w:tc>
          <w:tcPr>
            <w:tcW w:w="270" w:type="dxa"/>
            <w:tcBorders>
              <w:left w:val="nil"/>
              <w:right w:val="nil"/>
            </w:tcBorders>
          </w:tcPr>
          <w:p w14:paraId="34F7AD4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1CBF84F1" w14:textId="77777777" w:rsidR="00780E9D" w:rsidRPr="00E257AB" w:rsidRDefault="00780E9D"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150,887</w:t>
            </w:r>
          </w:p>
        </w:tc>
        <w:tc>
          <w:tcPr>
            <w:tcW w:w="270" w:type="dxa"/>
            <w:tcBorders>
              <w:left w:val="nil"/>
            </w:tcBorders>
          </w:tcPr>
          <w:p w14:paraId="7A5BC69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Pr>
          <w:p w14:paraId="2DDECC80"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128,988</w:t>
            </w:r>
          </w:p>
        </w:tc>
        <w:tc>
          <w:tcPr>
            <w:tcW w:w="270" w:type="dxa"/>
            <w:vAlign w:val="bottom"/>
          </w:tcPr>
          <w:p w14:paraId="57581A2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69F000DD"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150,887</w:t>
            </w:r>
          </w:p>
        </w:tc>
      </w:tr>
      <w:tr w:rsidR="00780E9D" w:rsidRPr="00E257AB" w14:paraId="2EB72F8A" w14:textId="77777777" w:rsidTr="00251C0A">
        <w:tc>
          <w:tcPr>
            <w:tcW w:w="4158" w:type="dxa"/>
          </w:tcPr>
          <w:p w14:paraId="2E744DB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Work in progress</w:t>
            </w:r>
          </w:p>
        </w:tc>
        <w:tc>
          <w:tcPr>
            <w:tcW w:w="1080" w:type="dxa"/>
            <w:tcBorders>
              <w:left w:val="nil"/>
              <w:right w:val="nil"/>
            </w:tcBorders>
          </w:tcPr>
          <w:p w14:paraId="3ED6908B" w14:textId="242D8BE4" w:rsidR="00780E9D" w:rsidRDefault="00BA1123"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12</w:t>
            </w:r>
            <w:r w:rsidR="00AC65B6">
              <w:rPr>
                <w:rFonts w:ascii="Times New Roman" w:hAnsi="Times New Roman" w:cs="Times New Roman"/>
                <w:sz w:val="22"/>
                <w:szCs w:val="22"/>
              </w:rPr>
              <w:t>,</w:t>
            </w:r>
            <w:r>
              <w:rPr>
                <w:rFonts w:ascii="Times New Roman" w:hAnsi="Times New Roman" w:cs="Times New Roman"/>
                <w:sz w:val="22"/>
                <w:szCs w:val="22"/>
              </w:rPr>
              <w:t>885</w:t>
            </w:r>
          </w:p>
        </w:tc>
        <w:tc>
          <w:tcPr>
            <w:tcW w:w="270" w:type="dxa"/>
            <w:tcBorders>
              <w:left w:val="nil"/>
              <w:right w:val="nil"/>
            </w:tcBorders>
          </w:tcPr>
          <w:p w14:paraId="4873F24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23222FBD" w14:textId="77777777" w:rsidR="00780E9D" w:rsidRDefault="00780E9D"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13,332</w:t>
            </w:r>
          </w:p>
        </w:tc>
        <w:tc>
          <w:tcPr>
            <w:tcW w:w="270" w:type="dxa"/>
            <w:tcBorders>
              <w:left w:val="nil"/>
            </w:tcBorders>
          </w:tcPr>
          <w:p w14:paraId="718E23F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Pr>
          <w:p w14:paraId="7507F2A2" w14:textId="6E992C08" w:rsidR="00780E9D" w:rsidRDefault="0020691A"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12</w:t>
            </w:r>
            <w:r w:rsidR="00AC65B6">
              <w:rPr>
                <w:rFonts w:ascii="Times New Roman" w:hAnsi="Times New Roman" w:cs="Times New Roman"/>
                <w:sz w:val="22"/>
                <w:szCs w:val="22"/>
              </w:rPr>
              <w:t>,</w:t>
            </w:r>
            <w:r>
              <w:rPr>
                <w:rFonts w:ascii="Times New Roman" w:hAnsi="Times New Roman" w:cs="Times New Roman"/>
                <w:sz w:val="22"/>
                <w:szCs w:val="22"/>
              </w:rPr>
              <w:t>885</w:t>
            </w:r>
          </w:p>
        </w:tc>
        <w:tc>
          <w:tcPr>
            <w:tcW w:w="270" w:type="dxa"/>
            <w:vAlign w:val="bottom"/>
          </w:tcPr>
          <w:p w14:paraId="4CF41A9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4BAC5EA1" w14:textId="77777777" w:rsidR="00780E9D"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13,332</w:t>
            </w:r>
          </w:p>
        </w:tc>
      </w:tr>
      <w:tr w:rsidR="00780E9D" w:rsidRPr="00E257AB" w14:paraId="4708651B" w14:textId="77777777" w:rsidTr="00251C0A">
        <w:tc>
          <w:tcPr>
            <w:tcW w:w="4158" w:type="dxa"/>
          </w:tcPr>
          <w:p w14:paraId="44A78DE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Spare parts and supplies</w:t>
            </w:r>
          </w:p>
        </w:tc>
        <w:tc>
          <w:tcPr>
            <w:tcW w:w="1080" w:type="dxa"/>
            <w:tcBorders>
              <w:left w:val="nil"/>
              <w:right w:val="nil"/>
            </w:tcBorders>
          </w:tcPr>
          <w:p w14:paraId="6AFCEAA1"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19,746</w:t>
            </w:r>
          </w:p>
        </w:tc>
        <w:tc>
          <w:tcPr>
            <w:tcW w:w="270" w:type="dxa"/>
            <w:tcBorders>
              <w:left w:val="nil"/>
              <w:right w:val="nil"/>
            </w:tcBorders>
          </w:tcPr>
          <w:p w14:paraId="03C21668"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47E24742" w14:textId="77777777" w:rsidR="00780E9D" w:rsidRPr="00E257AB" w:rsidRDefault="00780E9D"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25,102</w:t>
            </w:r>
          </w:p>
        </w:tc>
        <w:tc>
          <w:tcPr>
            <w:tcW w:w="270" w:type="dxa"/>
            <w:tcBorders>
              <w:left w:val="nil"/>
            </w:tcBorders>
          </w:tcPr>
          <w:p w14:paraId="4ED480A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Pr>
          <w:p w14:paraId="495839B2"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19,746</w:t>
            </w:r>
          </w:p>
        </w:tc>
        <w:tc>
          <w:tcPr>
            <w:tcW w:w="270" w:type="dxa"/>
            <w:vAlign w:val="bottom"/>
          </w:tcPr>
          <w:p w14:paraId="58AA2FE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13FC0995"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25,102</w:t>
            </w:r>
          </w:p>
        </w:tc>
      </w:tr>
      <w:tr w:rsidR="00780E9D" w:rsidRPr="00E257AB" w14:paraId="5A52F3D1" w14:textId="77777777" w:rsidTr="00251C0A">
        <w:tc>
          <w:tcPr>
            <w:tcW w:w="4158" w:type="dxa"/>
          </w:tcPr>
          <w:p w14:paraId="281B9DB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Goods in transit</w:t>
            </w:r>
          </w:p>
        </w:tc>
        <w:tc>
          <w:tcPr>
            <w:tcW w:w="1080" w:type="dxa"/>
            <w:tcBorders>
              <w:left w:val="nil"/>
              <w:bottom w:val="single" w:sz="4" w:space="0" w:color="auto"/>
              <w:right w:val="nil"/>
            </w:tcBorders>
          </w:tcPr>
          <w:p w14:paraId="467D63D2"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27,161</w:t>
            </w:r>
          </w:p>
        </w:tc>
        <w:tc>
          <w:tcPr>
            <w:tcW w:w="270" w:type="dxa"/>
            <w:tcBorders>
              <w:left w:val="nil"/>
              <w:right w:val="nil"/>
            </w:tcBorders>
          </w:tcPr>
          <w:p w14:paraId="536B44E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bottom w:val="single" w:sz="4" w:space="0" w:color="auto"/>
              <w:right w:val="nil"/>
            </w:tcBorders>
          </w:tcPr>
          <w:p w14:paraId="55404FE7" w14:textId="77777777" w:rsidR="00780E9D" w:rsidRPr="00E257AB" w:rsidRDefault="00780E9D"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7,279</w:t>
            </w:r>
          </w:p>
        </w:tc>
        <w:tc>
          <w:tcPr>
            <w:tcW w:w="270" w:type="dxa"/>
            <w:tcBorders>
              <w:left w:val="nil"/>
            </w:tcBorders>
          </w:tcPr>
          <w:p w14:paraId="1F462AE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Borders>
              <w:bottom w:val="single" w:sz="4" w:space="0" w:color="auto"/>
            </w:tcBorders>
          </w:tcPr>
          <w:p w14:paraId="61E8E5E3"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27,161</w:t>
            </w:r>
          </w:p>
        </w:tc>
        <w:tc>
          <w:tcPr>
            <w:tcW w:w="270" w:type="dxa"/>
            <w:vAlign w:val="bottom"/>
          </w:tcPr>
          <w:p w14:paraId="3EC82CFA"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Borders>
              <w:bottom w:val="single" w:sz="4" w:space="0" w:color="auto"/>
            </w:tcBorders>
          </w:tcPr>
          <w:p w14:paraId="207241CC"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7,279</w:t>
            </w:r>
          </w:p>
        </w:tc>
      </w:tr>
      <w:tr w:rsidR="00780E9D" w:rsidRPr="00783A06" w14:paraId="5DE38C15" w14:textId="77777777" w:rsidTr="00251C0A">
        <w:tc>
          <w:tcPr>
            <w:tcW w:w="4158" w:type="dxa"/>
          </w:tcPr>
          <w:p w14:paraId="3B60886B" w14:textId="77777777" w:rsidR="00780E9D" w:rsidRPr="00783A06"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783A06">
              <w:rPr>
                <w:rFonts w:ascii="Times New Roman" w:hAnsi="Times New Roman" w:cs="Times New Roman"/>
                <w:b/>
                <w:bCs/>
                <w:sz w:val="22"/>
                <w:szCs w:val="22"/>
              </w:rPr>
              <w:t>Total</w:t>
            </w:r>
          </w:p>
        </w:tc>
        <w:tc>
          <w:tcPr>
            <w:tcW w:w="1080" w:type="dxa"/>
            <w:tcBorders>
              <w:top w:val="single" w:sz="4" w:space="0" w:color="auto"/>
              <w:left w:val="nil"/>
              <w:right w:val="nil"/>
            </w:tcBorders>
          </w:tcPr>
          <w:p w14:paraId="015E5581" w14:textId="23CDD3F9" w:rsidR="00780E9D" w:rsidRPr="00783A06" w:rsidRDefault="0020691A"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188</w:t>
            </w:r>
            <w:r w:rsidR="00AC65B6">
              <w:rPr>
                <w:rFonts w:ascii="Times New Roman" w:hAnsi="Times New Roman" w:cs="Times New Roman"/>
                <w:b/>
                <w:bCs/>
                <w:sz w:val="22"/>
                <w:szCs w:val="22"/>
              </w:rPr>
              <w:t>,</w:t>
            </w:r>
            <w:r>
              <w:rPr>
                <w:rFonts w:ascii="Times New Roman" w:hAnsi="Times New Roman" w:cs="Times New Roman"/>
                <w:b/>
                <w:bCs/>
                <w:sz w:val="22"/>
                <w:szCs w:val="22"/>
              </w:rPr>
              <w:t>780</w:t>
            </w:r>
          </w:p>
        </w:tc>
        <w:tc>
          <w:tcPr>
            <w:tcW w:w="270" w:type="dxa"/>
            <w:tcBorders>
              <w:left w:val="nil"/>
              <w:right w:val="nil"/>
            </w:tcBorders>
          </w:tcPr>
          <w:p w14:paraId="1B02E72B" w14:textId="77777777" w:rsidR="00780E9D" w:rsidRPr="00783A06"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080" w:type="dxa"/>
            <w:tcBorders>
              <w:top w:val="single" w:sz="4" w:space="0" w:color="auto"/>
              <w:left w:val="nil"/>
              <w:right w:val="nil"/>
            </w:tcBorders>
          </w:tcPr>
          <w:p w14:paraId="596B2407" w14:textId="77777777" w:rsidR="00780E9D" w:rsidRPr="00783A06" w:rsidRDefault="00780E9D"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196,600</w:t>
            </w:r>
          </w:p>
        </w:tc>
        <w:tc>
          <w:tcPr>
            <w:tcW w:w="270" w:type="dxa"/>
            <w:tcBorders>
              <w:left w:val="nil"/>
            </w:tcBorders>
          </w:tcPr>
          <w:p w14:paraId="7E5209DA" w14:textId="77777777" w:rsidR="00780E9D" w:rsidRPr="00783A06"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062" w:type="dxa"/>
            <w:tcBorders>
              <w:top w:val="single" w:sz="4" w:space="0" w:color="auto"/>
            </w:tcBorders>
          </w:tcPr>
          <w:p w14:paraId="2C50E888" w14:textId="7597FB60" w:rsidR="00780E9D" w:rsidRPr="00783A06" w:rsidRDefault="0020691A"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188</w:t>
            </w:r>
            <w:r w:rsidR="00AC65B6">
              <w:rPr>
                <w:rFonts w:ascii="Times New Roman" w:hAnsi="Times New Roman" w:cs="Times New Roman"/>
                <w:b/>
                <w:bCs/>
                <w:sz w:val="22"/>
                <w:szCs w:val="22"/>
              </w:rPr>
              <w:t>,</w:t>
            </w:r>
            <w:r>
              <w:rPr>
                <w:rFonts w:ascii="Times New Roman" w:hAnsi="Times New Roman" w:cs="Times New Roman"/>
                <w:b/>
                <w:bCs/>
                <w:sz w:val="22"/>
                <w:szCs w:val="22"/>
              </w:rPr>
              <w:t>780</w:t>
            </w:r>
          </w:p>
        </w:tc>
        <w:tc>
          <w:tcPr>
            <w:tcW w:w="270" w:type="dxa"/>
            <w:vAlign w:val="bottom"/>
          </w:tcPr>
          <w:p w14:paraId="36F57875" w14:textId="77777777" w:rsidR="00780E9D" w:rsidRPr="00783A06"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080" w:type="dxa"/>
            <w:tcBorders>
              <w:top w:val="single" w:sz="4" w:space="0" w:color="auto"/>
            </w:tcBorders>
          </w:tcPr>
          <w:p w14:paraId="021AEC30" w14:textId="77777777" w:rsidR="00780E9D" w:rsidRPr="00783A06"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196,600</w:t>
            </w:r>
          </w:p>
        </w:tc>
      </w:tr>
      <w:tr w:rsidR="00780E9D" w:rsidRPr="00E257AB" w14:paraId="27E7F7AD" w14:textId="77777777" w:rsidTr="00251C0A">
        <w:tc>
          <w:tcPr>
            <w:tcW w:w="4158" w:type="dxa"/>
          </w:tcPr>
          <w:p w14:paraId="7D81E6A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i/>
                <w:iCs/>
                <w:sz w:val="22"/>
                <w:szCs w:val="22"/>
              </w:rPr>
              <w:t>Less</w:t>
            </w:r>
            <w:r>
              <w:rPr>
                <w:rFonts w:ascii="Times New Roman" w:hAnsi="Times New Roman" w:cs="Times New Roman"/>
                <w:sz w:val="22"/>
                <w:szCs w:val="22"/>
              </w:rPr>
              <w:t xml:space="preserve"> A</w:t>
            </w:r>
            <w:r w:rsidRPr="00E257AB">
              <w:rPr>
                <w:rFonts w:ascii="Times New Roman" w:hAnsi="Times New Roman" w:cs="Times New Roman"/>
                <w:sz w:val="22"/>
                <w:szCs w:val="22"/>
              </w:rPr>
              <w:t xml:space="preserve">llowance for decline in value </w:t>
            </w:r>
          </w:p>
        </w:tc>
        <w:tc>
          <w:tcPr>
            <w:tcW w:w="1080" w:type="dxa"/>
            <w:tcBorders>
              <w:left w:val="nil"/>
              <w:right w:val="nil"/>
            </w:tcBorders>
          </w:tcPr>
          <w:p w14:paraId="7B79BFFF" w14:textId="77777777" w:rsidR="00780E9D" w:rsidRPr="00E257AB" w:rsidRDefault="00AC65B6" w:rsidP="00BB1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270"/>
              <w:rPr>
                <w:rFonts w:ascii="Times New Roman" w:hAnsi="Times New Roman" w:cs="Times New Roman"/>
                <w:sz w:val="22"/>
                <w:szCs w:val="22"/>
              </w:rPr>
            </w:pPr>
            <w:r>
              <w:rPr>
                <w:rFonts w:ascii="Times New Roman" w:hAnsi="Times New Roman" w:cs="Times New Roman"/>
                <w:sz w:val="22"/>
                <w:szCs w:val="22"/>
              </w:rPr>
              <w:t>(6,224)</w:t>
            </w:r>
          </w:p>
        </w:tc>
        <w:tc>
          <w:tcPr>
            <w:tcW w:w="270" w:type="dxa"/>
            <w:tcBorders>
              <w:left w:val="nil"/>
              <w:right w:val="nil"/>
            </w:tcBorders>
          </w:tcPr>
          <w:p w14:paraId="08C79040"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6AF5AF67" w14:textId="77777777" w:rsidR="00780E9D" w:rsidRPr="00E257AB" w:rsidRDefault="00780E9D"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270"/>
              <w:rPr>
                <w:rFonts w:ascii="Times New Roman" w:hAnsi="Times New Roman" w:cs="Times New Roman"/>
                <w:sz w:val="22"/>
                <w:szCs w:val="22"/>
              </w:rPr>
            </w:pPr>
            <w:r>
              <w:rPr>
                <w:rFonts w:ascii="Times New Roman" w:hAnsi="Times New Roman" w:cs="Times New Roman"/>
                <w:sz w:val="22"/>
                <w:szCs w:val="22"/>
              </w:rPr>
              <w:t>(6,689)</w:t>
            </w:r>
          </w:p>
        </w:tc>
        <w:tc>
          <w:tcPr>
            <w:tcW w:w="270" w:type="dxa"/>
            <w:tcBorders>
              <w:left w:val="nil"/>
            </w:tcBorders>
          </w:tcPr>
          <w:p w14:paraId="6E56FF8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Pr>
          <w:p w14:paraId="1A9684E3" w14:textId="77777777" w:rsidR="00780E9D" w:rsidRPr="00E257AB" w:rsidRDefault="00AC65B6"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270"/>
              <w:rPr>
                <w:rFonts w:ascii="Times New Roman" w:hAnsi="Times New Roman" w:cs="Times New Roman"/>
                <w:sz w:val="22"/>
                <w:szCs w:val="22"/>
              </w:rPr>
            </w:pPr>
            <w:r>
              <w:rPr>
                <w:rFonts w:ascii="Times New Roman" w:hAnsi="Times New Roman" w:cs="Times New Roman"/>
                <w:sz w:val="22"/>
                <w:szCs w:val="22"/>
              </w:rPr>
              <w:t>(6,224)</w:t>
            </w:r>
          </w:p>
        </w:tc>
        <w:tc>
          <w:tcPr>
            <w:tcW w:w="270" w:type="dxa"/>
            <w:vAlign w:val="bottom"/>
          </w:tcPr>
          <w:p w14:paraId="1B74C904"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6A505C0B" w14:textId="778C88DF" w:rsidR="00780E9D" w:rsidRPr="00251C0A" w:rsidRDefault="00780E9D" w:rsidP="00251C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sidRPr="00251C0A">
              <w:rPr>
                <w:rFonts w:ascii="Times New Roman" w:hAnsi="Times New Roman" w:cs="Times New Roman"/>
                <w:sz w:val="22"/>
                <w:szCs w:val="22"/>
              </w:rPr>
              <w:t>(6,689)</w:t>
            </w:r>
          </w:p>
        </w:tc>
      </w:tr>
      <w:tr w:rsidR="00780E9D" w:rsidRPr="00E257AB" w14:paraId="1704292D" w14:textId="77777777" w:rsidTr="00251C0A">
        <w:tc>
          <w:tcPr>
            <w:tcW w:w="4158" w:type="dxa"/>
          </w:tcPr>
          <w:p w14:paraId="09156DFC"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b/>
                <w:bCs/>
                <w:sz w:val="22"/>
                <w:szCs w:val="22"/>
              </w:rPr>
              <w:t>Net</w:t>
            </w:r>
          </w:p>
        </w:tc>
        <w:tc>
          <w:tcPr>
            <w:tcW w:w="1080" w:type="dxa"/>
            <w:tcBorders>
              <w:top w:val="single" w:sz="4" w:space="0" w:color="auto"/>
              <w:left w:val="nil"/>
              <w:bottom w:val="double" w:sz="4" w:space="0" w:color="auto"/>
              <w:right w:val="nil"/>
            </w:tcBorders>
          </w:tcPr>
          <w:p w14:paraId="162910A0" w14:textId="30B4DEC9" w:rsidR="00780E9D" w:rsidRPr="00207838"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w:t>
            </w:r>
            <w:r w:rsidR="0020691A">
              <w:rPr>
                <w:rFonts w:ascii="Times New Roman" w:hAnsi="Times New Roman" w:cs="Times New Roman"/>
                <w:b/>
                <w:bCs/>
                <w:sz w:val="22"/>
                <w:szCs w:val="22"/>
              </w:rPr>
              <w:t>82</w:t>
            </w:r>
            <w:r>
              <w:rPr>
                <w:rFonts w:ascii="Times New Roman" w:hAnsi="Times New Roman" w:cs="Times New Roman"/>
                <w:b/>
                <w:bCs/>
                <w:sz w:val="22"/>
                <w:szCs w:val="22"/>
              </w:rPr>
              <w:t>,</w:t>
            </w:r>
            <w:r w:rsidR="0020691A">
              <w:rPr>
                <w:rFonts w:ascii="Times New Roman" w:hAnsi="Times New Roman" w:cs="Times New Roman"/>
                <w:b/>
                <w:bCs/>
                <w:sz w:val="22"/>
                <w:szCs w:val="22"/>
              </w:rPr>
              <w:t>556</w:t>
            </w:r>
          </w:p>
        </w:tc>
        <w:tc>
          <w:tcPr>
            <w:tcW w:w="270" w:type="dxa"/>
            <w:tcBorders>
              <w:left w:val="nil"/>
              <w:right w:val="nil"/>
            </w:tcBorders>
          </w:tcPr>
          <w:p w14:paraId="406F86D1" w14:textId="77777777" w:rsidR="00780E9D" w:rsidRPr="00143BF5"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080" w:type="dxa"/>
            <w:tcBorders>
              <w:top w:val="single" w:sz="4" w:space="0" w:color="auto"/>
              <w:left w:val="nil"/>
              <w:bottom w:val="double" w:sz="4" w:space="0" w:color="auto"/>
              <w:right w:val="nil"/>
            </w:tcBorders>
          </w:tcPr>
          <w:p w14:paraId="1193DEB7" w14:textId="77777777" w:rsidR="00780E9D" w:rsidRPr="00207838" w:rsidRDefault="00780E9D" w:rsidP="00CB25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189,911</w:t>
            </w:r>
          </w:p>
        </w:tc>
        <w:tc>
          <w:tcPr>
            <w:tcW w:w="270" w:type="dxa"/>
            <w:tcBorders>
              <w:left w:val="nil"/>
            </w:tcBorders>
          </w:tcPr>
          <w:p w14:paraId="70D3BD56" w14:textId="77777777" w:rsidR="00780E9D" w:rsidRPr="00143BF5"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062" w:type="dxa"/>
            <w:tcBorders>
              <w:top w:val="single" w:sz="4" w:space="0" w:color="auto"/>
              <w:bottom w:val="double" w:sz="4" w:space="0" w:color="auto"/>
            </w:tcBorders>
          </w:tcPr>
          <w:p w14:paraId="0613888D" w14:textId="51F01FF1" w:rsidR="00780E9D" w:rsidRPr="00207838"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w:t>
            </w:r>
            <w:r w:rsidR="0020691A">
              <w:rPr>
                <w:rFonts w:ascii="Times New Roman" w:hAnsi="Times New Roman" w:cs="Times New Roman"/>
                <w:b/>
                <w:bCs/>
                <w:sz w:val="22"/>
                <w:szCs w:val="22"/>
              </w:rPr>
              <w:t>82</w:t>
            </w:r>
            <w:r>
              <w:rPr>
                <w:rFonts w:ascii="Times New Roman" w:hAnsi="Times New Roman" w:cs="Times New Roman"/>
                <w:b/>
                <w:bCs/>
                <w:sz w:val="22"/>
                <w:szCs w:val="22"/>
              </w:rPr>
              <w:t>,</w:t>
            </w:r>
            <w:r w:rsidR="0020691A">
              <w:rPr>
                <w:rFonts w:ascii="Times New Roman" w:hAnsi="Times New Roman" w:cs="Times New Roman"/>
                <w:b/>
                <w:bCs/>
                <w:sz w:val="22"/>
                <w:szCs w:val="22"/>
              </w:rPr>
              <w:t>556</w:t>
            </w:r>
          </w:p>
        </w:tc>
        <w:tc>
          <w:tcPr>
            <w:tcW w:w="270" w:type="dxa"/>
            <w:vAlign w:val="bottom"/>
          </w:tcPr>
          <w:p w14:paraId="366A49E3" w14:textId="77777777" w:rsidR="00780E9D" w:rsidRPr="00143BF5"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26A159F1" w14:textId="77777777" w:rsidR="00780E9D" w:rsidRPr="00251C0A"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sidRPr="00251C0A">
              <w:rPr>
                <w:rFonts w:ascii="Times New Roman" w:hAnsi="Times New Roman" w:cs="Times New Roman"/>
                <w:b/>
                <w:bCs/>
                <w:sz w:val="22"/>
                <w:szCs w:val="22"/>
              </w:rPr>
              <w:t>189,911</w:t>
            </w:r>
          </w:p>
        </w:tc>
      </w:tr>
      <w:tr w:rsidR="00780E9D" w:rsidRPr="00E257AB" w14:paraId="7A559A22" w14:textId="77777777" w:rsidTr="00251C0A">
        <w:tc>
          <w:tcPr>
            <w:tcW w:w="4158" w:type="dxa"/>
          </w:tcPr>
          <w:p w14:paraId="15AC66C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9"/>
              <w:rPr>
                <w:rFonts w:ascii="Times New Roman" w:hAnsi="Times New Roman" w:cs="Times New Roman"/>
                <w:sz w:val="22"/>
                <w:szCs w:val="22"/>
              </w:rPr>
            </w:pPr>
          </w:p>
        </w:tc>
        <w:tc>
          <w:tcPr>
            <w:tcW w:w="1080" w:type="dxa"/>
            <w:tcBorders>
              <w:top w:val="double" w:sz="4" w:space="0" w:color="auto"/>
              <w:left w:val="nil"/>
              <w:right w:val="nil"/>
            </w:tcBorders>
          </w:tcPr>
          <w:p w14:paraId="11EFF2C8"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1062"/>
              </w:tabs>
              <w:ind w:left="-108"/>
              <w:rPr>
                <w:rFonts w:ascii="Times New Roman" w:hAnsi="Times New Roman" w:cs="Times New Roman"/>
                <w:sz w:val="22"/>
                <w:szCs w:val="22"/>
              </w:rPr>
            </w:pPr>
          </w:p>
        </w:tc>
        <w:tc>
          <w:tcPr>
            <w:tcW w:w="270" w:type="dxa"/>
            <w:tcBorders>
              <w:left w:val="nil"/>
              <w:right w:val="nil"/>
            </w:tcBorders>
          </w:tcPr>
          <w:p w14:paraId="3D419A4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top w:val="double" w:sz="4" w:space="0" w:color="auto"/>
              <w:left w:val="nil"/>
              <w:right w:val="nil"/>
            </w:tcBorders>
          </w:tcPr>
          <w:p w14:paraId="18C780EA"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1062"/>
              </w:tabs>
              <w:ind w:left="-108"/>
              <w:rPr>
                <w:rFonts w:ascii="Times New Roman" w:hAnsi="Times New Roman" w:cs="Times New Roman"/>
                <w:sz w:val="22"/>
                <w:szCs w:val="22"/>
              </w:rPr>
            </w:pPr>
          </w:p>
        </w:tc>
        <w:tc>
          <w:tcPr>
            <w:tcW w:w="270" w:type="dxa"/>
            <w:tcBorders>
              <w:left w:val="nil"/>
            </w:tcBorders>
          </w:tcPr>
          <w:p w14:paraId="38A9478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Borders>
              <w:top w:val="double" w:sz="4" w:space="0" w:color="auto"/>
            </w:tcBorders>
          </w:tcPr>
          <w:p w14:paraId="512AF56A"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70" w:type="dxa"/>
            <w:vAlign w:val="bottom"/>
          </w:tcPr>
          <w:p w14:paraId="7815D3BF"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Borders>
              <w:top w:val="double" w:sz="4" w:space="0" w:color="auto"/>
            </w:tcBorders>
          </w:tcPr>
          <w:p w14:paraId="78694A55" w14:textId="77777777" w:rsidR="00780E9D" w:rsidRPr="0096547D"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highlight w:val="yellow"/>
              </w:rPr>
            </w:pPr>
          </w:p>
        </w:tc>
      </w:tr>
      <w:tr w:rsidR="00780E9D" w:rsidRPr="00E257AB" w14:paraId="68363977" w14:textId="77777777" w:rsidTr="00251C0A">
        <w:tc>
          <w:tcPr>
            <w:tcW w:w="4158" w:type="dxa"/>
          </w:tcPr>
          <w:p w14:paraId="410702E9"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1343DB">
              <w:rPr>
                <w:rFonts w:ascii="Times New Roman" w:hAnsi="Times New Roman" w:cs="Times New Roman"/>
                <w:sz w:val="22"/>
                <w:szCs w:val="22"/>
              </w:rPr>
              <w:t xml:space="preserve">Inventories </w:t>
            </w:r>
            <w:proofErr w:type="spellStart"/>
            <w:r w:rsidRPr="001343DB">
              <w:rPr>
                <w:rFonts w:ascii="Times New Roman" w:hAnsi="Times New Roman" w:cs="Times New Roman"/>
                <w:sz w:val="22"/>
                <w:szCs w:val="22"/>
              </w:rPr>
              <w:t>recogni</w:t>
            </w:r>
            <w:r>
              <w:rPr>
                <w:rFonts w:ascii="Times New Roman" w:hAnsi="Times New Roman" w:cs="Times New Roman"/>
                <w:sz w:val="22"/>
                <w:szCs w:val="22"/>
              </w:rPr>
              <w:t>s</w:t>
            </w:r>
            <w:r w:rsidRPr="001343DB">
              <w:rPr>
                <w:rFonts w:ascii="Times New Roman" w:hAnsi="Times New Roman" w:cs="Times New Roman"/>
                <w:sz w:val="22"/>
                <w:szCs w:val="22"/>
              </w:rPr>
              <w:t>ed</w:t>
            </w:r>
            <w:proofErr w:type="spellEnd"/>
            <w:r w:rsidRPr="001343DB">
              <w:rPr>
                <w:rFonts w:ascii="Times New Roman" w:hAnsi="Times New Roman" w:cs="Times New Roman"/>
                <w:sz w:val="22"/>
                <w:szCs w:val="22"/>
              </w:rPr>
              <w:t xml:space="preserve"> as an</w:t>
            </w:r>
          </w:p>
          <w:p w14:paraId="45078886" w14:textId="77777777" w:rsidR="00780E9D" w:rsidRPr="001343D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Pr>
                <w:rFonts w:ascii="Times New Roman" w:hAnsi="Times New Roman" w:cs="Times New Roman"/>
                <w:sz w:val="22"/>
                <w:szCs w:val="22"/>
              </w:rPr>
              <w:t xml:space="preserve">   </w:t>
            </w:r>
            <w:r w:rsidRPr="001343DB">
              <w:rPr>
                <w:rFonts w:ascii="Times New Roman" w:hAnsi="Times New Roman" w:cs="Times New Roman"/>
                <w:sz w:val="22"/>
                <w:szCs w:val="22"/>
              </w:rPr>
              <w:t>expense</w:t>
            </w:r>
            <w:r>
              <w:rPr>
                <w:rFonts w:ascii="Times New Roman" w:hAnsi="Times New Roman" w:cs="Times New Roman"/>
                <w:sz w:val="22"/>
                <w:szCs w:val="22"/>
              </w:rPr>
              <w:t xml:space="preserve"> </w:t>
            </w:r>
            <w:r w:rsidRPr="001343DB">
              <w:rPr>
                <w:rFonts w:ascii="Times New Roman" w:hAnsi="Times New Roman" w:cs="Times New Roman"/>
                <w:sz w:val="22"/>
                <w:szCs w:val="22"/>
              </w:rPr>
              <w:t>in ‘</w:t>
            </w:r>
            <w:r>
              <w:rPr>
                <w:rFonts w:ascii="Times New Roman" w:hAnsi="Times New Roman" w:cs="Times New Roman"/>
                <w:sz w:val="22"/>
                <w:szCs w:val="22"/>
              </w:rPr>
              <w:t xml:space="preserve">contract </w:t>
            </w:r>
            <w:r w:rsidRPr="001343DB">
              <w:rPr>
                <w:rFonts w:ascii="Times New Roman" w:hAnsi="Times New Roman" w:cs="Times New Roman"/>
                <w:sz w:val="22"/>
                <w:szCs w:val="22"/>
              </w:rPr>
              <w:t>cost</w:t>
            </w:r>
            <w:r>
              <w:rPr>
                <w:rFonts w:ascii="Times New Roman" w:hAnsi="Times New Roman" w:cs="Times New Roman"/>
                <w:sz w:val="22"/>
                <w:szCs w:val="22"/>
              </w:rPr>
              <w:t>s</w:t>
            </w:r>
            <w:r w:rsidRPr="001343DB">
              <w:rPr>
                <w:rFonts w:ascii="Times New Roman" w:hAnsi="Times New Roman" w:cs="Times New Roman"/>
                <w:sz w:val="22"/>
                <w:szCs w:val="22"/>
              </w:rPr>
              <w:t xml:space="preserve">’ </w:t>
            </w:r>
          </w:p>
        </w:tc>
        <w:tc>
          <w:tcPr>
            <w:tcW w:w="1080" w:type="dxa"/>
            <w:tcBorders>
              <w:left w:val="nil"/>
              <w:right w:val="nil"/>
            </w:tcBorders>
          </w:tcPr>
          <w:p w14:paraId="4D0D5B63"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1062"/>
              </w:tabs>
              <w:ind w:left="-108"/>
              <w:rPr>
                <w:rFonts w:ascii="Times New Roman" w:hAnsi="Times New Roman" w:cs="Times New Roman"/>
                <w:sz w:val="22"/>
                <w:szCs w:val="22"/>
              </w:rPr>
            </w:pPr>
          </w:p>
        </w:tc>
        <w:tc>
          <w:tcPr>
            <w:tcW w:w="270" w:type="dxa"/>
            <w:tcBorders>
              <w:left w:val="nil"/>
              <w:right w:val="nil"/>
            </w:tcBorders>
          </w:tcPr>
          <w:p w14:paraId="1477D596"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54498F31"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2"/>
                <w:tab w:val="decimal" w:pos="1062"/>
              </w:tabs>
              <w:ind w:left="-108"/>
              <w:rPr>
                <w:rFonts w:ascii="Times New Roman" w:hAnsi="Times New Roman" w:cs="Times New Roman"/>
                <w:sz w:val="22"/>
                <w:szCs w:val="22"/>
              </w:rPr>
            </w:pPr>
          </w:p>
        </w:tc>
        <w:tc>
          <w:tcPr>
            <w:tcW w:w="270" w:type="dxa"/>
            <w:tcBorders>
              <w:left w:val="nil"/>
            </w:tcBorders>
          </w:tcPr>
          <w:p w14:paraId="2507316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Pr>
          <w:p w14:paraId="1FFE2344" w14:textId="77777777" w:rsidR="00780E9D" w:rsidRPr="00E257AB"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70" w:type="dxa"/>
            <w:vAlign w:val="bottom"/>
          </w:tcPr>
          <w:p w14:paraId="739BB70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37CA5546" w14:textId="77777777" w:rsidR="00780E9D" w:rsidRPr="0096547D"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highlight w:val="yellow"/>
              </w:rPr>
            </w:pPr>
          </w:p>
        </w:tc>
      </w:tr>
      <w:tr w:rsidR="00780E9D" w:rsidRPr="00E257AB" w14:paraId="4E16CA67" w14:textId="77777777" w:rsidTr="00251C0A">
        <w:tc>
          <w:tcPr>
            <w:tcW w:w="4158" w:type="dxa"/>
          </w:tcPr>
          <w:p w14:paraId="03477EAC" w14:textId="77777777" w:rsidR="00780E9D" w:rsidRPr="001343D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1343DB">
              <w:rPr>
                <w:rFonts w:ascii="Times New Roman" w:hAnsi="Times New Roman" w:cs="Times New Roman"/>
                <w:sz w:val="22"/>
                <w:szCs w:val="22"/>
                <w:lang w:eastAsia="ko-KR"/>
              </w:rPr>
              <w:t>-</w:t>
            </w:r>
            <w:r w:rsidRPr="001343DB">
              <w:rPr>
                <w:rFonts w:ascii="Times New Roman" w:hAnsi="Times New Roman" w:cs="Times New Roman"/>
                <w:sz w:val="22"/>
                <w:szCs w:val="22"/>
              </w:rPr>
              <w:t xml:space="preserve"> Cost </w:t>
            </w:r>
          </w:p>
        </w:tc>
        <w:tc>
          <w:tcPr>
            <w:tcW w:w="1080" w:type="dxa"/>
            <w:tcBorders>
              <w:left w:val="nil"/>
              <w:right w:val="nil"/>
            </w:tcBorders>
          </w:tcPr>
          <w:p w14:paraId="68D34A4C" w14:textId="314EF1FA" w:rsidR="00780E9D" w:rsidRPr="00E257AB" w:rsidRDefault="00AC65B6" w:rsidP="008B31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959,32</w:t>
            </w:r>
            <w:r w:rsidR="009548BF">
              <w:rPr>
                <w:rFonts w:ascii="Times New Roman" w:hAnsi="Times New Roman" w:cs="Times New Roman"/>
                <w:sz w:val="22"/>
                <w:szCs w:val="22"/>
              </w:rPr>
              <w:t>4</w:t>
            </w:r>
          </w:p>
        </w:tc>
        <w:tc>
          <w:tcPr>
            <w:tcW w:w="270" w:type="dxa"/>
            <w:tcBorders>
              <w:left w:val="nil"/>
              <w:right w:val="nil"/>
            </w:tcBorders>
          </w:tcPr>
          <w:p w14:paraId="0CD64033"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12698EF1" w14:textId="77777777" w:rsidR="00780E9D" w:rsidRPr="00E257AB" w:rsidRDefault="00780E9D" w:rsidP="00E90E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797,938</w:t>
            </w:r>
          </w:p>
        </w:tc>
        <w:tc>
          <w:tcPr>
            <w:tcW w:w="270" w:type="dxa"/>
            <w:tcBorders>
              <w:left w:val="nil"/>
            </w:tcBorders>
          </w:tcPr>
          <w:p w14:paraId="769D5FAE"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Pr>
          <w:p w14:paraId="0E6C95E4" w14:textId="44FDA18F"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959,32</w:t>
            </w:r>
            <w:r w:rsidR="009548BF">
              <w:rPr>
                <w:rFonts w:ascii="Times New Roman" w:hAnsi="Times New Roman" w:cs="Times New Roman"/>
                <w:sz w:val="22"/>
                <w:szCs w:val="22"/>
              </w:rPr>
              <w:t>4</w:t>
            </w:r>
          </w:p>
        </w:tc>
        <w:tc>
          <w:tcPr>
            <w:tcW w:w="270" w:type="dxa"/>
            <w:vAlign w:val="bottom"/>
          </w:tcPr>
          <w:p w14:paraId="76BF1315"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1B4C02DE" w14:textId="77777777" w:rsidR="00780E9D" w:rsidRPr="00251C0A" w:rsidRDefault="00780E9D" w:rsidP="00251C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sidRPr="00251C0A">
              <w:rPr>
                <w:rFonts w:ascii="Times New Roman" w:hAnsi="Times New Roman" w:cs="Times New Roman"/>
                <w:sz w:val="22"/>
                <w:szCs w:val="22"/>
              </w:rPr>
              <w:t>797,938</w:t>
            </w:r>
          </w:p>
        </w:tc>
      </w:tr>
      <w:tr w:rsidR="00780E9D" w:rsidRPr="00E257AB" w14:paraId="0A85186A" w14:textId="77777777" w:rsidTr="00251C0A">
        <w:tc>
          <w:tcPr>
            <w:tcW w:w="4158" w:type="dxa"/>
          </w:tcPr>
          <w:p w14:paraId="5B5F9D65" w14:textId="77777777" w:rsidR="00780E9D"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2" w:hanging="172"/>
              <w:rPr>
                <w:rFonts w:ascii="Times New Roman" w:hAnsi="Times New Roman" w:cs="Times New Roman"/>
                <w:sz w:val="22"/>
                <w:szCs w:val="22"/>
                <w:lang w:eastAsia="ko-KR"/>
              </w:rPr>
            </w:pPr>
            <w:r>
              <w:rPr>
                <w:rFonts w:ascii="Times New Roman" w:hAnsi="Times New Roman" w:cs="Times New Roman"/>
                <w:sz w:val="22"/>
                <w:szCs w:val="22"/>
                <w:lang w:eastAsia="ko-KR"/>
              </w:rPr>
              <w:t xml:space="preserve">- </w:t>
            </w:r>
            <w:r w:rsidRPr="001343DB">
              <w:rPr>
                <w:rFonts w:ascii="Times New Roman" w:hAnsi="Times New Roman" w:cs="Times New Roman"/>
                <w:sz w:val="22"/>
                <w:szCs w:val="22"/>
              </w:rPr>
              <w:t xml:space="preserve">Reversal of </w:t>
            </w:r>
            <w:r>
              <w:rPr>
                <w:rFonts w:ascii="Times New Roman" w:hAnsi="Times New Roman" w:cs="Times New Roman"/>
                <w:sz w:val="22"/>
                <w:szCs w:val="22"/>
                <w:lang w:eastAsia="ko-KR"/>
              </w:rPr>
              <w:t>w</w:t>
            </w:r>
            <w:r w:rsidRPr="001343DB">
              <w:rPr>
                <w:rFonts w:ascii="Times New Roman" w:hAnsi="Times New Roman" w:cs="Times New Roman"/>
                <w:sz w:val="22"/>
                <w:szCs w:val="22"/>
                <w:lang w:eastAsia="ko-KR"/>
              </w:rPr>
              <w:t xml:space="preserve">rite-down </w:t>
            </w:r>
          </w:p>
        </w:tc>
        <w:tc>
          <w:tcPr>
            <w:tcW w:w="1080" w:type="dxa"/>
            <w:tcBorders>
              <w:left w:val="nil"/>
              <w:right w:val="nil"/>
            </w:tcBorders>
          </w:tcPr>
          <w:p w14:paraId="7E260C92" w14:textId="3F3310BA" w:rsidR="00780E9D" w:rsidRDefault="00AC65B6" w:rsidP="008B31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270"/>
              <w:rPr>
                <w:rFonts w:ascii="Times New Roman" w:hAnsi="Times New Roman" w:cs="Times New Roman"/>
                <w:sz w:val="22"/>
                <w:szCs w:val="22"/>
              </w:rPr>
            </w:pPr>
            <w:r>
              <w:rPr>
                <w:rFonts w:ascii="Times New Roman" w:hAnsi="Times New Roman" w:cs="Times New Roman"/>
                <w:sz w:val="22"/>
                <w:szCs w:val="22"/>
              </w:rPr>
              <w:t>(46</w:t>
            </w:r>
            <w:r w:rsidR="009548BF">
              <w:rPr>
                <w:rFonts w:ascii="Times New Roman" w:hAnsi="Times New Roman" w:cs="Times New Roman"/>
                <w:sz w:val="22"/>
                <w:szCs w:val="22"/>
              </w:rPr>
              <w:t>5</w:t>
            </w:r>
            <w:r>
              <w:rPr>
                <w:rFonts w:ascii="Times New Roman" w:hAnsi="Times New Roman" w:cs="Times New Roman"/>
                <w:sz w:val="22"/>
                <w:szCs w:val="22"/>
              </w:rPr>
              <w:t>)</w:t>
            </w:r>
          </w:p>
        </w:tc>
        <w:tc>
          <w:tcPr>
            <w:tcW w:w="270" w:type="dxa"/>
            <w:tcBorders>
              <w:left w:val="nil"/>
              <w:right w:val="nil"/>
            </w:tcBorders>
          </w:tcPr>
          <w:p w14:paraId="14BD37E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3A172E61" w14:textId="77777777" w:rsidR="00780E9D" w:rsidRDefault="00780E9D" w:rsidP="00E90E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270"/>
              <w:rPr>
                <w:rFonts w:ascii="Times New Roman" w:hAnsi="Times New Roman" w:cs="Times New Roman"/>
                <w:sz w:val="22"/>
                <w:szCs w:val="22"/>
              </w:rPr>
            </w:pPr>
            <w:r>
              <w:rPr>
                <w:rFonts w:ascii="Times New Roman" w:hAnsi="Times New Roman" w:cs="Times New Roman"/>
                <w:sz w:val="22"/>
                <w:szCs w:val="22"/>
              </w:rPr>
              <w:t>(419)</w:t>
            </w:r>
          </w:p>
        </w:tc>
        <w:tc>
          <w:tcPr>
            <w:tcW w:w="270" w:type="dxa"/>
            <w:tcBorders>
              <w:left w:val="nil"/>
            </w:tcBorders>
          </w:tcPr>
          <w:p w14:paraId="265B0A51"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Pr>
          <w:p w14:paraId="0DA79F6B" w14:textId="18823B8A" w:rsidR="00780E9D" w:rsidRDefault="00AC65B6" w:rsidP="00E90E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270"/>
              <w:rPr>
                <w:rFonts w:ascii="Times New Roman" w:hAnsi="Times New Roman" w:cs="Times New Roman"/>
                <w:sz w:val="22"/>
                <w:szCs w:val="22"/>
              </w:rPr>
            </w:pPr>
            <w:r>
              <w:rPr>
                <w:rFonts w:ascii="Times New Roman" w:hAnsi="Times New Roman" w:cs="Times New Roman"/>
                <w:sz w:val="22"/>
                <w:szCs w:val="22"/>
              </w:rPr>
              <w:t>(46</w:t>
            </w:r>
            <w:r w:rsidR="009548BF">
              <w:rPr>
                <w:rFonts w:ascii="Times New Roman" w:hAnsi="Times New Roman" w:cs="Times New Roman"/>
                <w:sz w:val="22"/>
                <w:szCs w:val="22"/>
              </w:rPr>
              <w:t>5</w:t>
            </w:r>
            <w:r>
              <w:rPr>
                <w:rFonts w:ascii="Times New Roman" w:hAnsi="Times New Roman" w:cs="Times New Roman"/>
                <w:sz w:val="22"/>
                <w:szCs w:val="22"/>
              </w:rPr>
              <w:t>)</w:t>
            </w:r>
          </w:p>
        </w:tc>
        <w:tc>
          <w:tcPr>
            <w:tcW w:w="270" w:type="dxa"/>
            <w:vAlign w:val="bottom"/>
          </w:tcPr>
          <w:p w14:paraId="729B851D"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534EA10C" w14:textId="77777777" w:rsidR="00780E9D" w:rsidRPr="00251C0A" w:rsidRDefault="00780E9D" w:rsidP="00251C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ight="-108"/>
              <w:rPr>
                <w:rFonts w:ascii="Times New Roman" w:hAnsi="Times New Roman" w:cs="Times New Roman"/>
                <w:sz w:val="22"/>
                <w:szCs w:val="22"/>
              </w:rPr>
            </w:pPr>
            <w:r w:rsidRPr="00251C0A">
              <w:rPr>
                <w:rFonts w:ascii="Times New Roman" w:hAnsi="Times New Roman" w:cs="Times New Roman"/>
                <w:sz w:val="22"/>
                <w:szCs w:val="22"/>
              </w:rPr>
              <w:t>(419)</w:t>
            </w:r>
          </w:p>
        </w:tc>
      </w:tr>
      <w:tr w:rsidR="00780E9D" w:rsidRPr="00E257AB" w14:paraId="76D4C81E" w14:textId="77777777" w:rsidTr="00251C0A">
        <w:tc>
          <w:tcPr>
            <w:tcW w:w="4158" w:type="dxa"/>
          </w:tcPr>
          <w:p w14:paraId="2F063FD3" w14:textId="77777777" w:rsidR="00780E9D" w:rsidRPr="001343D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pacing w:val="-8"/>
                <w:sz w:val="22"/>
                <w:szCs w:val="22"/>
              </w:rPr>
            </w:pPr>
            <w:r w:rsidRPr="001343DB">
              <w:rPr>
                <w:rFonts w:ascii="Times New Roman" w:hAnsi="Times New Roman" w:cs="Times New Roman"/>
                <w:b/>
                <w:bCs/>
                <w:spacing w:val="-8"/>
                <w:sz w:val="22"/>
                <w:szCs w:val="22"/>
              </w:rPr>
              <w:t>Total</w:t>
            </w:r>
          </w:p>
        </w:tc>
        <w:tc>
          <w:tcPr>
            <w:tcW w:w="1080" w:type="dxa"/>
            <w:tcBorders>
              <w:top w:val="single" w:sz="4" w:space="0" w:color="auto"/>
              <w:left w:val="nil"/>
              <w:bottom w:val="double" w:sz="4" w:space="0" w:color="auto"/>
              <w:right w:val="nil"/>
            </w:tcBorders>
          </w:tcPr>
          <w:p w14:paraId="1DCB46AA"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958,859</w:t>
            </w:r>
          </w:p>
        </w:tc>
        <w:tc>
          <w:tcPr>
            <w:tcW w:w="270" w:type="dxa"/>
            <w:tcBorders>
              <w:left w:val="nil"/>
              <w:right w:val="nil"/>
            </w:tcBorders>
          </w:tcPr>
          <w:p w14:paraId="1A62A667"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top w:val="single" w:sz="4" w:space="0" w:color="auto"/>
              <w:left w:val="nil"/>
              <w:bottom w:val="double" w:sz="4" w:space="0" w:color="auto"/>
              <w:right w:val="nil"/>
            </w:tcBorders>
          </w:tcPr>
          <w:p w14:paraId="55966B33" w14:textId="77777777" w:rsidR="00780E9D" w:rsidRPr="00E257AB" w:rsidRDefault="00780E9D" w:rsidP="00E90E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797,519</w:t>
            </w:r>
          </w:p>
        </w:tc>
        <w:tc>
          <w:tcPr>
            <w:tcW w:w="270" w:type="dxa"/>
            <w:tcBorders>
              <w:left w:val="nil"/>
            </w:tcBorders>
          </w:tcPr>
          <w:p w14:paraId="069B5CB2"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62" w:type="dxa"/>
            <w:tcBorders>
              <w:top w:val="single" w:sz="4" w:space="0" w:color="auto"/>
              <w:bottom w:val="double" w:sz="4" w:space="0" w:color="auto"/>
            </w:tcBorders>
          </w:tcPr>
          <w:p w14:paraId="113FD1FD" w14:textId="77777777" w:rsidR="00780E9D" w:rsidRPr="00E257AB" w:rsidRDefault="00AC65B6"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958,859</w:t>
            </w:r>
          </w:p>
        </w:tc>
        <w:tc>
          <w:tcPr>
            <w:tcW w:w="270" w:type="dxa"/>
            <w:vAlign w:val="bottom"/>
          </w:tcPr>
          <w:p w14:paraId="586788A9" w14:textId="77777777" w:rsidR="00780E9D" w:rsidRPr="00E257AB" w:rsidRDefault="00780E9D" w:rsidP="00780E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Borders>
              <w:top w:val="single" w:sz="4" w:space="0" w:color="auto"/>
              <w:bottom w:val="double" w:sz="4" w:space="0" w:color="auto"/>
            </w:tcBorders>
          </w:tcPr>
          <w:p w14:paraId="16F2AC9D" w14:textId="77777777" w:rsidR="00780E9D" w:rsidRPr="00251C0A" w:rsidRDefault="00780E9D" w:rsidP="001C68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sidRPr="00251C0A">
              <w:rPr>
                <w:rFonts w:ascii="Times New Roman" w:hAnsi="Times New Roman" w:cs="Times New Roman"/>
                <w:b/>
                <w:bCs/>
                <w:sz w:val="22"/>
                <w:szCs w:val="22"/>
              </w:rPr>
              <w:t>797,519</w:t>
            </w:r>
          </w:p>
        </w:tc>
      </w:tr>
    </w:tbl>
    <w:p w14:paraId="0F4D6DEF" w14:textId="3214E7CE" w:rsidR="005A71DF" w:rsidRDefault="005A71DF" w:rsidP="0040657B">
      <w:pPr>
        <w:pStyle w:val="Heading1"/>
        <w:numPr>
          <w:ilvl w:val="0"/>
          <w:numId w:val="0"/>
        </w:numPr>
        <w:tabs>
          <w:tab w:val="left" w:pos="540"/>
        </w:tabs>
        <w:rPr>
          <w:rFonts w:ascii="Times New Roman" w:hAnsi="Times New Roman"/>
          <w:sz w:val="24"/>
          <w:szCs w:val="24"/>
          <w:u w:val="none"/>
        </w:rPr>
      </w:pPr>
      <w:r>
        <w:rPr>
          <w:rFonts w:ascii="Times New Roman" w:hAnsi="Times New Roman"/>
          <w:sz w:val="24"/>
          <w:szCs w:val="24"/>
          <w:u w:val="none"/>
        </w:rPr>
        <w:br w:type="page"/>
      </w:r>
    </w:p>
    <w:p w14:paraId="22F6C51D" w14:textId="39410AF0" w:rsidR="00625E4E" w:rsidRDefault="00FB0498" w:rsidP="0040657B">
      <w:pPr>
        <w:pStyle w:val="Heading1"/>
        <w:numPr>
          <w:ilvl w:val="0"/>
          <w:numId w:val="0"/>
        </w:numPr>
        <w:tabs>
          <w:tab w:val="left" w:pos="540"/>
        </w:tabs>
        <w:rPr>
          <w:rFonts w:ascii="Times New Roman" w:hAnsi="Times New Roman"/>
          <w:sz w:val="24"/>
          <w:szCs w:val="24"/>
          <w:u w:val="none"/>
        </w:rPr>
      </w:pPr>
      <w:r w:rsidRPr="001343DB">
        <w:rPr>
          <w:rFonts w:ascii="Times New Roman" w:hAnsi="Times New Roman"/>
          <w:sz w:val="24"/>
          <w:szCs w:val="24"/>
          <w:u w:val="none"/>
        </w:rPr>
        <w:lastRenderedPageBreak/>
        <w:t>11</w:t>
      </w:r>
      <w:r w:rsidRPr="001343DB">
        <w:rPr>
          <w:rFonts w:ascii="Times New Roman" w:hAnsi="Times New Roman"/>
          <w:sz w:val="24"/>
          <w:szCs w:val="24"/>
          <w:u w:val="none"/>
        </w:rPr>
        <w:tab/>
      </w:r>
      <w:r w:rsidR="00554742">
        <w:rPr>
          <w:rFonts w:ascii="Times New Roman" w:hAnsi="Times New Roman"/>
          <w:sz w:val="24"/>
          <w:szCs w:val="24"/>
          <w:u w:val="none"/>
        </w:rPr>
        <w:t>Investments in subsidiaries</w:t>
      </w:r>
    </w:p>
    <w:p w14:paraId="6FF4A3AD" w14:textId="77777777" w:rsidR="00625E4E" w:rsidRPr="004375C0" w:rsidRDefault="00A371B2" w:rsidP="004375C0">
      <w:pPr>
        <w:ind w:left="454"/>
        <w:jc w:val="both"/>
        <w:rPr>
          <w:rFonts w:ascii="Times New Roman" w:hAnsi="Times New Roman" w:cs="Cordia New"/>
          <w:sz w:val="22"/>
          <w:szCs w:val="22"/>
        </w:rPr>
      </w:pPr>
      <w:r w:rsidRPr="004375C0">
        <w:rPr>
          <w:rFonts w:ascii="Times New Roman" w:hAnsi="Times New Roman" w:cs="Cordia New"/>
          <w:sz w:val="22"/>
          <w:szCs w:val="22"/>
        </w:rPr>
        <w:tab/>
      </w:r>
    </w:p>
    <w:tbl>
      <w:tblPr>
        <w:tblW w:w="9369" w:type="dxa"/>
        <w:tblInd w:w="450" w:type="dxa"/>
        <w:tblLayout w:type="fixed"/>
        <w:tblLook w:val="0000" w:firstRow="0" w:lastRow="0" w:firstColumn="0" w:lastColumn="0" w:noHBand="0" w:noVBand="0"/>
      </w:tblPr>
      <w:tblGrid>
        <w:gridCol w:w="6498"/>
        <w:gridCol w:w="1350"/>
        <w:gridCol w:w="270"/>
        <w:gridCol w:w="1251"/>
      </w:tblGrid>
      <w:tr w:rsidR="00A60236" w:rsidRPr="001343DB" w14:paraId="53A26693" w14:textId="77777777" w:rsidTr="002D2BF3">
        <w:trPr>
          <w:trHeight w:val="70"/>
        </w:trPr>
        <w:tc>
          <w:tcPr>
            <w:tcW w:w="6498" w:type="dxa"/>
            <w:vAlign w:val="bottom"/>
          </w:tcPr>
          <w:p w14:paraId="17382241"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2871" w:type="dxa"/>
            <w:gridSpan w:val="3"/>
          </w:tcPr>
          <w:p w14:paraId="5F86DB92"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jc w:val="center"/>
              <w:rPr>
                <w:rFonts w:ascii="Times New Roman" w:hAnsi="Times New Roman" w:cs="Times New Roman"/>
                <w:b/>
                <w:bCs/>
                <w:sz w:val="22"/>
                <w:szCs w:val="22"/>
              </w:rPr>
            </w:pPr>
            <w:r w:rsidRPr="001343DB">
              <w:rPr>
                <w:rFonts w:ascii="Times New Roman" w:hAnsi="Times New Roman" w:cs="Times New Roman"/>
                <w:b/>
                <w:bCs/>
                <w:sz w:val="22"/>
                <w:szCs w:val="22"/>
              </w:rPr>
              <w:t>Separate</w:t>
            </w:r>
          </w:p>
        </w:tc>
      </w:tr>
      <w:tr w:rsidR="00A60236" w:rsidRPr="001343DB" w14:paraId="21AF72A8" w14:textId="77777777" w:rsidTr="002D2BF3">
        <w:trPr>
          <w:trHeight w:val="70"/>
        </w:trPr>
        <w:tc>
          <w:tcPr>
            <w:tcW w:w="6498" w:type="dxa"/>
            <w:vAlign w:val="bottom"/>
          </w:tcPr>
          <w:p w14:paraId="1845FCE2"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2871" w:type="dxa"/>
            <w:gridSpan w:val="3"/>
          </w:tcPr>
          <w:p w14:paraId="500317A8"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jc w:val="center"/>
              <w:rPr>
                <w:rFonts w:ascii="Times New Roman" w:hAnsi="Times New Roman" w:cs="Times New Roman"/>
                <w:b/>
                <w:bCs/>
                <w:sz w:val="22"/>
                <w:szCs w:val="22"/>
              </w:rPr>
            </w:pPr>
            <w:r w:rsidRPr="001343DB">
              <w:rPr>
                <w:rFonts w:ascii="Times New Roman" w:hAnsi="Times New Roman" w:cs="Times New Roman"/>
                <w:b/>
                <w:bCs/>
                <w:sz w:val="22"/>
                <w:szCs w:val="22"/>
              </w:rPr>
              <w:t>financial statements</w:t>
            </w:r>
          </w:p>
        </w:tc>
      </w:tr>
      <w:tr w:rsidR="00A60236" w:rsidRPr="001343DB" w14:paraId="56A5DF7F" w14:textId="77777777" w:rsidTr="002D2BF3">
        <w:trPr>
          <w:trHeight w:val="70"/>
        </w:trPr>
        <w:tc>
          <w:tcPr>
            <w:tcW w:w="6498" w:type="dxa"/>
            <w:vAlign w:val="bottom"/>
          </w:tcPr>
          <w:p w14:paraId="62CE5CB6"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350" w:type="dxa"/>
          </w:tcPr>
          <w:p w14:paraId="21C7AF79" w14:textId="77777777" w:rsidR="00A60236" w:rsidRPr="00E257AB" w:rsidRDefault="0096729A"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99171F">
              <w:rPr>
                <w:rFonts w:ascii="Times New Roman" w:hAnsi="Times New Roman" w:cs="Times New Roman"/>
                <w:sz w:val="22"/>
                <w:szCs w:val="22"/>
              </w:rPr>
              <w:t>9</w:t>
            </w:r>
          </w:p>
        </w:tc>
        <w:tc>
          <w:tcPr>
            <w:tcW w:w="270" w:type="dxa"/>
          </w:tcPr>
          <w:p w14:paraId="04A38A61" w14:textId="77777777" w:rsidR="00A60236" w:rsidRPr="00E257A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51" w:type="dxa"/>
          </w:tcPr>
          <w:p w14:paraId="1100616A" w14:textId="77777777" w:rsidR="00A60236" w:rsidRPr="00E257AB" w:rsidRDefault="0096729A"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99171F">
              <w:rPr>
                <w:rFonts w:ascii="Times New Roman" w:hAnsi="Times New Roman" w:cs="Times New Roman"/>
                <w:sz w:val="22"/>
                <w:szCs w:val="22"/>
              </w:rPr>
              <w:t>8</w:t>
            </w:r>
          </w:p>
        </w:tc>
      </w:tr>
      <w:tr w:rsidR="00A60236" w:rsidRPr="001343DB" w14:paraId="70BB8C62" w14:textId="77777777" w:rsidTr="002D2BF3">
        <w:tc>
          <w:tcPr>
            <w:tcW w:w="6498" w:type="dxa"/>
            <w:vAlign w:val="bottom"/>
          </w:tcPr>
          <w:p w14:paraId="347BE99F"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2871" w:type="dxa"/>
            <w:gridSpan w:val="3"/>
          </w:tcPr>
          <w:p w14:paraId="10BE547A"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jc w:val="center"/>
              <w:rPr>
                <w:rFonts w:ascii="Times New Roman" w:hAnsi="Times New Roman" w:cs="Times New Roman"/>
                <w:i/>
                <w:iCs/>
                <w:sz w:val="22"/>
                <w:szCs w:val="22"/>
                <w:cs/>
              </w:rPr>
            </w:pPr>
            <w:r w:rsidRPr="001343DB">
              <w:rPr>
                <w:rFonts w:ascii="Times New Roman" w:hAnsi="Times New Roman" w:cs="Times New Roman"/>
                <w:i/>
                <w:iCs/>
                <w:sz w:val="22"/>
                <w:szCs w:val="22"/>
              </w:rPr>
              <w:t xml:space="preserve">(in </w:t>
            </w:r>
            <w:smartTag w:uri="urn:schemas-microsoft-com:office:smarttags" w:element="PersonName">
              <w:r w:rsidRPr="001343DB">
                <w:rPr>
                  <w:rFonts w:ascii="Times New Roman" w:hAnsi="Times New Roman" w:cs="Times New Roman"/>
                  <w:i/>
                  <w:iCs/>
                  <w:sz w:val="22"/>
                  <w:szCs w:val="22"/>
                </w:rPr>
                <w:t>th</w:t>
              </w:r>
            </w:smartTag>
            <w:r w:rsidRPr="001343DB">
              <w:rPr>
                <w:rFonts w:ascii="Times New Roman" w:hAnsi="Times New Roman" w:cs="Times New Roman"/>
                <w:i/>
                <w:iCs/>
                <w:sz w:val="22"/>
                <w:szCs w:val="22"/>
              </w:rPr>
              <w:t>ousand Baht)</w:t>
            </w:r>
          </w:p>
        </w:tc>
      </w:tr>
      <w:tr w:rsidR="00A60236" w:rsidRPr="001343DB" w14:paraId="1F2D5D4C" w14:textId="77777777" w:rsidTr="002D2BF3">
        <w:tc>
          <w:tcPr>
            <w:tcW w:w="6498" w:type="dxa"/>
          </w:tcPr>
          <w:p w14:paraId="6605710D"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350" w:type="dxa"/>
          </w:tcPr>
          <w:p w14:paraId="79CEFDD3"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59"/>
              <w:rPr>
                <w:rFonts w:ascii="Times New Roman" w:hAnsi="Times New Roman" w:cs="Times New Roman"/>
                <w:sz w:val="22"/>
                <w:szCs w:val="22"/>
              </w:rPr>
            </w:pPr>
          </w:p>
        </w:tc>
        <w:tc>
          <w:tcPr>
            <w:tcW w:w="270" w:type="dxa"/>
          </w:tcPr>
          <w:p w14:paraId="14EC7C65"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59"/>
              <w:rPr>
                <w:rFonts w:ascii="Times New Roman" w:hAnsi="Times New Roman" w:cs="Times New Roman"/>
                <w:sz w:val="22"/>
                <w:szCs w:val="22"/>
              </w:rPr>
            </w:pPr>
          </w:p>
        </w:tc>
        <w:tc>
          <w:tcPr>
            <w:tcW w:w="1251" w:type="dxa"/>
          </w:tcPr>
          <w:p w14:paraId="4F6CE22B" w14:textId="77777777" w:rsidR="00A60236" w:rsidRPr="001343DB" w:rsidRDefault="00A60236" w:rsidP="00E21C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59"/>
              <w:jc w:val="both"/>
              <w:rPr>
                <w:rFonts w:ascii="Times New Roman" w:hAnsi="Times New Roman" w:cs="Times New Roman"/>
                <w:sz w:val="22"/>
                <w:szCs w:val="22"/>
                <w:lang w:eastAsia="ko-KR"/>
              </w:rPr>
            </w:pPr>
          </w:p>
        </w:tc>
      </w:tr>
      <w:tr w:rsidR="0099171F" w:rsidRPr="001343DB" w14:paraId="298F0E72" w14:textId="77777777" w:rsidTr="002D2BF3">
        <w:tc>
          <w:tcPr>
            <w:tcW w:w="6498" w:type="dxa"/>
          </w:tcPr>
          <w:p w14:paraId="2A60DFA3" w14:textId="77777777" w:rsidR="0099171F"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1343DB">
              <w:rPr>
                <w:rFonts w:ascii="Times New Roman" w:hAnsi="Times New Roman" w:cs="Times New Roman"/>
                <w:sz w:val="22"/>
                <w:szCs w:val="22"/>
              </w:rPr>
              <w:t>At 1 January</w:t>
            </w:r>
          </w:p>
        </w:tc>
        <w:tc>
          <w:tcPr>
            <w:tcW w:w="1350" w:type="dxa"/>
          </w:tcPr>
          <w:p w14:paraId="61703E70" w14:textId="77777777" w:rsidR="0099171F" w:rsidRPr="0099171F"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59"/>
              <w:rPr>
                <w:rFonts w:ascii="Times New Roman" w:hAnsi="Times New Roman" w:cs="Times New Roman"/>
                <w:sz w:val="22"/>
                <w:szCs w:val="22"/>
                <w:lang w:eastAsia="ko-KR"/>
              </w:rPr>
            </w:pPr>
            <w:r w:rsidRPr="0099171F">
              <w:rPr>
                <w:rFonts w:ascii="Times New Roman" w:hAnsi="Times New Roman" w:cs="Times New Roman"/>
                <w:sz w:val="22"/>
                <w:szCs w:val="22"/>
              </w:rPr>
              <w:t>214,000</w:t>
            </w:r>
          </w:p>
        </w:tc>
        <w:tc>
          <w:tcPr>
            <w:tcW w:w="270" w:type="dxa"/>
          </w:tcPr>
          <w:p w14:paraId="2A1840CE"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59"/>
              <w:rPr>
                <w:rFonts w:ascii="Times New Roman" w:hAnsi="Times New Roman" w:cs="Times New Roman"/>
                <w:sz w:val="22"/>
                <w:szCs w:val="22"/>
              </w:rPr>
            </w:pPr>
          </w:p>
        </w:tc>
        <w:tc>
          <w:tcPr>
            <w:tcW w:w="1251" w:type="dxa"/>
          </w:tcPr>
          <w:p w14:paraId="7F7AEACF"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59"/>
              <w:rPr>
                <w:rFonts w:ascii="Times New Roman" w:hAnsi="Times New Roman" w:cs="Times New Roman"/>
                <w:sz w:val="22"/>
                <w:szCs w:val="22"/>
                <w:lang w:eastAsia="ko-KR"/>
              </w:rPr>
            </w:pPr>
            <w:r>
              <w:rPr>
                <w:rFonts w:ascii="Times New Roman" w:hAnsi="Times New Roman" w:cs="Times New Roman"/>
                <w:sz w:val="22"/>
                <w:szCs w:val="22"/>
                <w:lang w:eastAsia="ko-KR"/>
              </w:rPr>
              <w:t>165,000</w:t>
            </w:r>
          </w:p>
        </w:tc>
      </w:tr>
      <w:tr w:rsidR="0099171F" w:rsidRPr="001343DB" w14:paraId="2B64DC16" w14:textId="77777777" w:rsidTr="002D2BF3">
        <w:tc>
          <w:tcPr>
            <w:tcW w:w="6498" w:type="dxa"/>
          </w:tcPr>
          <w:p w14:paraId="702A0001"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Addition</w:t>
            </w:r>
          </w:p>
        </w:tc>
        <w:tc>
          <w:tcPr>
            <w:tcW w:w="1350" w:type="dxa"/>
            <w:tcBorders>
              <w:bottom w:val="single" w:sz="4" w:space="0" w:color="auto"/>
            </w:tcBorders>
            <w:vAlign w:val="bottom"/>
          </w:tcPr>
          <w:p w14:paraId="164F2957" w14:textId="77777777" w:rsidR="0099171F" w:rsidRPr="001343DB" w:rsidRDefault="00836901" w:rsidP="0083690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152"/>
              <w:rPr>
                <w:rFonts w:ascii="Times New Roman" w:hAnsi="Times New Roman" w:cs="Times New Roman"/>
                <w:sz w:val="22"/>
                <w:szCs w:val="22"/>
              </w:rPr>
            </w:pPr>
            <w:r>
              <w:rPr>
                <w:rFonts w:ascii="Times New Roman" w:hAnsi="Times New Roman" w:cs="Times New Roman"/>
                <w:sz w:val="22"/>
                <w:szCs w:val="22"/>
              </w:rPr>
              <w:t>-</w:t>
            </w:r>
          </w:p>
        </w:tc>
        <w:tc>
          <w:tcPr>
            <w:tcW w:w="270" w:type="dxa"/>
          </w:tcPr>
          <w:p w14:paraId="75F1B58F"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ind w:left="-59"/>
              <w:rPr>
                <w:rFonts w:ascii="Times New Roman" w:hAnsi="Times New Roman" w:cs="Times New Roman"/>
                <w:sz w:val="22"/>
                <w:szCs w:val="22"/>
              </w:rPr>
            </w:pPr>
          </w:p>
        </w:tc>
        <w:tc>
          <w:tcPr>
            <w:tcW w:w="1251" w:type="dxa"/>
            <w:tcBorders>
              <w:bottom w:val="single" w:sz="4" w:space="0" w:color="auto"/>
            </w:tcBorders>
            <w:vAlign w:val="bottom"/>
          </w:tcPr>
          <w:p w14:paraId="54CF2FAD"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49,000</w:t>
            </w:r>
          </w:p>
        </w:tc>
      </w:tr>
      <w:tr w:rsidR="0099171F" w:rsidRPr="001343DB" w14:paraId="4BFF19F3" w14:textId="77777777" w:rsidTr="002D2BF3">
        <w:tc>
          <w:tcPr>
            <w:tcW w:w="6498" w:type="dxa"/>
          </w:tcPr>
          <w:p w14:paraId="575C0278"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1343DB">
              <w:rPr>
                <w:rFonts w:ascii="Times New Roman" w:hAnsi="Times New Roman" w:cs="Times New Roman"/>
                <w:b/>
                <w:bCs/>
                <w:sz w:val="22"/>
                <w:szCs w:val="22"/>
              </w:rPr>
              <w:t>At 31 December</w:t>
            </w:r>
          </w:p>
        </w:tc>
        <w:tc>
          <w:tcPr>
            <w:tcW w:w="1350" w:type="dxa"/>
            <w:tcBorders>
              <w:top w:val="single" w:sz="4" w:space="0" w:color="auto"/>
              <w:bottom w:val="double" w:sz="4" w:space="0" w:color="auto"/>
            </w:tcBorders>
            <w:vAlign w:val="bottom"/>
          </w:tcPr>
          <w:p w14:paraId="7FD7A48F" w14:textId="77777777" w:rsidR="0099171F" w:rsidRPr="001343DB" w:rsidRDefault="00836901"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59"/>
              <w:rPr>
                <w:rFonts w:ascii="Times New Roman" w:hAnsi="Times New Roman" w:cs="Times New Roman"/>
                <w:b/>
                <w:bCs/>
                <w:sz w:val="22"/>
                <w:szCs w:val="22"/>
              </w:rPr>
            </w:pPr>
            <w:r>
              <w:rPr>
                <w:rFonts w:ascii="Times New Roman" w:hAnsi="Times New Roman" w:cs="Times New Roman"/>
                <w:b/>
                <w:bCs/>
                <w:sz w:val="22"/>
                <w:szCs w:val="22"/>
              </w:rPr>
              <w:t>214,000</w:t>
            </w:r>
          </w:p>
        </w:tc>
        <w:tc>
          <w:tcPr>
            <w:tcW w:w="270" w:type="dxa"/>
          </w:tcPr>
          <w:p w14:paraId="0ED10288"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2"/>
              </w:tabs>
              <w:rPr>
                <w:rFonts w:ascii="Times New Roman" w:hAnsi="Times New Roman" w:cs="Times New Roman"/>
                <w:b/>
                <w:bCs/>
                <w:sz w:val="22"/>
                <w:szCs w:val="22"/>
              </w:rPr>
            </w:pPr>
          </w:p>
        </w:tc>
        <w:tc>
          <w:tcPr>
            <w:tcW w:w="1251" w:type="dxa"/>
            <w:tcBorders>
              <w:top w:val="single" w:sz="4" w:space="0" w:color="auto"/>
              <w:bottom w:val="double" w:sz="4" w:space="0" w:color="auto"/>
            </w:tcBorders>
            <w:vAlign w:val="bottom"/>
          </w:tcPr>
          <w:p w14:paraId="035AC332" w14:textId="77777777" w:rsidR="0099171F" w:rsidRPr="001343DB" w:rsidRDefault="0099171F" w:rsidP="0099171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59"/>
              <w:rPr>
                <w:rFonts w:ascii="Times New Roman" w:hAnsi="Times New Roman" w:cs="Times New Roman"/>
                <w:b/>
                <w:bCs/>
                <w:sz w:val="22"/>
                <w:szCs w:val="22"/>
              </w:rPr>
            </w:pPr>
            <w:r>
              <w:rPr>
                <w:rFonts w:ascii="Times New Roman" w:hAnsi="Times New Roman" w:cs="Times New Roman"/>
                <w:b/>
                <w:bCs/>
                <w:sz w:val="22"/>
                <w:szCs w:val="22"/>
              </w:rPr>
              <w:t>214,000</w:t>
            </w:r>
          </w:p>
        </w:tc>
      </w:tr>
    </w:tbl>
    <w:p w14:paraId="14934F61" w14:textId="77777777" w:rsidR="00A60236" w:rsidRPr="00E21C6D" w:rsidRDefault="00A60236" w:rsidP="009B3CA9">
      <w:pPr>
        <w:ind w:left="454"/>
        <w:jc w:val="both"/>
        <w:rPr>
          <w:rFonts w:ascii="Times New Roman" w:hAnsi="Times New Roman" w:cs="Cordia New"/>
          <w:sz w:val="22"/>
          <w:szCs w:val="22"/>
        </w:rPr>
      </w:pPr>
    </w:p>
    <w:p w14:paraId="19AAFC77" w14:textId="77777777" w:rsidR="0058648D" w:rsidRPr="00AC4D27" w:rsidRDefault="00894113" w:rsidP="0058648D">
      <w:pPr>
        <w:tabs>
          <w:tab w:val="clear" w:pos="454"/>
          <w:tab w:val="left" w:pos="540"/>
        </w:tabs>
        <w:ind w:left="540" w:right="-115"/>
        <w:jc w:val="both"/>
        <w:rPr>
          <w:rFonts w:ascii="Calibri" w:hAnsi="Calibri"/>
          <w:sz w:val="22"/>
          <w:szCs w:val="22"/>
        </w:rPr>
      </w:pPr>
      <w:r w:rsidRPr="00894113">
        <w:rPr>
          <w:rFonts w:ascii="Times New Roman" w:hAnsi="Times New Roman" w:cs="Cordia New"/>
          <w:sz w:val="22"/>
          <w:szCs w:val="22"/>
        </w:rPr>
        <w:t>On 8</w:t>
      </w:r>
      <w:r w:rsidRPr="00894113">
        <w:rPr>
          <w:rFonts w:ascii="Times New Roman" w:hAnsi="Times New Roman" w:cs="Times New Roman"/>
          <w:sz w:val="22"/>
          <w:szCs w:val="22"/>
          <w:cs/>
        </w:rPr>
        <w:t xml:space="preserve"> </w:t>
      </w:r>
      <w:r w:rsidRPr="00894113">
        <w:rPr>
          <w:rFonts w:ascii="Times New Roman" w:hAnsi="Times New Roman" w:cs="Times New Roman"/>
          <w:sz w:val="22"/>
          <w:szCs w:val="22"/>
        </w:rPr>
        <w:t xml:space="preserve">November </w:t>
      </w:r>
      <w:r w:rsidRPr="00894113">
        <w:rPr>
          <w:rFonts w:ascii="Times New Roman" w:hAnsi="Times New Roman" w:cs="Times New Roman"/>
          <w:sz w:val="22"/>
          <w:szCs w:val="22"/>
          <w:cs/>
        </w:rPr>
        <w:t>201</w:t>
      </w:r>
      <w:r w:rsidRPr="00894113">
        <w:rPr>
          <w:rFonts w:ascii="Times New Roman" w:hAnsi="Times New Roman" w:cs="Times New Roman"/>
          <w:sz w:val="22"/>
          <w:szCs w:val="22"/>
        </w:rPr>
        <w:t>8, UHK had increased registered share capital from US Dollar</w:t>
      </w:r>
      <w:r w:rsidR="00E65F83">
        <w:rPr>
          <w:rFonts w:ascii="Times New Roman" w:hAnsi="Times New Roman" w:cs="Times New Roman"/>
          <w:sz w:val="22"/>
          <w:szCs w:val="22"/>
        </w:rPr>
        <w:t>s</w:t>
      </w:r>
      <w:r w:rsidRPr="00894113">
        <w:rPr>
          <w:rFonts w:ascii="Times New Roman" w:hAnsi="Times New Roman" w:cs="Times New Roman"/>
          <w:sz w:val="22"/>
          <w:szCs w:val="22"/>
        </w:rPr>
        <w:t xml:space="preserve"> 5</w:t>
      </w:r>
      <w:r w:rsidRPr="00894113">
        <w:rPr>
          <w:rFonts w:ascii="Times New Roman" w:hAnsi="Times New Roman" w:cs="Times New Roman"/>
          <w:sz w:val="22"/>
          <w:szCs w:val="22"/>
          <w:cs/>
        </w:rPr>
        <w:t xml:space="preserve">.06 </w:t>
      </w:r>
      <w:r w:rsidRPr="00894113">
        <w:rPr>
          <w:rFonts w:ascii="Times New Roman" w:hAnsi="Times New Roman" w:cs="Times New Roman"/>
          <w:sz w:val="22"/>
          <w:szCs w:val="22"/>
        </w:rPr>
        <w:t>million (5</w:t>
      </w:r>
      <w:r w:rsidRPr="00894113">
        <w:rPr>
          <w:rFonts w:ascii="Times New Roman" w:hAnsi="Times New Roman" w:cs="Times New Roman"/>
          <w:sz w:val="22"/>
          <w:szCs w:val="22"/>
          <w:cs/>
        </w:rPr>
        <w:t xml:space="preserve">.06 </w:t>
      </w:r>
      <w:r w:rsidRPr="00894113">
        <w:rPr>
          <w:rFonts w:ascii="Times New Roman" w:hAnsi="Times New Roman" w:cs="Times New Roman"/>
          <w:sz w:val="22"/>
          <w:szCs w:val="22"/>
        </w:rPr>
        <w:t xml:space="preserve">million shares at US Dollar </w:t>
      </w:r>
      <w:r w:rsidRPr="00894113">
        <w:rPr>
          <w:rFonts w:ascii="Times New Roman" w:hAnsi="Times New Roman" w:cs="Times New Roman"/>
          <w:sz w:val="22"/>
          <w:szCs w:val="22"/>
          <w:cs/>
        </w:rPr>
        <w:t xml:space="preserve">1 </w:t>
      </w:r>
      <w:r w:rsidRPr="00894113">
        <w:rPr>
          <w:rFonts w:ascii="Times New Roman" w:hAnsi="Times New Roman" w:cs="Times New Roman"/>
          <w:sz w:val="22"/>
          <w:szCs w:val="22"/>
        </w:rPr>
        <w:t>par value) or equivalent to Baht 165</w:t>
      </w:r>
      <w:r w:rsidRPr="00894113">
        <w:rPr>
          <w:rFonts w:ascii="Times New Roman" w:hAnsi="Times New Roman" w:cs="Times New Roman"/>
          <w:sz w:val="22"/>
          <w:szCs w:val="22"/>
          <w:cs/>
        </w:rPr>
        <w:t xml:space="preserve"> </w:t>
      </w:r>
      <w:r w:rsidRPr="00894113">
        <w:rPr>
          <w:rFonts w:ascii="Times New Roman" w:hAnsi="Times New Roman" w:cs="Times New Roman"/>
          <w:sz w:val="22"/>
          <w:szCs w:val="22"/>
        </w:rPr>
        <w:t>million to US Dollar</w:t>
      </w:r>
      <w:r w:rsidR="00AC0B08">
        <w:rPr>
          <w:rFonts w:ascii="Times New Roman" w:hAnsi="Times New Roman" w:cs="Times New Roman"/>
          <w:sz w:val="22"/>
          <w:szCs w:val="22"/>
        </w:rPr>
        <w:t>s</w:t>
      </w:r>
      <w:r w:rsidRPr="00894113">
        <w:rPr>
          <w:rFonts w:ascii="Times New Roman" w:hAnsi="Times New Roman" w:cs="Times New Roman"/>
          <w:sz w:val="22"/>
          <w:szCs w:val="22"/>
        </w:rPr>
        <w:t xml:space="preserve"> 6</w:t>
      </w:r>
      <w:r w:rsidRPr="00894113">
        <w:rPr>
          <w:rFonts w:ascii="Times New Roman" w:hAnsi="Times New Roman" w:cs="Times New Roman"/>
          <w:sz w:val="22"/>
          <w:szCs w:val="22"/>
          <w:cs/>
        </w:rPr>
        <w:t>.</w:t>
      </w:r>
      <w:r w:rsidRPr="00894113">
        <w:rPr>
          <w:rFonts w:ascii="Times New Roman" w:hAnsi="Times New Roman" w:cs="Times New Roman"/>
          <w:sz w:val="22"/>
          <w:szCs w:val="22"/>
        </w:rPr>
        <w:t>5</w:t>
      </w:r>
      <w:r w:rsidRPr="00894113">
        <w:rPr>
          <w:rFonts w:ascii="Times New Roman" w:hAnsi="Times New Roman" w:cs="Times New Roman"/>
          <w:sz w:val="22"/>
          <w:szCs w:val="22"/>
          <w:cs/>
        </w:rPr>
        <w:t xml:space="preserve">6 </w:t>
      </w:r>
      <w:r w:rsidRPr="00894113">
        <w:rPr>
          <w:rFonts w:ascii="Times New Roman" w:hAnsi="Times New Roman" w:cs="Times New Roman"/>
          <w:sz w:val="22"/>
          <w:szCs w:val="22"/>
        </w:rPr>
        <w:t>million (6.56</w:t>
      </w:r>
      <w:r w:rsidRPr="00894113">
        <w:rPr>
          <w:rFonts w:ascii="Times New Roman" w:hAnsi="Times New Roman" w:cs="Times New Roman"/>
          <w:sz w:val="22"/>
          <w:szCs w:val="22"/>
          <w:cs/>
        </w:rPr>
        <w:t xml:space="preserve"> </w:t>
      </w:r>
      <w:r w:rsidRPr="00894113">
        <w:rPr>
          <w:rFonts w:ascii="Times New Roman" w:hAnsi="Times New Roman" w:cs="Times New Roman"/>
          <w:sz w:val="22"/>
          <w:szCs w:val="22"/>
        </w:rPr>
        <w:t xml:space="preserve">million shares at US Dollar </w:t>
      </w:r>
      <w:r w:rsidRPr="00894113">
        <w:rPr>
          <w:rFonts w:ascii="Times New Roman" w:hAnsi="Times New Roman" w:cs="Times New Roman"/>
          <w:sz w:val="22"/>
          <w:szCs w:val="22"/>
          <w:cs/>
        </w:rPr>
        <w:t xml:space="preserve">1 </w:t>
      </w:r>
      <w:r w:rsidRPr="00894113">
        <w:rPr>
          <w:rFonts w:ascii="Times New Roman" w:hAnsi="Times New Roman" w:cs="Times New Roman"/>
          <w:sz w:val="22"/>
          <w:szCs w:val="22"/>
        </w:rPr>
        <w:t>par value) or equivalent to Baht 214</w:t>
      </w:r>
      <w:r w:rsidRPr="00894113">
        <w:rPr>
          <w:rFonts w:ascii="Times New Roman" w:hAnsi="Times New Roman" w:cs="Times New Roman"/>
          <w:sz w:val="22"/>
          <w:szCs w:val="22"/>
          <w:cs/>
        </w:rPr>
        <w:t xml:space="preserve"> </w:t>
      </w:r>
      <w:r w:rsidRPr="00894113">
        <w:rPr>
          <w:rFonts w:ascii="Times New Roman" w:hAnsi="Times New Roman" w:cs="Times New Roman"/>
          <w:sz w:val="22"/>
          <w:szCs w:val="22"/>
        </w:rPr>
        <w:t>million</w:t>
      </w:r>
      <w:r w:rsidR="0058648D">
        <w:rPr>
          <w:rFonts w:ascii="Times New Roman" w:hAnsi="Times New Roman" w:cs="Times New Roman"/>
          <w:sz w:val="22"/>
          <w:szCs w:val="22"/>
        </w:rPr>
        <w:t xml:space="preserve">. </w:t>
      </w:r>
      <w:r w:rsidR="0058648D" w:rsidRPr="00AC4D27">
        <w:rPr>
          <w:rFonts w:ascii="Times New Roman" w:hAnsi="Times New Roman" w:cs="Times New Roman"/>
          <w:sz w:val="22"/>
          <w:szCs w:val="22"/>
        </w:rPr>
        <w:t>UHK called-up these share capital in full.</w:t>
      </w:r>
    </w:p>
    <w:p w14:paraId="4FA42065" w14:textId="77777777" w:rsidR="00894113" w:rsidRDefault="00894113" w:rsidP="00B13D32">
      <w:pPr>
        <w:tabs>
          <w:tab w:val="clear" w:pos="454"/>
          <w:tab w:val="left" w:pos="540"/>
        </w:tabs>
        <w:ind w:left="540" w:right="-115"/>
        <w:jc w:val="both"/>
        <w:rPr>
          <w:rFonts w:ascii="Times New Roman" w:hAnsi="Times New Roman" w:cs="Cordia New"/>
          <w:sz w:val="22"/>
          <w:szCs w:val="22"/>
        </w:rPr>
      </w:pPr>
    </w:p>
    <w:p w14:paraId="667BA140" w14:textId="77777777" w:rsidR="00B13D32" w:rsidRPr="00B13D32" w:rsidRDefault="00B13D32" w:rsidP="00B13D32">
      <w:pPr>
        <w:tabs>
          <w:tab w:val="clear" w:pos="454"/>
          <w:tab w:val="left" w:pos="540"/>
        </w:tabs>
        <w:ind w:left="540" w:right="-115"/>
        <w:jc w:val="both"/>
        <w:rPr>
          <w:rFonts w:ascii="Times New Roman" w:hAnsi="Times New Roman" w:cs="Cordia New"/>
          <w:sz w:val="22"/>
          <w:szCs w:val="22"/>
        </w:rPr>
      </w:pPr>
      <w:r>
        <w:rPr>
          <w:rFonts w:ascii="Times New Roman" w:hAnsi="Times New Roman" w:cs="Cordia New"/>
          <w:sz w:val="22"/>
          <w:szCs w:val="22"/>
        </w:rPr>
        <w:t>On 21 November</w:t>
      </w:r>
      <w:r w:rsidRPr="00B13D32">
        <w:rPr>
          <w:rFonts w:ascii="Times New Roman" w:hAnsi="Times New Roman" w:cs="Cordia New"/>
          <w:sz w:val="22"/>
          <w:szCs w:val="22"/>
        </w:rPr>
        <w:t xml:space="preserve"> 2018, the Company fully paid the called-up share capital to UHK amounting to US Dollars 1</w:t>
      </w:r>
      <w:r w:rsidR="00BC52BD">
        <w:rPr>
          <w:rFonts w:ascii="Times New Roman" w:hAnsi="Times New Roman" w:cs="Cordia New"/>
          <w:sz w:val="22"/>
          <w:szCs w:val="22"/>
        </w:rPr>
        <w:t>.5</w:t>
      </w:r>
      <w:r w:rsidRPr="00B13D32">
        <w:rPr>
          <w:rFonts w:ascii="Times New Roman" w:hAnsi="Times New Roman" w:cs="Cordia New"/>
          <w:sz w:val="22"/>
          <w:szCs w:val="22"/>
        </w:rPr>
        <w:t xml:space="preserve"> m</w:t>
      </w:r>
      <w:r w:rsidR="00BC52BD">
        <w:rPr>
          <w:rFonts w:ascii="Times New Roman" w:hAnsi="Times New Roman" w:cs="Cordia New"/>
          <w:sz w:val="22"/>
          <w:szCs w:val="22"/>
        </w:rPr>
        <w:t>illion or equivalent to Baht 49</w:t>
      </w:r>
      <w:r w:rsidRPr="00B13D32">
        <w:rPr>
          <w:rFonts w:ascii="Times New Roman" w:hAnsi="Times New Roman" w:cs="Cordia New"/>
          <w:sz w:val="22"/>
          <w:szCs w:val="22"/>
        </w:rPr>
        <w:t xml:space="preserve"> million.  </w:t>
      </w:r>
    </w:p>
    <w:p w14:paraId="2FE5F6EF" w14:textId="77777777" w:rsidR="00B13D32" w:rsidRPr="008A7660" w:rsidRDefault="00B13D32" w:rsidP="00B13D32">
      <w:pPr>
        <w:tabs>
          <w:tab w:val="clear" w:pos="454"/>
          <w:tab w:val="left" w:pos="540"/>
        </w:tabs>
        <w:ind w:left="540" w:right="-115"/>
        <w:jc w:val="both"/>
        <w:rPr>
          <w:rFonts w:ascii="Times New Roman" w:hAnsi="Times New Roman" w:cs="Cordia New"/>
          <w:spacing w:val="-2"/>
          <w:sz w:val="22"/>
          <w:szCs w:val="22"/>
        </w:rPr>
      </w:pPr>
    </w:p>
    <w:p w14:paraId="243EEAC5" w14:textId="77777777" w:rsidR="00B13D32" w:rsidRPr="007664D7" w:rsidRDefault="00B13D32" w:rsidP="00B13D32">
      <w:pPr>
        <w:tabs>
          <w:tab w:val="clear" w:pos="454"/>
          <w:tab w:val="left" w:pos="540"/>
        </w:tabs>
        <w:ind w:left="540" w:right="-115"/>
        <w:jc w:val="both"/>
        <w:rPr>
          <w:rFonts w:ascii="Times New Roman" w:hAnsi="Times New Roman" w:cs="Times New Roman"/>
          <w:sz w:val="22"/>
          <w:szCs w:val="22"/>
        </w:rPr>
      </w:pPr>
      <w:r w:rsidRPr="008A7660">
        <w:rPr>
          <w:rFonts w:ascii="Times New Roman" w:hAnsi="Times New Roman" w:cs="Cordia New"/>
          <w:spacing w:val="-2"/>
          <w:sz w:val="22"/>
          <w:szCs w:val="22"/>
        </w:rPr>
        <w:t xml:space="preserve">On </w:t>
      </w:r>
      <w:r w:rsidR="00BC52BD" w:rsidRPr="008A7660">
        <w:rPr>
          <w:rFonts w:ascii="Times New Roman" w:hAnsi="Times New Roman" w:cs="Cordia New"/>
          <w:spacing w:val="-2"/>
          <w:sz w:val="22"/>
          <w:szCs w:val="22"/>
        </w:rPr>
        <w:t>30 November</w:t>
      </w:r>
      <w:r w:rsidRPr="008A7660">
        <w:rPr>
          <w:rFonts w:ascii="Times New Roman" w:hAnsi="Times New Roman" w:cs="Cordia New"/>
          <w:spacing w:val="-2"/>
          <w:sz w:val="22"/>
          <w:szCs w:val="22"/>
        </w:rPr>
        <w:t xml:space="preserve"> 2018, UEM, an indirect subsidiary, had addition</w:t>
      </w:r>
      <w:r w:rsidR="008A7660" w:rsidRPr="008A7660">
        <w:rPr>
          <w:rFonts w:ascii="Times New Roman" w:hAnsi="Times New Roman" w:cs="Cordia New"/>
          <w:spacing w:val="-2"/>
          <w:sz w:val="22"/>
          <w:szCs w:val="22"/>
        </w:rPr>
        <w:t xml:space="preserve">ally called-up share capital </w:t>
      </w:r>
      <w:r w:rsidRPr="008A7660">
        <w:rPr>
          <w:rFonts w:ascii="Times New Roman" w:hAnsi="Times New Roman" w:cs="Cordia New"/>
          <w:spacing w:val="-2"/>
          <w:sz w:val="22"/>
          <w:szCs w:val="22"/>
        </w:rPr>
        <w:t>amounting</w:t>
      </w:r>
      <w:r w:rsidRPr="00B13D32">
        <w:rPr>
          <w:rFonts w:ascii="Times New Roman" w:hAnsi="Times New Roman" w:cs="Cordia New"/>
          <w:sz w:val="22"/>
          <w:szCs w:val="22"/>
        </w:rPr>
        <w:t xml:space="preserve"> to US Dollars 1</w:t>
      </w:r>
      <w:r w:rsidR="00BC52BD">
        <w:rPr>
          <w:rFonts w:ascii="Times New Roman" w:hAnsi="Times New Roman" w:cs="Cordia New"/>
          <w:sz w:val="22"/>
          <w:szCs w:val="22"/>
        </w:rPr>
        <w:t>.5</w:t>
      </w:r>
      <w:r w:rsidRPr="00B13D32">
        <w:rPr>
          <w:rFonts w:ascii="Times New Roman" w:hAnsi="Times New Roman" w:cs="Cordia New"/>
          <w:sz w:val="22"/>
          <w:szCs w:val="22"/>
        </w:rPr>
        <w:t xml:space="preserve"> million (0.1</w:t>
      </w:r>
      <w:r w:rsidR="00BC52BD">
        <w:rPr>
          <w:rFonts w:ascii="Times New Roman" w:hAnsi="Times New Roman" w:cs="Cordia New"/>
          <w:sz w:val="22"/>
          <w:szCs w:val="22"/>
        </w:rPr>
        <w:t>5</w:t>
      </w:r>
      <w:r w:rsidRPr="00B13D32">
        <w:rPr>
          <w:rFonts w:ascii="Times New Roman" w:hAnsi="Times New Roman" w:cs="Cordia New"/>
          <w:sz w:val="22"/>
          <w:szCs w:val="22"/>
        </w:rPr>
        <w:t xml:space="preserve"> million shares at US Dollars 10 par v</w:t>
      </w:r>
      <w:r w:rsidR="00BC52BD">
        <w:rPr>
          <w:rFonts w:ascii="Times New Roman" w:hAnsi="Times New Roman" w:cs="Cordia New"/>
          <w:sz w:val="22"/>
          <w:szCs w:val="22"/>
        </w:rPr>
        <w:t>alue) or equivalent to Baht 49</w:t>
      </w:r>
      <w:r w:rsidRPr="00B13D32">
        <w:rPr>
          <w:rFonts w:ascii="Times New Roman" w:hAnsi="Times New Roman" w:cs="Cordia New"/>
          <w:sz w:val="22"/>
          <w:szCs w:val="22"/>
        </w:rPr>
        <w:t xml:space="preserve"> million. UHK fully paid the called-up share capital.</w:t>
      </w:r>
    </w:p>
    <w:p w14:paraId="1CC14708" w14:textId="77777777" w:rsidR="00B13D32" w:rsidRPr="007664D7" w:rsidRDefault="00B13D32" w:rsidP="00B13D32">
      <w:pPr>
        <w:tabs>
          <w:tab w:val="clear" w:pos="454"/>
          <w:tab w:val="left" w:pos="540"/>
        </w:tabs>
        <w:ind w:left="540" w:right="-115"/>
        <w:jc w:val="both"/>
        <w:rPr>
          <w:rFonts w:ascii="Times New Roman" w:hAnsi="Times New Roman" w:cs="Times New Roman"/>
          <w:sz w:val="22"/>
          <w:szCs w:val="22"/>
        </w:rPr>
      </w:pPr>
    </w:p>
    <w:p w14:paraId="3DCED1FA" w14:textId="77777777" w:rsidR="005C429B" w:rsidRDefault="005C429B" w:rsidP="005C429B">
      <w:pPr>
        <w:jc w:val="both"/>
        <w:rPr>
          <w:rFonts w:ascii="Times New Roman" w:hAnsi="Times New Roman" w:cs="Times New Roman"/>
          <w:sz w:val="22"/>
          <w:szCs w:val="22"/>
        </w:rPr>
      </w:pPr>
    </w:p>
    <w:p w14:paraId="425A3604" w14:textId="77777777" w:rsidR="00127A12" w:rsidRPr="007664D7" w:rsidRDefault="00127A12" w:rsidP="007939EA">
      <w:pPr>
        <w:tabs>
          <w:tab w:val="clear" w:pos="680"/>
          <w:tab w:val="left" w:pos="540"/>
        </w:tabs>
        <w:ind w:left="454"/>
        <w:jc w:val="both"/>
        <w:rPr>
          <w:rFonts w:ascii="Times New Roman" w:hAnsi="Times New Roman" w:cs="Times New Roman"/>
          <w:sz w:val="22"/>
          <w:szCs w:val="22"/>
        </w:rPr>
        <w:sectPr w:rsidR="00127A12" w:rsidRPr="007664D7" w:rsidSect="0056372C">
          <w:type w:val="continuous"/>
          <w:pgSz w:w="11909" w:h="16834" w:code="9"/>
          <w:pgMar w:top="691" w:right="1152" w:bottom="576" w:left="1152" w:header="720" w:footer="720" w:gutter="0"/>
          <w:cols w:space="720"/>
        </w:sectPr>
      </w:pPr>
    </w:p>
    <w:p w14:paraId="19D71B43" w14:textId="77777777" w:rsidR="00207838" w:rsidRDefault="00207838" w:rsidP="0096729A">
      <w:pPr>
        <w:tabs>
          <w:tab w:val="clear" w:pos="680"/>
          <w:tab w:val="left" w:pos="540"/>
        </w:tabs>
        <w:ind w:left="454" w:firstLine="86"/>
        <w:jc w:val="both"/>
        <w:rPr>
          <w:rFonts w:ascii="Times New Roman" w:hAnsi="Times New Roman" w:cs="Times New Roman"/>
          <w:sz w:val="22"/>
          <w:szCs w:val="22"/>
        </w:rPr>
      </w:pPr>
      <w:r>
        <w:rPr>
          <w:rFonts w:ascii="Times New Roman" w:hAnsi="Times New Roman" w:cs="Times New Roman"/>
          <w:sz w:val="22"/>
          <w:szCs w:val="22"/>
        </w:rPr>
        <w:lastRenderedPageBreak/>
        <w:t>Investments in subsidiaries</w:t>
      </w:r>
      <w:r w:rsidRPr="00EA097C">
        <w:rPr>
          <w:rFonts w:ascii="Times New Roman" w:hAnsi="Times New Roman" w:cs="Times New Roman"/>
          <w:sz w:val="22"/>
          <w:szCs w:val="22"/>
        </w:rPr>
        <w:t xml:space="preserve"> as at </w:t>
      </w:r>
      <w:r>
        <w:rPr>
          <w:rFonts w:ascii="Times New Roman" w:hAnsi="Times New Roman" w:cs="Times New Roman"/>
          <w:sz w:val="22"/>
          <w:szCs w:val="22"/>
        </w:rPr>
        <w:t xml:space="preserve">31 December </w:t>
      </w:r>
      <w:r w:rsidR="00ED5B55">
        <w:rPr>
          <w:rFonts w:ascii="Times New Roman" w:hAnsi="Times New Roman" w:cs="Times New Roman"/>
          <w:sz w:val="22"/>
          <w:szCs w:val="22"/>
        </w:rPr>
        <w:t>201</w:t>
      </w:r>
      <w:r w:rsidR="0099171F">
        <w:rPr>
          <w:rFonts w:ascii="Times New Roman" w:hAnsi="Times New Roman" w:cs="Times New Roman"/>
          <w:sz w:val="22"/>
          <w:szCs w:val="22"/>
        </w:rPr>
        <w:t>9</w:t>
      </w:r>
      <w:r w:rsidR="00ED5B55">
        <w:rPr>
          <w:rFonts w:ascii="Times New Roman" w:hAnsi="Times New Roman" w:cs="Times New Roman"/>
          <w:sz w:val="22"/>
          <w:szCs w:val="22"/>
        </w:rPr>
        <w:t xml:space="preserve"> and 201</w:t>
      </w:r>
      <w:r w:rsidR="0099171F">
        <w:rPr>
          <w:rFonts w:ascii="Times New Roman" w:hAnsi="Times New Roman" w:cs="Times New Roman"/>
          <w:sz w:val="22"/>
          <w:szCs w:val="22"/>
        </w:rPr>
        <w:t>8</w:t>
      </w:r>
      <w:r w:rsidR="00ED5B55">
        <w:rPr>
          <w:rFonts w:ascii="Times New Roman" w:hAnsi="Times New Roman" w:cs="Times New Roman"/>
          <w:sz w:val="22"/>
          <w:szCs w:val="22"/>
        </w:rPr>
        <w:t xml:space="preserve"> </w:t>
      </w:r>
      <w:r w:rsidRPr="00EA097C">
        <w:rPr>
          <w:rFonts w:ascii="Times New Roman" w:hAnsi="Times New Roman" w:cs="Times New Roman"/>
          <w:sz w:val="22"/>
          <w:szCs w:val="22"/>
        </w:rPr>
        <w:t>were as follows:</w:t>
      </w:r>
    </w:p>
    <w:p w14:paraId="6C3D8AB7" w14:textId="77777777" w:rsidR="00207838" w:rsidRPr="007A4AD8" w:rsidRDefault="00207838" w:rsidP="002078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sz w:val="22"/>
          <w:szCs w:val="22"/>
        </w:rPr>
      </w:pPr>
    </w:p>
    <w:tbl>
      <w:tblPr>
        <w:tblW w:w="14868" w:type="dxa"/>
        <w:tblInd w:w="450" w:type="dxa"/>
        <w:tblLayout w:type="fixed"/>
        <w:tblLook w:val="01E0" w:firstRow="1" w:lastRow="1" w:firstColumn="1" w:lastColumn="1" w:noHBand="0" w:noVBand="0"/>
      </w:tblPr>
      <w:tblGrid>
        <w:gridCol w:w="2263"/>
        <w:gridCol w:w="988"/>
        <w:gridCol w:w="987"/>
        <w:gridCol w:w="987"/>
        <w:gridCol w:w="987"/>
        <w:gridCol w:w="987"/>
        <w:gridCol w:w="987"/>
        <w:gridCol w:w="898"/>
        <w:gridCol w:w="180"/>
        <w:gridCol w:w="90"/>
        <w:gridCol w:w="898"/>
        <w:gridCol w:w="236"/>
        <w:gridCol w:w="905"/>
        <w:gridCol w:w="27"/>
        <w:gridCol w:w="209"/>
        <w:gridCol w:w="899"/>
        <w:gridCol w:w="6"/>
        <w:gridCol w:w="230"/>
        <w:gridCol w:w="6"/>
        <w:gridCol w:w="28"/>
        <w:gridCol w:w="879"/>
        <w:gridCol w:w="111"/>
        <w:gridCol w:w="159"/>
        <w:gridCol w:w="921"/>
      </w:tblGrid>
      <w:tr w:rsidR="006F6952" w:rsidRPr="006F6952" w14:paraId="09543DC0" w14:textId="77777777" w:rsidTr="009B7F60">
        <w:tc>
          <w:tcPr>
            <w:tcW w:w="2263" w:type="dxa"/>
          </w:tcPr>
          <w:p w14:paraId="0FFF8339" w14:textId="77777777" w:rsidR="006F6952" w:rsidRPr="006F6952" w:rsidRDefault="006F6952" w:rsidP="007A5E66">
            <w:pPr>
              <w:pStyle w:val="block"/>
              <w:spacing w:after="0" w:line="240" w:lineRule="atLeast"/>
              <w:ind w:left="0"/>
              <w:jc w:val="both"/>
              <w:rPr>
                <w:sz w:val="20"/>
                <w:lang w:val="en-US" w:bidi="th-TH"/>
              </w:rPr>
            </w:pPr>
          </w:p>
        </w:tc>
        <w:tc>
          <w:tcPr>
            <w:tcW w:w="12605" w:type="dxa"/>
            <w:gridSpan w:val="23"/>
          </w:tcPr>
          <w:p w14:paraId="5859D52E" w14:textId="77777777" w:rsidR="006F6952" w:rsidRPr="006F6952" w:rsidRDefault="006F6952" w:rsidP="007A5E66">
            <w:pPr>
              <w:pStyle w:val="acctfourfigures"/>
              <w:tabs>
                <w:tab w:val="clear" w:pos="765"/>
              </w:tabs>
              <w:spacing w:line="240" w:lineRule="atLeast"/>
              <w:jc w:val="center"/>
              <w:rPr>
                <w:b/>
                <w:bCs/>
                <w:sz w:val="20"/>
                <w:cs/>
                <w:lang w:bidi="th-TH"/>
              </w:rPr>
            </w:pPr>
            <w:r w:rsidRPr="006F6952">
              <w:rPr>
                <w:b/>
                <w:bCs/>
                <w:sz w:val="20"/>
                <w:lang w:val="en-US" w:bidi="th-TH"/>
              </w:rPr>
              <w:t>Separate financial statements</w:t>
            </w:r>
          </w:p>
        </w:tc>
      </w:tr>
      <w:tr w:rsidR="006F6952" w:rsidRPr="006F6952" w14:paraId="3ED7C19B" w14:textId="77777777" w:rsidTr="009B7F60">
        <w:tc>
          <w:tcPr>
            <w:tcW w:w="2263" w:type="dxa"/>
          </w:tcPr>
          <w:p w14:paraId="7FD1A1C6" w14:textId="77777777" w:rsidR="006F6952" w:rsidRPr="006F6952" w:rsidRDefault="006F6952" w:rsidP="007A5E66">
            <w:pPr>
              <w:pStyle w:val="block"/>
              <w:spacing w:after="0" w:line="240" w:lineRule="atLeast"/>
              <w:ind w:left="0"/>
              <w:jc w:val="both"/>
              <w:rPr>
                <w:sz w:val="20"/>
                <w:lang w:val="en-US" w:bidi="th-TH"/>
              </w:rPr>
            </w:pPr>
          </w:p>
        </w:tc>
        <w:tc>
          <w:tcPr>
            <w:tcW w:w="1975" w:type="dxa"/>
            <w:gridSpan w:val="2"/>
          </w:tcPr>
          <w:p w14:paraId="28381D85" w14:textId="77777777" w:rsidR="006F6952" w:rsidRPr="006F6952" w:rsidRDefault="00C422F1" w:rsidP="007A5E66">
            <w:pPr>
              <w:pStyle w:val="block"/>
              <w:spacing w:after="0" w:line="240" w:lineRule="atLeast"/>
              <w:ind w:left="0"/>
              <w:jc w:val="center"/>
              <w:rPr>
                <w:sz w:val="20"/>
              </w:rPr>
            </w:pPr>
            <w:r>
              <w:rPr>
                <w:sz w:val="20"/>
              </w:rPr>
              <w:t>A</w:t>
            </w:r>
            <w:r w:rsidRPr="00C422F1">
              <w:rPr>
                <w:sz w:val="20"/>
              </w:rPr>
              <w:t>uthorised</w:t>
            </w:r>
            <w:r w:rsidR="006F6952" w:rsidRPr="006F6952">
              <w:rPr>
                <w:sz w:val="20"/>
              </w:rPr>
              <w:t xml:space="preserve"> capital</w:t>
            </w:r>
          </w:p>
        </w:tc>
        <w:tc>
          <w:tcPr>
            <w:tcW w:w="1974" w:type="dxa"/>
            <w:gridSpan w:val="2"/>
          </w:tcPr>
          <w:p w14:paraId="0BD14313" w14:textId="77777777" w:rsidR="006F6952" w:rsidRPr="006F6952" w:rsidRDefault="00876501" w:rsidP="00876501">
            <w:pPr>
              <w:pStyle w:val="block"/>
              <w:spacing w:after="0" w:line="240" w:lineRule="atLeast"/>
              <w:ind w:left="-98"/>
              <w:jc w:val="center"/>
              <w:rPr>
                <w:sz w:val="20"/>
              </w:rPr>
            </w:pPr>
            <w:r>
              <w:rPr>
                <w:sz w:val="20"/>
              </w:rPr>
              <w:t xml:space="preserve">Called-up </w:t>
            </w:r>
            <w:r w:rsidR="006F6952" w:rsidRPr="006F6952">
              <w:rPr>
                <w:sz w:val="20"/>
              </w:rPr>
              <w:t>capital</w:t>
            </w:r>
          </w:p>
        </w:tc>
        <w:tc>
          <w:tcPr>
            <w:tcW w:w="1974" w:type="dxa"/>
            <w:gridSpan w:val="2"/>
            <w:vAlign w:val="bottom"/>
          </w:tcPr>
          <w:p w14:paraId="7606D583" w14:textId="77777777" w:rsidR="006F6952" w:rsidRPr="006F6952" w:rsidRDefault="006F6952" w:rsidP="00F567EA">
            <w:pPr>
              <w:pStyle w:val="block"/>
              <w:spacing w:after="0" w:line="240" w:lineRule="atLeast"/>
              <w:ind w:left="0"/>
              <w:jc w:val="center"/>
              <w:rPr>
                <w:sz w:val="20"/>
                <w:lang w:val="en-US" w:bidi="th-TH"/>
              </w:rPr>
            </w:pPr>
            <w:r>
              <w:rPr>
                <w:sz w:val="20"/>
              </w:rPr>
              <w:t>Paid</w:t>
            </w:r>
            <w:r w:rsidRPr="006F6952">
              <w:rPr>
                <w:sz w:val="20"/>
              </w:rPr>
              <w:t>-up</w:t>
            </w:r>
            <w:r>
              <w:rPr>
                <w:sz w:val="20"/>
              </w:rPr>
              <w:t xml:space="preserve"> </w:t>
            </w:r>
            <w:r w:rsidRPr="006F6952">
              <w:rPr>
                <w:sz w:val="20"/>
              </w:rPr>
              <w:t>capital</w:t>
            </w:r>
          </w:p>
        </w:tc>
        <w:tc>
          <w:tcPr>
            <w:tcW w:w="2066" w:type="dxa"/>
            <w:gridSpan w:val="4"/>
            <w:vAlign w:val="bottom"/>
          </w:tcPr>
          <w:p w14:paraId="7F3A09D5" w14:textId="77777777" w:rsidR="006F6952" w:rsidRPr="006F6952" w:rsidRDefault="006F6952" w:rsidP="007A5E66">
            <w:pPr>
              <w:pStyle w:val="block"/>
              <w:spacing w:after="0" w:line="240" w:lineRule="atLeast"/>
              <w:ind w:left="0"/>
              <w:jc w:val="center"/>
              <w:rPr>
                <w:sz w:val="20"/>
                <w:cs/>
                <w:lang w:val="en-US" w:bidi="th-TH"/>
              </w:rPr>
            </w:pPr>
            <w:r w:rsidRPr="006F6952">
              <w:rPr>
                <w:rFonts w:cs="Angsana New"/>
                <w:sz w:val="20"/>
                <w:lang w:val="en-US" w:bidi="th-TH"/>
              </w:rPr>
              <w:t>At cost</w:t>
            </w:r>
          </w:p>
        </w:tc>
        <w:tc>
          <w:tcPr>
            <w:tcW w:w="236" w:type="dxa"/>
            <w:vAlign w:val="bottom"/>
          </w:tcPr>
          <w:p w14:paraId="70982B55" w14:textId="77777777" w:rsidR="006F6952" w:rsidRPr="006F6952" w:rsidRDefault="006F6952" w:rsidP="007A5E66">
            <w:pPr>
              <w:pStyle w:val="block"/>
              <w:spacing w:after="0" w:line="240" w:lineRule="atLeast"/>
              <w:ind w:left="0"/>
              <w:jc w:val="center"/>
              <w:rPr>
                <w:sz w:val="20"/>
                <w:lang w:val="en-US" w:bidi="th-TH"/>
              </w:rPr>
            </w:pPr>
          </w:p>
        </w:tc>
        <w:tc>
          <w:tcPr>
            <w:tcW w:w="2040" w:type="dxa"/>
            <w:gridSpan w:val="4"/>
            <w:vAlign w:val="bottom"/>
          </w:tcPr>
          <w:p w14:paraId="18C35EEE" w14:textId="77777777" w:rsidR="006F6952" w:rsidRPr="006F6952" w:rsidRDefault="006F6952" w:rsidP="007A5E66">
            <w:pPr>
              <w:pStyle w:val="BodyText"/>
              <w:tabs>
                <w:tab w:val="decimal" w:pos="856"/>
              </w:tabs>
              <w:spacing w:after="0"/>
              <w:ind w:left="-108" w:right="-130"/>
              <w:jc w:val="center"/>
              <w:rPr>
                <w:rFonts w:ascii="Times New Roman" w:hAnsi="Times New Roman" w:cs="Times New Roman"/>
                <w:sz w:val="20"/>
                <w:szCs w:val="20"/>
                <w:cs/>
              </w:rPr>
            </w:pPr>
            <w:r w:rsidRPr="006F6952">
              <w:rPr>
                <w:rFonts w:ascii="Times New Roman" w:hAnsi="Times New Roman"/>
                <w:sz w:val="20"/>
                <w:szCs w:val="20"/>
              </w:rPr>
              <w:t>Impairment</w:t>
            </w:r>
          </w:p>
        </w:tc>
        <w:tc>
          <w:tcPr>
            <w:tcW w:w="236" w:type="dxa"/>
            <w:gridSpan w:val="2"/>
            <w:vAlign w:val="bottom"/>
          </w:tcPr>
          <w:p w14:paraId="1A1D9E77" w14:textId="77777777" w:rsidR="006F6952" w:rsidRPr="006F6952" w:rsidRDefault="006F6952" w:rsidP="007A5E66">
            <w:pPr>
              <w:pStyle w:val="BodyText"/>
              <w:tabs>
                <w:tab w:val="decimal" w:pos="856"/>
              </w:tabs>
              <w:spacing w:after="0"/>
              <w:ind w:left="-108" w:right="-130"/>
              <w:jc w:val="center"/>
              <w:rPr>
                <w:rFonts w:ascii="Times New Roman" w:hAnsi="Times New Roman" w:cs="Times New Roman"/>
                <w:sz w:val="20"/>
                <w:szCs w:val="20"/>
                <w:cs/>
              </w:rPr>
            </w:pPr>
          </w:p>
        </w:tc>
        <w:tc>
          <w:tcPr>
            <w:tcW w:w="2104" w:type="dxa"/>
            <w:gridSpan w:val="6"/>
            <w:vAlign w:val="bottom"/>
          </w:tcPr>
          <w:p w14:paraId="7D54F213" w14:textId="1AEFF273" w:rsidR="006F6952" w:rsidRPr="006F6952" w:rsidRDefault="006F6952" w:rsidP="007A5E66">
            <w:pPr>
              <w:pStyle w:val="acctfourfigures"/>
              <w:tabs>
                <w:tab w:val="clear" w:pos="765"/>
              </w:tabs>
              <w:spacing w:line="240" w:lineRule="atLeast"/>
              <w:jc w:val="center"/>
              <w:rPr>
                <w:sz w:val="20"/>
                <w:cs/>
                <w:lang w:bidi="th-TH"/>
              </w:rPr>
            </w:pPr>
            <w:r w:rsidRPr="006F6952">
              <w:rPr>
                <w:rFonts w:cs="Angsana New"/>
                <w:sz w:val="20"/>
                <w:lang w:bidi="th-TH"/>
              </w:rPr>
              <w:t>At cost</w:t>
            </w:r>
            <w:r w:rsidR="006B43A8">
              <w:rPr>
                <w:rFonts w:cs="Angsana New"/>
                <w:sz w:val="20"/>
                <w:lang w:bidi="th-TH"/>
              </w:rPr>
              <w:t xml:space="preserve"> </w:t>
            </w:r>
            <w:r w:rsidRPr="006F6952">
              <w:rPr>
                <w:rFonts w:cs="Angsana New"/>
                <w:sz w:val="20"/>
                <w:lang w:bidi="th-TH"/>
              </w:rPr>
              <w:t>-</w:t>
            </w:r>
            <w:r w:rsidR="006B43A8">
              <w:rPr>
                <w:rFonts w:cs="Angsana New"/>
                <w:sz w:val="20"/>
                <w:lang w:bidi="th-TH"/>
              </w:rPr>
              <w:t xml:space="preserve"> </w:t>
            </w:r>
            <w:r w:rsidRPr="006F6952">
              <w:rPr>
                <w:rFonts w:cs="Angsana New"/>
                <w:sz w:val="20"/>
                <w:lang w:bidi="th-TH"/>
              </w:rPr>
              <w:t>net</w:t>
            </w:r>
          </w:p>
        </w:tc>
      </w:tr>
      <w:tr w:rsidR="006C4854" w:rsidRPr="006F6952" w14:paraId="4F9DDECE" w14:textId="77777777" w:rsidTr="009B7F60">
        <w:tc>
          <w:tcPr>
            <w:tcW w:w="2263" w:type="dxa"/>
          </w:tcPr>
          <w:p w14:paraId="762B3724" w14:textId="77777777" w:rsidR="006C4854" w:rsidRPr="006F6952" w:rsidRDefault="006C4854" w:rsidP="006C4854">
            <w:pPr>
              <w:pStyle w:val="block"/>
              <w:spacing w:after="0" w:line="240" w:lineRule="atLeast"/>
              <w:ind w:left="0"/>
              <w:jc w:val="both"/>
              <w:rPr>
                <w:sz w:val="20"/>
                <w:lang w:val="en-US" w:bidi="th-TH"/>
              </w:rPr>
            </w:pPr>
          </w:p>
        </w:tc>
        <w:tc>
          <w:tcPr>
            <w:tcW w:w="988" w:type="dxa"/>
          </w:tcPr>
          <w:p w14:paraId="72EF4621"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9</w:t>
            </w:r>
          </w:p>
        </w:tc>
        <w:tc>
          <w:tcPr>
            <w:tcW w:w="987" w:type="dxa"/>
          </w:tcPr>
          <w:p w14:paraId="6062491C"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8</w:t>
            </w:r>
          </w:p>
        </w:tc>
        <w:tc>
          <w:tcPr>
            <w:tcW w:w="987" w:type="dxa"/>
          </w:tcPr>
          <w:p w14:paraId="359BB162"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9</w:t>
            </w:r>
          </w:p>
        </w:tc>
        <w:tc>
          <w:tcPr>
            <w:tcW w:w="987" w:type="dxa"/>
          </w:tcPr>
          <w:p w14:paraId="30F0B9E5"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8</w:t>
            </w:r>
          </w:p>
        </w:tc>
        <w:tc>
          <w:tcPr>
            <w:tcW w:w="987" w:type="dxa"/>
          </w:tcPr>
          <w:p w14:paraId="1E185000"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9</w:t>
            </w:r>
          </w:p>
        </w:tc>
        <w:tc>
          <w:tcPr>
            <w:tcW w:w="987" w:type="dxa"/>
          </w:tcPr>
          <w:p w14:paraId="25C1C041"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8</w:t>
            </w:r>
          </w:p>
        </w:tc>
        <w:tc>
          <w:tcPr>
            <w:tcW w:w="1078" w:type="dxa"/>
            <w:gridSpan w:val="2"/>
          </w:tcPr>
          <w:p w14:paraId="14F9568E"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9</w:t>
            </w:r>
          </w:p>
        </w:tc>
        <w:tc>
          <w:tcPr>
            <w:tcW w:w="988" w:type="dxa"/>
            <w:gridSpan w:val="2"/>
          </w:tcPr>
          <w:p w14:paraId="3C7A505D"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8</w:t>
            </w:r>
          </w:p>
        </w:tc>
        <w:tc>
          <w:tcPr>
            <w:tcW w:w="236" w:type="dxa"/>
          </w:tcPr>
          <w:p w14:paraId="3B69E444" w14:textId="77777777" w:rsidR="006C4854" w:rsidRPr="006F6952" w:rsidRDefault="006C4854" w:rsidP="006C4854">
            <w:pPr>
              <w:pStyle w:val="acctfourfigures"/>
              <w:spacing w:line="240" w:lineRule="atLeast"/>
              <w:rPr>
                <w:sz w:val="20"/>
                <w:lang w:val="en-US" w:bidi="th-TH"/>
              </w:rPr>
            </w:pPr>
          </w:p>
        </w:tc>
        <w:tc>
          <w:tcPr>
            <w:tcW w:w="932" w:type="dxa"/>
            <w:gridSpan w:val="2"/>
          </w:tcPr>
          <w:p w14:paraId="6866CE6E"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9</w:t>
            </w:r>
          </w:p>
        </w:tc>
        <w:tc>
          <w:tcPr>
            <w:tcW w:w="1108" w:type="dxa"/>
            <w:gridSpan w:val="2"/>
          </w:tcPr>
          <w:p w14:paraId="4B0A47F9" w14:textId="77777777" w:rsidR="006C4854" w:rsidRPr="006F6952"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0"/>
              <w:jc w:val="center"/>
              <w:rPr>
                <w:rFonts w:ascii="Times New Roman" w:hAnsi="Times New Roman" w:cs="Times New Roman"/>
                <w:sz w:val="20"/>
                <w:szCs w:val="20"/>
              </w:rPr>
            </w:pPr>
            <w:r>
              <w:rPr>
                <w:rFonts w:ascii="Times New Roman" w:hAnsi="Times New Roman" w:cs="Times New Roman"/>
                <w:sz w:val="20"/>
                <w:szCs w:val="20"/>
              </w:rPr>
              <w:t xml:space="preserve">   </w:t>
            </w:r>
            <w:r w:rsidRPr="006F6952">
              <w:rPr>
                <w:rFonts w:ascii="Times New Roman" w:hAnsi="Times New Roman" w:cs="Times New Roman"/>
                <w:sz w:val="20"/>
                <w:szCs w:val="20"/>
              </w:rPr>
              <w:t>201</w:t>
            </w:r>
            <w:r>
              <w:rPr>
                <w:rFonts w:ascii="Times New Roman" w:hAnsi="Times New Roman" w:cs="Times New Roman"/>
                <w:sz w:val="20"/>
                <w:szCs w:val="20"/>
              </w:rPr>
              <w:t>8</w:t>
            </w:r>
          </w:p>
        </w:tc>
        <w:tc>
          <w:tcPr>
            <w:tcW w:w="270" w:type="dxa"/>
            <w:gridSpan w:val="4"/>
          </w:tcPr>
          <w:p w14:paraId="6477F884" w14:textId="77777777" w:rsidR="006C4854" w:rsidRPr="006F6952" w:rsidRDefault="006C4854" w:rsidP="006C4854">
            <w:pPr>
              <w:pStyle w:val="BodyText"/>
              <w:tabs>
                <w:tab w:val="decimal" w:pos="856"/>
              </w:tabs>
              <w:spacing w:after="0"/>
              <w:ind w:left="-108" w:right="-130"/>
              <w:jc w:val="center"/>
              <w:rPr>
                <w:rFonts w:ascii="Times New Roman" w:hAnsi="Times New Roman" w:cs="Times New Roman"/>
                <w:sz w:val="20"/>
                <w:szCs w:val="20"/>
              </w:rPr>
            </w:pPr>
          </w:p>
        </w:tc>
        <w:tc>
          <w:tcPr>
            <w:tcW w:w="990" w:type="dxa"/>
            <w:gridSpan w:val="2"/>
          </w:tcPr>
          <w:p w14:paraId="6985D0B8" w14:textId="77777777" w:rsidR="006C4854" w:rsidRPr="006F6952" w:rsidRDefault="006C4854" w:rsidP="006C4854">
            <w:pPr>
              <w:pStyle w:val="block"/>
              <w:spacing w:after="0" w:line="240" w:lineRule="atLeast"/>
              <w:ind w:left="0"/>
              <w:jc w:val="center"/>
              <w:rPr>
                <w:sz w:val="20"/>
                <w:lang w:val="en-US" w:bidi="th-TH"/>
              </w:rPr>
            </w:pPr>
            <w:r w:rsidRPr="006F6952">
              <w:rPr>
                <w:sz w:val="20"/>
                <w:lang w:val="en-US" w:bidi="th-TH"/>
              </w:rPr>
              <w:t>201</w:t>
            </w:r>
            <w:r>
              <w:rPr>
                <w:sz w:val="20"/>
                <w:lang w:val="en-US" w:bidi="th-TH"/>
              </w:rPr>
              <w:t>9</w:t>
            </w:r>
          </w:p>
        </w:tc>
        <w:tc>
          <w:tcPr>
            <w:tcW w:w="1080" w:type="dxa"/>
            <w:gridSpan w:val="2"/>
          </w:tcPr>
          <w:p w14:paraId="4DA50AD8" w14:textId="77777777" w:rsidR="006C4854" w:rsidRPr="006F6952"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0"/>
              <w:jc w:val="center"/>
              <w:rPr>
                <w:rFonts w:ascii="Times New Roman" w:hAnsi="Times New Roman" w:cs="Times New Roman"/>
                <w:sz w:val="20"/>
                <w:szCs w:val="20"/>
              </w:rPr>
            </w:pPr>
            <w:r>
              <w:rPr>
                <w:rFonts w:ascii="Times New Roman" w:hAnsi="Times New Roman" w:cs="Times New Roman"/>
                <w:sz w:val="20"/>
                <w:szCs w:val="20"/>
              </w:rPr>
              <w:t xml:space="preserve">   </w:t>
            </w:r>
            <w:r w:rsidRPr="006F6952">
              <w:rPr>
                <w:rFonts w:ascii="Times New Roman" w:hAnsi="Times New Roman" w:cs="Times New Roman"/>
                <w:sz w:val="20"/>
                <w:szCs w:val="20"/>
              </w:rPr>
              <w:t>201</w:t>
            </w:r>
            <w:r>
              <w:rPr>
                <w:rFonts w:ascii="Times New Roman" w:hAnsi="Times New Roman" w:cs="Times New Roman"/>
                <w:sz w:val="20"/>
                <w:szCs w:val="20"/>
              </w:rPr>
              <w:t>8</w:t>
            </w:r>
          </w:p>
        </w:tc>
      </w:tr>
      <w:tr w:rsidR="00107E44" w:rsidRPr="006F6952" w14:paraId="6ED1E36E" w14:textId="77777777" w:rsidTr="009B7F60">
        <w:tc>
          <w:tcPr>
            <w:tcW w:w="2263" w:type="dxa"/>
            <w:vAlign w:val="center"/>
          </w:tcPr>
          <w:p w14:paraId="7679529C"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hanging="162"/>
              <w:rPr>
                <w:rFonts w:ascii="Times New Roman" w:hAnsi="Times New Roman"/>
                <w:b/>
                <w:bCs/>
                <w:i/>
                <w:iCs/>
                <w:sz w:val="20"/>
                <w:szCs w:val="20"/>
              </w:rPr>
            </w:pPr>
          </w:p>
        </w:tc>
        <w:tc>
          <w:tcPr>
            <w:tcW w:w="1975" w:type="dxa"/>
            <w:gridSpan w:val="2"/>
          </w:tcPr>
          <w:p w14:paraId="27631958" w14:textId="77777777" w:rsidR="00107E44" w:rsidRPr="006F6952" w:rsidRDefault="00107E44" w:rsidP="00107E44">
            <w:pPr>
              <w:pStyle w:val="acctfourfigures"/>
              <w:tabs>
                <w:tab w:val="decimal" w:pos="685"/>
              </w:tabs>
              <w:spacing w:line="240" w:lineRule="atLeast"/>
              <w:ind w:left="-92" w:right="-65"/>
              <w:jc w:val="center"/>
              <w:rPr>
                <w:i/>
                <w:iCs/>
                <w:sz w:val="20"/>
                <w:cs/>
                <w:lang w:bidi="th-TH"/>
              </w:rPr>
            </w:pPr>
          </w:p>
        </w:tc>
        <w:tc>
          <w:tcPr>
            <w:tcW w:w="987" w:type="dxa"/>
          </w:tcPr>
          <w:p w14:paraId="1FD00363" w14:textId="77777777" w:rsidR="00107E44" w:rsidRPr="006F6952" w:rsidRDefault="00107E44" w:rsidP="00107E44">
            <w:pPr>
              <w:pStyle w:val="acctfourfigures"/>
              <w:tabs>
                <w:tab w:val="decimal" w:pos="685"/>
              </w:tabs>
              <w:spacing w:line="240" w:lineRule="atLeast"/>
              <w:ind w:left="-92" w:right="-65"/>
              <w:jc w:val="center"/>
              <w:rPr>
                <w:i/>
                <w:iCs/>
                <w:sz w:val="20"/>
                <w:cs/>
                <w:lang w:bidi="th-TH"/>
              </w:rPr>
            </w:pPr>
          </w:p>
        </w:tc>
        <w:tc>
          <w:tcPr>
            <w:tcW w:w="2961" w:type="dxa"/>
            <w:gridSpan w:val="3"/>
          </w:tcPr>
          <w:p w14:paraId="0A1EAC35" w14:textId="77777777" w:rsidR="00107E44" w:rsidRPr="006F6952" w:rsidRDefault="00107E44" w:rsidP="00107E44">
            <w:pPr>
              <w:pStyle w:val="acctfourfigures"/>
              <w:tabs>
                <w:tab w:val="decimal" w:pos="685"/>
              </w:tabs>
              <w:spacing w:line="240" w:lineRule="atLeast"/>
              <w:ind w:left="-92" w:right="-65"/>
              <w:jc w:val="center"/>
              <w:rPr>
                <w:i/>
                <w:iCs/>
                <w:sz w:val="20"/>
                <w:cs/>
                <w:lang w:bidi="th-TH"/>
              </w:rPr>
            </w:pPr>
          </w:p>
        </w:tc>
        <w:tc>
          <w:tcPr>
            <w:tcW w:w="6682" w:type="dxa"/>
            <w:gridSpan w:val="17"/>
          </w:tcPr>
          <w:p w14:paraId="55C12C6B" w14:textId="77777777" w:rsidR="00107E44" w:rsidRPr="006F6952" w:rsidRDefault="00107E44" w:rsidP="00107E44">
            <w:pPr>
              <w:pStyle w:val="acctfourfigures"/>
              <w:tabs>
                <w:tab w:val="decimal" w:pos="685"/>
              </w:tabs>
              <w:spacing w:line="240" w:lineRule="atLeast"/>
              <w:ind w:left="-92" w:right="-65"/>
              <w:jc w:val="center"/>
              <w:rPr>
                <w:i/>
                <w:iCs/>
                <w:sz w:val="20"/>
                <w:cs/>
                <w:lang w:bidi="th-TH"/>
              </w:rPr>
            </w:pPr>
            <w:r w:rsidRPr="006F6952">
              <w:rPr>
                <w:i/>
                <w:iCs/>
                <w:sz w:val="20"/>
                <w:lang w:bidi="th-TH"/>
              </w:rPr>
              <w:t>(in thousand Baht)</w:t>
            </w:r>
          </w:p>
        </w:tc>
      </w:tr>
      <w:tr w:rsidR="00107E44" w:rsidRPr="006F6952" w14:paraId="6D12DABA" w14:textId="77777777" w:rsidTr="009B7F60">
        <w:tc>
          <w:tcPr>
            <w:tcW w:w="2263" w:type="dxa"/>
            <w:vAlign w:val="center"/>
          </w:tcPr>
          <w:p w14:paraId="050ED5A5"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hanging="162"/>
              <w:rPr>
                <w:rFonts w:ascii="Times New Roman" w:hAnsi="Times New Roman" w:cs="Times New Roman"/>
                <w:i/>
                <w:iCs/>
                <w:sz w:val="20"/>
                <w:szCs w:val="20"/>
              </w:rPr>
            </w:pPr>
            <w:r w:rsidRPr="006F6952">
              <w:rPr>
                <w:rFonts w:ascii="Times New Roman" w:hAnsi="Times New Roman" w:cs="Times New Roman"/>
                <w:b/>
                <w:bCs/>
                <w:i/>
                <w:iCs/>
                <w:sz w:val="20"/>
                <w:szCs w:val="20"/>
              </w:rPr>
              <w:t>Direct subsidiary</w:t>
            </w:r>
          </w:p>
        </w:tc>
        <w:tc>
          <w:tcPr>
            <w:tcW w:w="988" w:type="dxa"/>
          </w:tcPr>
          <w:p w14:paraId="2526D6F6"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rPr>
                <w:rFonts w:ascii="Times New Roman" w:hAnsi="Times New Roman" w:cs="Times New Roman"/>
                <w:i/>
                <w:iCs/>
                <w:sz w:val="20"/>
                <w:szCs w:val="20"/>
              </w:rPr>
            </w:pPr>
          </w:p>
        </w:tc>
        <w:tc>
          <w:tcPr>
            <w:tcW w:w="987" w:type="dxa"/>
          </w:tcPr>
          <w:p w14:paraId="5E1161CC"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rPr>
                <w:rFonts w:ascii="Times New Roman" w:hAnsi="Times New Roman" w:cs="Times New Roman"/>
                <w:i/>
                <w:iCs/>
                <w:sz w:val="20"/>
                <w:szCs w:val="20"/>
              </w:rPr>
            </w:pPr>
          </w:p>
        </w:tc>
        <w:tc>
          <w:tcPr>
            <w:tcW w:w="987" w:type="dxa"/>
          </w:tcPr>
          <w:p w14:paraId="5BE1C56B"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rPr>
                <w:rFonts w:ascii="Times New Roman" w:hAnsi="Times New Roman" w:cs="Times New Roman"/>
                <w:i/>
                <w:iCs/>
                <w:sz w:val="20"/>
                <w:szCs w:val="20"/>
              </w:rPr>
            </w:pPr>
          </w:p>
        </w:tc>
        <w:tc>
          <w:tcPr>
            <w:tcW w:w="987" w:type="dxa"/>
          </w:tcPr>
          <w:p w14:paraId="7F5F92CD"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rPr>
                <w:rFonts w:ascii="Times New Roman" w:hAnsi="Times New Roman" w:cs="Times New Roman"/>
                <w:i/>
                <w:iCs/>
                <w:sz w:val="20"/>
                <w:szCs w:val="20"/>
              </w:rPr>
            </w:pPr>
          </w:p>
        </w:tc>
        <w:tc>
          <w:tcPr>
            <w:tcW w:w="987" w:type="dxa"/>
          </w:tcPr>
          <w:p w14:paraId="108FC91F"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rPr>
                <w:rFonts w:ascii="Times New Roman" w:hAnsi="Times New Roman" w:cs="Times New Roman"/>
                <w:i/>
                <w:iCs/>
                <w:sz w:val="20"/>
                <w:szCs w:val="20"/>
              </w:rPr>
            </w:pPr>
          </w:p>
        </w:tc>
        <w:tc>
          <w:tcPr>
            <w:tcW w:w="987" w:type="dxa"/>
          </w:tcPr>
          <w:p w14:paraId="77236D78" w14:textId="77777777" w:rsidR="00107E44" w:rsidRPr="006F6952" w:rsidRDefault="00107E44" w:rsidP="00107E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rPr>
                <w:rFonts w:ascii="Times New Roman" w:hAnsi="Times New Roman" w:cs="Times New Roman"/>
                <w:i/>
                <w:iCs/>
                <w:sz w:val="20"/>
                <w:szCs w:val="20"/>
              </w:rPr>
            </w:pPr>
          </w:p>
        </w:tc>
        <w:tc>
          <w:tcPr>
            <w:tcW w:w="898" w:type="dxa"/>
          </w:tcPr>
          <w:p w14:paraId="252B922D" w14:textId="77777777" w:rsidR="00107E44" w:rsidRPr="006F6952" w:rsidRDefault="00107E44" w:rsidP="00107E44">
            <w:pPr>
              <w:pStyle w:val="acctfourfigures"/>
              <w:spacing w:line="240" w:lineRule="atLeast"/>
              <w:ind w:left="-63" w:right="-108"/>
              <w:rPr>
                <w:i/>
                <w:iCs/>
                <w:sz w:val="20"/>
              </w:rPr>
            </w:pPr>
          </w:p>
        </w:tc>
        <w:tc>
          <w:tcPr>
            <w:tcW w:w="270" w:type="dxa"/>
            <w:gridSpan w:val="2"/>
          </w:tcPr>
          <w:p w14:paraId="13938C50" w14:textId="77777777" w:rsidR="00107E44" w:rsidRPr="006F6952" w:rsidRDefault="00107E44" w:rsidP="00107E44">
            <w:pPr>
              <w:pStyle w:val="acctfourfigures"/>
              <w:tabs>
                <w:tab w:val="clear" w:pos="765"/>
              </w:tabs>
              <w:spacing w:line="240" w:lineRule="atLeast"/>
              <w:ind w:left="-63" w:right="-108"/>
              <w:rPr>
                <w:sz w:val="20"/>
                <w:lang w:val="en-US" w:bidi="th-TH"/>
              </w:rPr>
            </w:pPr>
          </w:p>
        </w:tc>
        <w:tc>
          <w:tcPr>
            <w:tcW w:w="898" w:type="dxa"/>
          </w:tcPr>
          <w:p w14:paraId="1E7A82E0" w14:textId="77777777" w:rsidR="00107E44" w:rsidRPr="006F6952" w:rsidRDefault="00107E44" w:rsidP="00107E44">
            <w:pPr>
              <w:pStyle w:val="acctfourfigures"/>
              <w:spacing w:line="240" w:lineRule="atLeast"/>
              <w:ind w:left="-63" w:right="-108"/>
              <w:rPr>
                <w:i/>
                <w:iCs/>
                <w:sz w:val="20"/>
              </w:rPr>
            </w:pPr>
          </w:p>
        </w:tc>
        <w:tc>
          <w:tcPr>
            <w:tcW w:w="236" w:type="dxa"/>
          </w:tcPr>
          <w:p w14:paraId="5CFB8C7C" w14:textId="77777777" w:rsidR="00107E44" w:rsidRPr="006F6952" w:rsidRDefault="00107E44" w:rsidP="00107E44">
            <w:pPr>
              <w:pStyle w:val="acctfourfigures"/>
              <w:spacing w:line="240" w:lineRule="atLeast"/>
              <w:rPr>
                <w:i/>
                <w:iCs/>
                <w:sz w:val="20"/>
              </w:rPr>
            </w:pPr>
          </w:p>
        </w:tc>
        <w:tc>
          <w:tcPr>
            <w:tcW w:w="905" w:type="dxa"/>
          </w:tcPr>
          <w:p w14:paraId="39496B55" w14:textId="77777777" w:rsidR="00107E44" w:rsidRPr="006F6952" w:rsidRDefault="00107E44" w:rsidP="00107E44">
            <w:pPr>
              <w:pStyle w:val="acctfourfigures"/>
              <w:tabs>
                <w:tab w:val="clear" w:pos="765"/>
                <w:tab w:val="decimal" w:pos="515"/>
              </w:tabs>
              <w:spacing w:line="240" w:lineRule="atLeast"/>
              <w:rPr>
                <w:sz w:val="20"/>
                <w:lang w:val="en-US"/>
              </w:rPr>
            </w:pPr>
          </w:p>
        </w:tc>
        <w:tc>
          <w:tcPr>
            <w:tcW w:w="236" w:type="dxa"/>
            <w:gridSpan w:val="2"/>
          </w:tcPr>
          <w:p w14:paraId="50A76023" w14:textId="77777777" w:rsidR="00107E44" w:rsidRPr="006F6952" w:rsidRDefault="00107E44" w:rsidP="00107E44">
            <w:pPr>
              <w:pStyle w:val="acctfourfigures"/>
              <w:tabs>
                <w:tab w:val="clear" w:pos="765"/>
                <w:tab w:val="decimal" w:pos="414"/>
              </w:tabs>
              <w:spacing w:line="240" w:lineRule="atLeast"/>
              <w:ind w:right="-65"/>
              <w:rPr>
                <w:sz w:val="20"/>
                <w:lang w:bidi="th-TH"/>
              </w:rPr>
            </w:pPr>
          </w:p>
        </w:tc>
        <w:tc>
          <w:tcPr>
            <w:tcW w:w="905" w:type="dxa"/>
            <w:gridSpan w:val="2"/>
          </w:tcPr>
          <w:p w14:paraId="40200AC3" w14:textId="77777777" w:rsidR="00107E44" w:rsidRPr="006F6952" w:rsidRDefault="00107E44" w:rsidP="00107E44">
            <w:pPr>
              <w:pStyle w:val="acctfourfigures"/>
              <w:tabs>
                <w:tab w:val="decimal" w:pos="414"/>
              </w:tabs>
              <w:spacing w:line="240" w:lineRule="atLeast"/>
              <w:ind w:left="-92" w:right="-65"/>
              <w:rPr>
                <w:sz w:val="20"/>
                <w:lang w:val="en-US"/>
              </w:rPr>
            </w:pPr>
          </w:p>
        </w:tc>
        <w:tc>
          <w:tcPr>
            <w:tcW w:w="236" w:type="dxa"/>
            <w:gridSpan w:val="2"/>
          </w:tcPr>
          <w:p w14:paraId="2849B1D5" w14:textId="77777777" w:rsidR="00107E44" w:rsidRPr="006F6952" w:rsidRDefault="00107E44" w:rsidP="00107E44">
            <w:pPr>
              <w:pStyle w:val="acctfourfigures"/>
              <w:tabs>
                <w:tab w:val="clear" w:pos="765"/>
                <w:tab w:val="decimal" w:pos="551"/>
              </w:tabs>
              <w:spacing w:line="240" w:lineRule="atLeast"/>
              <w:ind w:right="-79"/>
              <w:rPr>
                <w:sz w:val="20"/>
                <w:lang w:val="en-US"/>
              </w:rPr>
            </w:pPr>
          </w:p>
        </w:tc>
        <w:tc>
          <w:tcPr>
            <w:tcW w:w="907" w:type="dxa"/>
            <w:gridSpan w:val="2"/>
          </w:tcPr>
          <w:p w14:paraId="2E380DCC" w14:textId="77777777" w:rsidR="00107E44" w:rsidRPr="006F6952" w:rsidRDefault="00107E44" w:rsidP="00107E44">
            <w:pPr>
              <w:pStyle w:val="acctfourfigures"/>
              <w:tabs>
                <w:tab w:val="clear" w:pos="765"/>
                <w:tab w:val="decimal" w:pos="551"/>
              </w:tabs>
              <w:spacing w:line="240" w:lineRule="atLeast"/>
              <w:ind w:right="-79"/>
              <w:rPr>
                <w:sz w:val="20"/>
                <w:lang w:val="en-US"/>
              </w:rPr>
            </w:pPr>
          </w:p>
        </w:tc>
        <w:tc>
          <w:tcPr>
            <w:tcW w:w="270" w:type="dxa"/>
            <w:gridSpan w:val="2"/>
          </w:tcPr>
          <w:p w14:paraId="377627A6" w14:textId="77777777" w:rsidR="00107E44" w:rsidRPr="006F6952" w:rsidRDefault="00107E44" w:rsidP="00107E44">
            <w:pPr>
              <w:pStyle w:val="acctfourfigures"/>
              <w:tabs>
                <w:tab w:val="clear" w:pos="765"/>
                <w:tab w:val="decimal" w:pos="685"/>
              </w:tabs>
              <w:spacing w:line="240" w:lineRule="atLeast"/>
              <w:ind w:right="-65"/>
              <w:rPr>
                <w:sz w:val="20"/>
                <w:lang w:val="en-US" w:bidi="th-TH"/>
              </w:rPr>
            </w:pPr>
          </w:p>
        </w:tc>
        <w:tc>
          <w:tcPr>
            <w:tcW w:w="921" w:type="dxa"/>
          </w:tcPr>
          <w:p w14:paraId="4ADBCB4B" w14:textId="77777777" w:rsidR="00107E44" w:rsidRPr="006F6952" w:rsidRDefault="00107E44" w:rsidP="00107E44">
            <w:pPr>
              <w:pStyle w:val="acctfourfigures"/>
              <w:tabs>
                <w:tab w:val="decimal" w:pos="685"/>
              </w:tabs>
              <w:spacing w:line="240" w:lineRule="atLeast"/>
              <w:ind w:left="-92" w:right="-65"/>
              <w:rPr>
                <w:sz w:val="20"/>
                <w:cs/>
                <w:lang w:bidi="th-TH"/>
              </w:rPr>
            </w:pPr>
          </w:p>
        </w:tc>
      </w:tr>
      <w:tr w:rsidR="00AB57FF" w:rsidRPr="006F6952" w14:paraId="1FEA0FBB" w14:textId="77777777" w:rsidTr="009B7F60">
        <w:tc>
          <w:tcPr>
            <w:tcW w:w="2263" w:type="dxa"/>
          </w:tcPr>
          <w:p w14:paraId="075E13A6"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202"/>
              </w:tabs>
              <w:ind w:left="162" w:right="-108" w:hanging="162"/>
              <w:rPr>
                <w:rFonts w:ascii="Times New Roman" w:hAnsi="Times New Roman" w:cs="Times New Roman"/>
                <w:sz w:val="20"/>
                <w:szCs w:val="20"/>
              </w:rPr>
            </w:pPr>
            <w:r w:rsidRPr="006F6952">
              <w:rPr>
                <w:rFonts w:ascii="Times New Roman" w:hAnsi="Times New Roman" w:cs="Times New Roman"/>
                <w:sz w:val="20"/>
                <w:szCs w:val="20"/>
              </w:rPr>
              <w:tab/>
            </w:r>
            <w:proofErr w:type="spellStart"/>
            <w:r w:rsidRPr="006F6952">
              <w:rPr>
                <w:rFonts w:ascii="Times New Roman" w:hAnsi="Times New Roman" w:cs="Times New Roman"/>
                <w:sz w:val="20"/>
                <w:szCs w:val="20"/>
              </w:rPr>
              <w:t>Unimit</w:t>
            </w:r>
            <w:proofErr w:type="spellEnd"/>
            <w:r w:rsidRPr="006F6952">
              <w:rPr>
                <w:rFonts w:ascii="Times New Roman" w:hAnsi="Times New Roman" w:cs="Times New Roman"/>
                <w:sz w:val="20"/>
                <w:szCs w:val="20"/>
              </w:rPr>
              <w:t xml:space="preserve"> (Hong Kong) </w:t>
            </w:r>
            <w:r w:rsidRPr="006F6952">
              <w:rPr>
                <w:rFonts w:ascii="Times New Roman" w:hAnsi="Times New Roman" w:cs="Times New Roman"/>
                <w:sz w:val="20"/>
                <w:szCs w:val="20"/>
              </w:rPr>
              <w:br/>
              <w:t xml:space="preserve">  Co., Limited </w:t>
            </w:r>
          </w:p>
          <w:p w14:paraId="3F24875E"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202"/>
              </w:tabs>
              <w:ind w:left="432" w:right="-108" w:hanging="162"/>
              <w:rPr>
                <w:rFonts w:ascii="Times New Roman" w:hAnsi="Times New Roman" w:cs="Cordia New"/>
                <w:sz w:val="20"/>
                <w:szCs w:val="20"/>
              </w:rPr>
            </w:pPr>
            <w:r w:rsidRPr="006F6952">
              <w:rPr>
                <w:rFonts w:ascii="Times New Roman" w:hAnsi="Times New Roman" w:cs="Cordia New"/>
                <w:sz w:val="20"/>
                <w:szCs w:val="20"/>
              </w:rPr>
              <w:t>(“UHK”)</w:t>
            </w:r>
          </w:p>
        </w:tc>
        <w:tc>
          <w:tcPr>
            <w:tcW w:w="988" w:type="dxa"/>
          </w:tcPr>
          <w:p w14:paraId="34099237"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6,560</w:t>
            </w:r>
          </w:p>
          <w:p w14:paraId="6E3B0E43"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776A0699" w14:textId="6A9F08B6"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398C198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6,560</w:t>
            </w:r>
          </w:p>
          <w:p w14:paraId="4EBC83A5"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311339D8"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14633975"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6,560</w:t>
            </w:r>
          </w:p>
          <w:p w14:paraId="3DA00450"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499ED255" w14:textId="3ED23D7D"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6CF7EFED"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6,560</w:t>
            </w:r>
          </w:p>
          <w:p w14:paraId="7EBC4A42"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1879CD3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2397EB3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6,560</w:t>
            </w:r>
          </w:p>
          <w:p w14:paraId="1627CF9D"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13C2D84E" w14:textId="10546EB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cs/>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34F0DE96"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6,560</w:t>
            </w:r>
          </w:p>
          <w:p w14:paraId="1797E774"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39970124"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cs/>
              </w:rPr>
            </w:pPr>
            <w:r w:rsidRPr="006F6952">
              <w:rPr>
                <w:rFonts w:ascii="Times New Roman" w:hAnsi="Times New Roman"/>
                <w:sz w:val="20"/>
                <w:szCs w:val="20"/>
              </w:rPr>
              <w:t>US Dollar</w:t>
            </w:r>
            <w:r>
              <w:rPr>
                <w:rFonts w:ascii="Times New Roman" w:hAnsi="Times New Roman"/>
                <w:sz w:val="20"/>
                <w:szCs w:val="20"/>
              </w:rPr>
              <w:t>s</w:t>
            </w:r>
          </w:p>
        </w:tc>
        <w:tc>
          <w:tcPr>
            <w:tcW w:w="898" w:type="dxa"/>
            <w:tcBorders>
              <w:bottom w:val="single" w:sz="4" w:space="0" w:color="auto"/>
            </w:tcBorders>
          </w:tcPr>
          <w:p w14:paraId="71139E2A"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18A7942A"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6FEBE01A" w14:textId="77777777" w:rsidR="00AB57FF" w:rsidRPr="006F6952" w:rsidRDefault="00AB57FF" w:rsidP="00AB57FF">
            <w:pPr>
              <w:pStyle w:val="acctfourfigures"/>
              <w:tabs>
                <w:tab w:val="clear" w:pos="765"/>
                <w:tab w:val="decimal" w:pos="702"/>
              </w:tabs>
              <w:spacing w:line="240" w:lineRule="atLeast"/>
              <w:ind w:left="-63" w:right="-108"/>
              <w:rPr>
                <w:sz w:val="20"/>
                <w:cs/>
                <w:lang w:bidi="th-TH"/>
              </w:rPr>
            </w:pPr>
            <w:r w:rsidRPr="006F6952">
              <w:rPr>
                <w:sz w:val="20"/>
                <w:lang w:bidi="th-TH"/>
              </w:rPr>
              <w:t>214,000</w:t>
            </w:r>
          </w:p>
        </w:tc>
        <w:tc>
          <w:tcPr>
            <w:tcW w:w="270" w:type="dxa"/>
            <w:gridSpan w:val="2"/>
          </w:tcPr>
          <w:p w14:paraId="47014546" w14:textId="77777777" w:rsidR="00AB57FF" w:rsidRPr="006F6952" w:rsidRDefault="00AB57FF" w:rsidP="00AB57FF">
            <w:pPr>
              <w:pStyle w:val="acctfourfigures"/>
              <w:spacing w:line="240" w:lineRule="atLeast"/>
              <w:ind w:left="-63" w:right="-108"/>
              <w:jc w:val="center"/>
              <w:rPr>
                <w:sz w:val="20"/>
                <w:lang w:bidi="th-TH"/>
              </w:rPr>
            </w:pPr>
          </w:p>
        </w:tc>
        <w:tc>
          <w:tcPr>
            <w:tcW w:w="898" w:type="dxa"/>
            <w:tcBorders>
              <w:bottom w:val="single" w:sz="4" w:space="0" w:color="auto"/>
            </w:tcBorders>
          </w:tcPr>
          <w:p w14:paraId="16CB63C7"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13BF7880"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337E8A9C" w14:textId="77777777" w:rsidR="00AB57FF" w:rsidRPr="006F6952" w:rsidRDefault="00AB57FF" w:rsidP="00AB57FF">
            <w:pPr>
              <w:pStyle w:val="acctfourfigures"/>
              <w:tabs>
                <w:tab w:val="clear" w:pos="765"/>
                <w:tab w:val="decimal" w:pos="702"/>
              </w:tabs>
              <w:spacing w:line="240" w:lineRule="atLeast"/>
              <w:ind w:left="-63" w:right="-108"/>
              <w:rPr>
                <w:sz w:val="20"/>
                <w:cs/>
                <w:lang w:bidi="th-TH"/>
              </w:rPr>
            </w:pPr>
            <w:r w:rsidRPr="006F6952">
              <w:rPr>
                <w:sz w:val="20"/>
                <w:lang w:bidi="th-TH"/>
              </w:rPr>
              <w:t>214,000</w:t>
            </w:r>
          </w:p>
        </w:tc>
        <w:tc>
          <w:tcPr>
            <w:tcW w:w="236" w:type="dxa"/>
            <w:vAlign w:val="bottom"/>
          </w:tcPr>
          <w:p w14:paraId="189860C9" w14:textId="77777777" w:rsidR="00AB57FF" w:rsidRPr="006F6952" w:rsidRDefault="00AB57FF" w:rsidP="00AB57FF">
            <w:pPr>
              <w:pStyle w:val="acctfourfigures"/>
              <w:spacing w:line="240" w:lineRule="atLeast"/>
              <w:rPr>
                <w:sz w:val="20"/>
              </w:rPr>
            </w:pPr>
          </w:p>
        </w:tc>
        <w:tc>
          <w:tcPr>
            <w:tcW w:w="905" w:type="dxa"/>
            <w:tcBorders>
              <w:bottom w:val="single" w:sz="4" w:space="0" w:color="auto"/>
            </w:tcBorders>
            <w:vAlign w:val="bottom"/>
          </w:tcPr>
          <w:p w14:paraId="28C5B7E4" w14:textId="77777777" w:rsidR="00AB57FF" w:rsidRPr="006F6952" w:rsidRDefault="00AB57FF" w:rsidP="00AB57FF">
            <w:pPr>
              <w:pStyle w:val="acctfourfigures"/>
              <w:tabs>
                <w:tab w:val="clear" w:pos="765"/>
                <w:tab w:val="decimal" w:pos="466"/>
              </w:tabs>
              <w:spacing w:line="240" w:lineRule="atLeast"/>
              <w:ind w:right="-65"/>
              <w:rPr>
                <w:sz w:val="20"/>
                <w:lang w:bidi="th-TH"/>
              </w:rPr>
            </w:pPr>
          </w:p>
          <w:p w14:paraId="442C7A7F" w14:textId="77777777" w:rsidR="00AB57FF" w:rsidRPr="006F6952" w:rsidRDefault="00AB57FF" w:rsidP="00AB57FF">
            <w:pPr>
              <w:pStyle w:val="acctfourfigures"/>
              <w:tabs>
                <w:tab w:val="clear" w:pos="765"/>
                <w:tab w:val="decimal" w:pos="466"/>
              </w:tabs>
              <w:spacing w:line="240" w:lineRule="atLeast"/>
              <w:ind w:left="-92" w:right="-65"/>
              <w:rPr>
                <w:sz w:val="20"/>
                <w:lang w:bidi="th-TH"/>
              </w:rPr>
            </w:pPr>
            <w:r w:rsidRPr="006F6952">
              <w:rPr>
                <w:sz w:val="20"/>
                <w:lang w:bidi="th-TH"/>
              </w:rPr>
              <w:t>-</w:t>
            </w:r>
          </w:p>
        </w:tc>
        <w:tc>
          <w:tcPr>
            <w:tcW w:w="236" w:type="dxa"/>
            <w:gridSpan w:val="2"/>
            <w:vAlign w:val="bottom"/>
          </w:tcPr>
          <w:p w14:paraId="79643DB7" w14:textId="77777777" w:rsidR="00AB57FF" w:rsidRPr="006F6952" w:rsidRDefault="00AB57FF" w:rsidP="00AB57FF">
            <w:pPr>
              <w:pStyle w:val="acctfourfigures"/>
              <w:tabs>
                <w:tab w:val="decimal" w:pos="414"/>
              </w:tabs>
              <w:spacing w:line="240" w:lineRule="atLeast"/>
              <w:ind w:left="-92" w:right="-65"/>
              <w:rPr>
                <w:sz w:val="20"/>
                <w:lang w:bidi="th-TH"/>
              </w:rPr>
            </w:pPr>
          </w:p>
        </w:tc>
        <w:tc>
          <w:tcPr>
            <w:tcW w:w="905" w:type="dxa"/>
            <w:gridSpan w:val="2"/>
            <w:tcBorders>
              <w:bottom w:val="single" w:sz="4" w:space="0" w:color="auto"/>
            </w:tcBorders>
            <w:vAlign w:val="bottom"/>
          </w:tcPr>
          <w:p w14:paraId="15A07EAF" w14:textId="77777777" w:rsidR="00AB57FF" w:rsidRPr="006F6952" w:rsidRDefault="00AB57FF" w:rsidP="00AB57FF">
            <w:pPr>
              <w:pStyle w:val="acctfourfigures"/>
              <w:tabs>
                <w:tab w:val="clear" w:pos="765"/>
                <w:tab w:val="decimal" w:pos="466"/>
              </w:tabs>
              <w:spacing w:line="240" w:lineRule="atLeast"/>
              <w:ind w:right="-65"/>
              <w:rPr>
                <w:sz w:val="20"/>
                <w:lang w:bidi="th-TH"/>
              </w:rPr>
            </w:pPr>
          </w:p>
          <w:p w14:paraId="4928B3F3" w14:textId="77777777" w:rsidR="00AB57FF" w:rsidRPr="006F6952" w:rsidRDefault="00AB57FF" w:rsidP="00AB57FF">
            <w:pPr>
              <w:pStyle w:val="acctfourfigures"/>
              <w:tabs>
                <w:tab w:val="clear" w:pos="765"/>
                <w:tab w:val="decimal" w:pos="466"/>
              </w:tabs>
              <w:spacing w:line="240" w:lineRule="atLeast"/>
              <w:ind w:left="-92" w:right="-65"/>
              <w:rPr>
                <w:sz w:val="20"/>
                <w:lang w:bidi="th-TH"/>
              </w:rPr>
            </w:pPr>
            <w:r w:rsidRPr="006F6952">
              <w:rPr>
                <w:sz w:val="20"/>
                <w:lang w:bidi="th-TH"/>
              </w:rPr>
              <w:t>-</w:t>
            </w:r>
          </w:p>
        </w:tc>
        <w:tc>
          <w:tcPr>
            <w:tcW w:w="236" w:type="dxa"/>
            <w:gridSpan w:val="2"/>
            <w:vAlign w:val="bottom"/>
          </w:tcPr>
          <w:p w14:paraId="398C49D8" w14:textId="36B975FE" w:rsidR="00AB57FF" w:rsidRPr="006F6952" w:rsidRDefault="00AB57FF" w:rsidP="00AB57FF">
            <w:pPr>
              <w:pStyle w:val="acctfourfigures"/>
              <w:tabs>
                <w:tab w:val="clear" w:pos="765"/>
                <w:tab w:val="decimal" w:pos="414"/>
              </w:tabs>
              <w:spacing w:line="240" w:lineRule="atLeast"/>
              <w:ind w:left="-92" w:right="-65"/>
              <w:rPr>
                <w:sz w:val="20"/>
                <w:cs/>
                <w:lang w:bidi="th-TH"/>
              </w:rPr>
            </w:pPr>
          </w:p>
        </w:tc>
        <w:tc>
          <w:tcPr>
            <w:tcW w:w="907" w:type="dxa"/>
            <w:gridSpan w:val="2"/>
            <w:tcBorders>
              <w:bottom w:val="single" w:sz="4" w:space="0" w:color="auto"/>
            </w:tcBorders>
          </w:tcPr>
          <w:p w14:paraId="55F9B1C5"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6725A549"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2A42CFBE" w14:textId="77777777" w:rsidR="00AB57FF" w:rsidRPr="006F6952" w:rsidRDefault="00AB57FF" w:rsidP="00AB57FF">
            <w:pPr>
              <w:pStyle w:val="acctfourfigures"/>
              <w:tabs>
                <w:tab w:val="clear" w:pos="765"/>
                <w:tab w:val="decimal" w:pos="736"/>
              </w:tabs>
              <w:spacing w:line="240" w:lineRule="atLeast"/>
              <w:ind w:left="-63" w:right="-108"/>
              <w:rPr>
                <w:sz w:val="20"/>
                <w:cs/>
                <w:lang w:bidi="th-TH"/>
              </w:rPr>
            </w:pPr>
            <w:r w:rsidRPr="006F6952">
              <w:rPr>
                <w:sz w:val="20"/>
                <w:lang w:bidi="th-TH"/>
              </w:rPr>
              <w:t>214,000</w:t>
            </w:r>
          </w:p>
        </w:tc>
        <w:tc>
          <w:tcPr>
            <w:tcW w:w="270" w:type="dxa"/>
            <w:gridSpan w:val="2"/>
            <w:vAlign w:val="bottom"/>
          </w:tcPr>
          <w:p w14:paraId="602866EA" w14:textId="77777777" w:rsidR="00AB57FF" w:rsidRPr="006F6952" w:rsidRDefault="00AB57FF" w:rsidP="00AB57FF">
            <w:pPr>
              <w:pStyle w:val="acctfourfigures"/>
              <w:tabs>
                <w:tab w:val="decimal" w:pos="685"/>
              </w:tabs>
              <w:spacing w:line="240" w:lineRule="atLeast"/>
              <w:ind w:left="-92" w:right="-65"/>
              <w:rPr>
                <w:sz w:val="20"/>
                <w:lang w:val="en-US" w:bidi="th-TH"/>
              </w:rPr>
            </w:pPr>
          </w:p>
        </w:tc>
        <w:tc>
          <w:tcPr>
            <w:tcW w:w="921" w:type="dxa"/>
            <w:tcBorders>
              <w:bottom w:val="single" w:sz="4" w:space="0" w:color="auto"/>
            </w:tcBorders>
          </w:tcPr>
          <w:p w14:paraId="0901165F"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09C3FB8E"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3E961D2D" w14:textId="77777777" w:rsidR="00AB57FF" w:rsidRPr="006F6952" w:rsidRDefault="00AB57FF" w:rsidP="00AB57FF">
            <w:pPr>
              <w:pStyle w:val="acctfourfigures"/>
              <w:tabs>
                <w:tab w:val="clear" w:pos="765"/>
                <w:tab w:val="decimal" w:pos="736"/>
              </w:tabs>
              <w:spacing w:line="240" w:lineRule="atLeast"/>
              <w:ind w:left="-63" w:right="-108"/>
              <w:rPr>
                <w:sz w:val="20"/>
                <w:cs/>
                <w:lang w:bidi="th-TH"/>
              </w:rPr>
            </w:pPr>
            <w:r w:rsidRPr="006F6952">
              <w:rPr>
                <w:sz w:val="20"/>
                <w:lang w:bidi="th-TH"/>
              </w:rPr>
              <w:t>214,000</w:t>
            </w:r>
          </w:p>
        </w:tc>
      </w:tr>
      <w:tr w:rsidR="00AB57FF" w:rsidRPr="006F6952" w14:paraId="2B35F2D1" w14:textId="77777777" w:rsidTr="009B7F60">
        <w:tc>
          <w:tcPr>
            <w:tcW w:w="2263" w:type="dxa"/>
          </w:tcPr>
          <w:p w14:paraId="716A3E3D"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Times New Roman" w:hAnsi="Times New Roman" w:cs="Times New Roman"/>
                <w:b/>
                <w:bCs/>
                <w:sz w:val="20"/>
                <w:szCs w:val="20"/>
                <w:cs/>
              </w:rPr>
            </w:pPr>
            <w:r w:rsidRPr="006F6952">
              <w:rPr>
                <w:rFonts w:ascii="Times New Roman" w:hAnsi="Times New Roman"/>
                <w:b/>
                <w:bCs/>
                <w:sz w:val="20"/>
                <w:szCs w:val="20"/>
              </w:rPr>
              <w:t>Total</w:t>
            </w:r>
          </w:p>
        </w:tc>
        <w:tc>
          <w:tcPr>
            <w:tcW w:w="988" w:type="dxa"/>
          </w:tcPr>
          <w:p w14:paraId="13E2AB0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79C8624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176FB1E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33090964"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7CBA21AF"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0BAB270C"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898" w:type="dxa"/>
            <w:tcBorders>
              <w:top w:val="single" w:sz="4" w:space="0" w:color="auto"/>
              <w:bottom w:val="double" w:sz="4" w:space="0" w:color="auto"/>
            </w:tcBorders>
          </w:tcPr>
          <w:p w14:paraId="40059D33" w14:textId="77777777" w:rsidR="00AB57FF" w:rsidRPr="006F6952" w:rsidRDefault="00AB57FF" w:rsidP="00AB57FF">
            <w:pPr>
              <w:pStyle w:val="acctfourfigures"/>
              <w:tabs>
                <w:tab w:val="clear" w:pos="765"/>
                <w:tab w:val="decimal" w:pos="702"/>
              </w:tabs>
              <w:spacing w:line="240" w:lineRule="atLeast"/>
              <w:ind w:left="-63" w:right="-108"/>
              <w:rPr>
                <w:b/>
                <w:bCs/>
                <w:sz w:val="20"/>
                <w:cs/>
                <w:lang w:bidi="th-TH"/>
              </w:rPr>
            </w:pPr>
            <w:r w:rsidRPr="006F6952">
              <w:rPr>
                <w:b/>
                <w:bCs/>
                <w:sz w:val="20"/>
                <w:lang w:bidi="th-TH"/>
              </w:rPr>
              <w:t>214,000</w:t>
            </w:r>
          </w:p>
        </w:tc>
        <w:tc>
          <w:tcPr>
            <w:tcW w:w="270" w:type="dxa"/>
            <w:gridSpan w:val="2"/>
          </w:tcPr>
          <w:p w14:paraId="326C7CF4" w14:textId="77777777" w:rsidR="00AB57FF" w:rsidRPr="006F6952" w:rsidRDefault="00AB57FF" w:rsidP="00AB57FF">
            <w:pPr>
              <w:pStyle w:val="acctfourfigures"/>
              <w:tabs>
                <w:tab w:val="clear" w:pos="765"/>
              </w:tabs>
              <w:spacing w:line="240" w:lineRule="atLeast"/>
              <w:ind w:left="-63" w:right="-108"/>
              <w:jc w:val="center"/>
              <w:rPr>
                <w:b/>
                <w:bCs/>
                <w:sz w:val="20"/>
                <w:lang w:val="en-US" w:bidi="th-TH"/>
              </w:rPr>
            </w:pPr>
          </w:p>
        </w:tc>
        <w:tc>
          <w:tcPr>
            <w:tcW w:w="898" w:type="dxa"/>
            <w:tcBorders>
              <w:top w:val="single" w:sz="4" w:space="0" w:color="auto"/>
              <w:bottom w:val="double" w:sz="4" w:space="0" w:color="auto"/>
            </w:tcBorders>
          </w:tcPr>
          <w:p w14:paraId="070264CD" w14:textId="77777777" w:rsidR="00AB57FF" w:rsidRPr="006F6952" w:rsidRDefault="00AB57FF" w:rsidP="00AB57FF">
            <w:pPr>
              <w:pStyle w:val="acctfourfigures"/>
              <w:tabs>
                <w:tab w:val="clear" w:pos="765"/>
                <w:tab w:val="decimal" w:pos="702"/>
              </w:tabs>
              <w:spacing w:line="240" w:lineRule="atLeast"/>
              <w:ind w:left="-63" w:right="-108"/>
              <w:rPr>
                <w:b/>
                <w:bCs/>
                <w:sz w:val="20"/>
                <w:cs/>
                <w:lang w:bidi="th-TH"/>
              </w:rPr>
            </w:pPr>
            <w:r w:rsidRPr="006F6952">
              <w:rPr>
                <w:b/>
                <w:bCs/>
                <w:sz w:val="20"/>
                <w:lang w:bidi="th-TH"/>
              </w:rPr>
              <w:t>214,000</w:t>
            </w:r>
          </w:p>
        </w:tc>
        <w:tc>
          <w:tcPr>
            <w:tcW w:w="236" w:type="dxa"/>
          </w:tcPr>
          <w:p w14:paraId="01E1BCE1" w14:textId="77777777" w:rsidR="00AB57FF" w:rsidRPr="006F6952" w:rsidRDefault="00AB57FF" w:rsidP="00AB57FF">
            <w:pPr>
              <w:pStyle w:val="acctfourfigures"/>
              <w:spacing w:line="240" w:lineRule="atLeast"/>
              <w:rPr>
                <w:b/>
                <w:bCs/>
                <w:sz w:val="20"/>
              </w:rPr>
            </w:pPr>
          </w:p>
        </w:tc>
        <w:tc>
          <w:tcPr>
            <w:tcW w:w="905" w:type="dxa"/>
            <w:tcBorders>
              <w:top w:val="single" w:sz="4" w:space="0" w:color="auto"/>
              <w:bottom w:val="double" w:sz="4" w:space="0" w:color="auto"/>
            </w:tcBorders>
          </w:tcPr>
          <w:p w14:paraId="4C17C440" w14:textId="77777777" w:rsidR="00AB57FF" w:rsidRPr="006F6952" w:rsidRDefault="00AB57FF" w:rsidP="00AB57FF">
            <w:pPr>
              <w:pStyle w:val="acctfourfigures"/>
              <w:tabs>
                <w:tab w:val="clear" w:pos="765"/>
                <w:tab w:val="decimal" w:pos="466"/>
              </w:tabs>
              <w:spacing w:line="240" w:lineRule="atLeast"/>
              <w:ind w:left="-92" w:right="-65"/>
              <w:rPr>
                <w:b/>
                <w:bCs/>
                <w:sz w:val="20"/>
                <w:lang w:bidi="th-TH"/>
              </w:rPr>
            </w:pPr>
            <w:r w:rsidRPr="006F6952">
              <w:rPr>
                <w:b/>
                <w:bCs/>
                <w:sz w:val="20"/>
                <w:lang w:bidi="th-TH"/>
              </w:rPr>
              <w:t>-</w:t>
            </w:r>
          </w:p>
        </w:tc>
        <w:tc>
          <w:tcPr>
            <w:tcW w:w="236" w:type="dxa"/>
            <w:gridSpan w:val="2"/>
          </w:tcPr>
          <w:p w14:paraId="46D0B427" w14:textId="77777777" w:rsidR="00AB57FF" w:rsidRPr="006F6952" w:rsidRDefault="00AB57FF" w:rsidP="00AB57FF">
            <w:pPr>
              <w:pStyle w:val="acctfourfigures"/>
              <w:tabs>
                <w:tab w:val="clear" w:pos="765"/>
                <w:tab w:val="decimal" w:pos="414"/>
              </w:tabs>
              <w:spacing w:line="240" w:lineRule="atLeast"/>
              <w:ind w:left="-92" w:right="-65"/>
              <w:rPr>
                <w:b/>
                <w:bCs/>
                <w:sz w:val="20"/>
                <w:lang w:bidi="th-TH"/>
              </w:rPr>
            </w:pPr>
          </w:p>
        </w:tc>
        <w:tc>
          <w:tcPr>
            <w:tcW w:w="905" w:type="dxa"/>
            <w:gridSpan w:val="2"/>
            <w:tcBorders>
              <w:top w:val="single" w:sz="4" w:space="0" w:color="auto"/>
              <w:bottom w:val="double" w:sz="4" w:space="0" w:color="auto"/>
            </w:tcBorders>
          </w:tcPr>
          <w:p w14:paraId="4F9C1209" w14:textId="77777777" w:rsidR="00AB57FF" w:rsidRPr="006F6952" w:rsidRDefault="00AB57FF" w:rsidP="00AB57FF">
            <w:pPr>
              <w:pStyle w:val="acctfourfigures"/>
              <w:tabs>
                <w:tab w:val="clear" w:pos="765"/>
                <w:tab w:val="decimal" w:pos="466"/>
              </w:tabs>
              <w:spacing w:line="240" w:lineRule="atLeast"/>
              <w:ind w:left="-92" w:right="-65"/>
              <w:rPr>
                <w:b/>
                <w:bCs/>
                <w:sz w:val="20"/>
                <w:lang w:bidi="th-TH"/>
              </w:rPr>
            </w:pPr>
            <w:r w:rsidRPr="006F6952">
              <w:rPr>
                <w:b/>
                <w:bCs/>
                <w:sz w:val="20"/>
                <w:lang w:bidi="th-TH"/>
              </w:rPr>
              <w:t>-</w:t>
            </w:r>
          </w:p>
        </w:tc>
        <w:tc>
          <w:tcPr>
            <w:tcW w:w="236" w:type="dxa"/>
            <w:gridSpan w:val="2"/>
          </w:tcPr>
          <w:p w14:paraId="316CC341" w14:textId="03F07442" w:rsidR="00AB57FF" w:rsidRPr="006F6952" w:rsidRDefault="00AB57FF" w:rsidP="00AB57FF">
            <w:pPr>
              <w:pStyle w:val="acctfourfigures"/>
              <w:tabs>
                <w:tab w:val="clear" w:pos="765"/>
                <w:tab w:val="decimal" w:pos="414"/>
              </w:tabs>
              <w:spacing w:line="240" w:lineRule="atLeast"/>
              <w:ind w:left="-92" w:right="-65"/>
              <w:rPr>
                <w:b/>
                <w:bCs/>
                <w:sz w:val="20"/>
                <w:cs/>
                <w:lang w:bidi="th-TH"/>
              </w:rPr>
            </w:pPr>
          </w:p>
        </w:tc>
        <w:tc>
          <w:tcPr>
            <w:tcW w:w="907" w:type="dxa"/>
            <w:gridSpan w:val="2"/>
            <w:tcBorders>
              <w:top w:val="single" w:sz="4" w:space="0" w:color="auto"/>
              <w:bottom w:val="double" w:sz="4" w:space="0" w:color="auto"/>
            </w:tcBorders>
          </w:tcPr>
          <w:p w14:paraId="348B623D" w14:textId="77777777" w:rsidR="00AB57FF" w:rsidRPr="006F6952" w:rsidRDefault="00AB57FF" w:rsidP="00AB57FF">
            <w:pPr>
              <w:pStyle w:val="acctfourfigures"/>
              <w:tabs>
                <w:tab w:val="clear" w:pos="765"/>
                <w:tab w:val="decimal" w:pos="736"/>
              </w:tabs>
              <w:spacing w:line="240" w:lineRule="atLeast"/>
              <w:ind w:left="-63" w:right="-108"/>
              <w:rPr>
                <w:b/>
                <w:bCs/>
                <w:sz w:val="20"/>
                <w:cs/>
                <w:lang w:bidi="th-TH"/>
              </w:rPr>
            </w:pPr>
            <w:r w:rsidRPr="006F6952">
              <w:rPr>
                <w:b/>
                <w:bCs/>
                <w:sz w:val="20"/>
                <w:lang w:bidi="th-TH"/>
              </w:rPr>
              <w:t>214,000</w:t>
            </w:r>
          </w:p>
        </w:tc>
        <w:tc>
          <w:tcPr>
            <w:tcW w:w="270" w:type="dxa"/>
            <w:gridSpan w:val="2"/>
          </w:tcPr>
          <w:p w14:paraId="62449EE4" w14:textId="77777777" w:rsidR="00AB57FF" w:rsidRPr="006F6952" w:rsidRDefault="00AB57FF" w:rsidP="00AB57FF">
            <w:pPr>
              <w:pStyle w:val="acctfourfigures"/>
              <w:tabs>
                <w:tab w:val="clear" w:pos="765"/>
                <w:tab w:val="decimal" w:pos="685"/>
              </w:tabs>
              <w:spacing w:line="240" w:lineRule="atLeast"/>
              <w:ind w:left="-92" w:right="-65"/>
              <w:rPr>
                <w:b/>
                <w:bCs/>
                <w:sz w:val="20"/>
                <w:lang w:val="en-US" w:bidi="th-TH"/>
              </w:rPr>
            </w:pPr>
          </w:p>
        </w:tc>
        <w:tc>
          <w:tcPr>
            <w:tcW w:w="921" w:type="dxa"/>
            <w:tcBorders>
              <w:top w:val="single" w:sz="4" w:space="0" w:color="auto"/>
              <w:bottom w:val="double" w:sz="4" w:space="0" w:color="auto"/>
            </w:tcBorders>
          </w:tcPr>
          <w:p w14:paraId="7D907DC5" w14:textId="77777777" w:rsidR="00AB57FF" w:rsidRPr="006F6952" w:rsidRDefault="00AB57FF" w:rsidP="00AB57FF">
            <w:pPr>
              <w:pStyle w:val="acctfourfigures"/>
              <w:tabs>
                <w:tab w:val="clear" w:pos="765"/>
                <w:tab w:val="decimal" w:pos="736"/>
              </w:tabs>
              <w:spacing w:line="240" w:lineRule="atLeast"/>
              <w:ind w:left="-63" w:right="-108"/>
              <w:rPr>
                <w:b/>
                <w:bCs/>
                <w:sz w:val="20"/>
                <w:cs/>
                <w:lang w:bidi="th-TH"/>
              </w:rPr>
            </w:pPr>
            <w:r w:rsidRPr="006F6952">
              <w:rPr>
                <w:b/>
                <w:bCs/>
                <w:sz w:val="20"/>
                <w:lang w:bidi="th-TH"/>
              </w:rPr>
              <w:t>214,000</w:t>
            </w:r>
          </w:p>
        </w:tc>
      </w:tr>
      <w:tr w:rsidR="00AB57FF" w:rsidRPr="006F6952" w14:paraId="34D82E25" w14:textId="77777777" w:rsidTr="009B7F60">
        <w:tc>
          <w:tcPr>
            <w:tcW w:w="2263" w:type="dxa"/>
          </w:tcPr>
          <w:p w14:paraId="4FB10654"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Times New Roman" w:hAnsi="Times New Roman"/>
                <w:b/>
                <w:bCs/>
                <w:sz w:val="20"/>
                <w:szCs w:val="20"/>
              </w:rPr>
            </w:pPr>
          </w:p>
        </w:tc>
        <w:tc>
          <w:tcPr>
            <w:tcW w:w="988" w:type="dxa"/>
          </w:tcPr>
          <w:p w14:paraId="554CAC84"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79832249"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36C73EA9"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14BBA1D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7D3CF478"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267B9C5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898" w:type="dxa"/>
            <w:tcBorders>
              <w:top w:val="double" w:sz="4" w:space="0" w:color="auto"/>
            </w:tcBorders>
          </w:tcPr>
          <w:p w14:paraId="6F29ECCD" w14:textId="77777777" w:rsidR="00AB57FF" w:rsidRPr="006F6952" w:rsidRDefault="00AB57FF" w:rsidP="00AB57FF">
            <w:pPr>
              <w:pStyle w:val="acctfourfigures"/>
              <w:tabs>
                <w:tab w:val="clear" w:pos="765"/>
                <w:tab w:val="decimal" w:pos="702"/>
              </w:tabs>
              <w:spacing w:line="240" w:lineRule="atLeast"/>
              <w:ind w:left="-63" w:right="-108"/>
              <w:rPr>
                <w:b/>
                <w:bCs/>
                <w:sz w:val="20"/>
                <w:lang w:bidi="th-TH"/>
              </w:rPr>
            </w:pPr>
          </w:p>
        </w:tc>
        <w:tc>
          <w:tcPr>
            <w:tcW w:w="270" w:type="dxa"/>
            <w:gridSpan w:val="2"/>
          </w:tcPr>
          <w:p w14:paraId="366E78F2" w14:textId="77777777" w:rsidR="00AB57FF" w:rsidRPr="006F6952" w:rsidRDefault="00AB57FF" w:rsidP="00AB57FF">
            <w:pPr>
              <w:pStyle w:val="acctfourfigures"/>
              <w:tabs>
                <w:tab w:val="clear" w:pos="765"/>
              </w:tabs>
              <w:spacing w:line="240" w:lineRule="atLeast"/>
              <w:ind w:left="-63" w:right="-108"/>
              <w:jc w:val="center"/>
              <w:rPr>
                <w:b/>
                <w:bCs/>
                <w:sz w:val="20"/>
                <w:lang w:val="en-US" w:bidi="th-TH"/>
              </w:rPr>
            </w:pPr>
          </w:p>
        </w:tc>
        <w:tc>
          <w:tcPr>
            <w:tcW w:w="898" w:type="dxa"/>
            <w:tcBorders>
              <w:top w:val="double" w:sz="4" w:space="0" w:color="auto"/>
            </w:tcBorders>
          </w:tcPr>
          <w:p w14:paraId="4722BB26" w14:textId="77777777" w:rsidR="00AB57FF" w:rsidRPr="006F6952" w:rsidRDefault="00AB57FF" w:rsidP="00AB57FF">
            <w:pPr>
              <w:pStyle w:val="acctfourfigures"/>
              <w:tabs>
                <w:tab w:val="clear" w:pos="765"/>
                <w:tab w:val="decimal" w:pos="702"/>
              </w:tabs>
              <w:spacing w:line="240" w:lineRule="atLeast"/>
              <w:ind w:left="-63" w:right="-108"/>
              <w:rPr>
                <w:b/>
                <w:bCs/>
                <w:sz w:val="20"/>
                <w:lang w:bidi="th-TH"/>
              </w:rPr>
            </w:pPr>
          </w:p>
        </w:tc>
        <w:tc>
          <w:tcPr>
            <w:tcW w:w="236" w:type="dxa"/>
          </w:tcPr>
          <w:p w14:paraId="1A72757A" w14:textId="77777777" w:rsidR="00AB57FF" w:rsidRPr="006F6952" w:rsidRDefault="00AB57FF" w:rsidP="00AB57FF">
            <w:pPr>
              <w:pStyle w:val="acctfourfigures"/>
              <w:spacing w:line="240" w:lineRule="atLeast"/>
              <w:rPr>
                <w:b/>
                <w:bCs/>
                <w:sz w:val="20"/>
              </w:rPr>
            </w:pPr>
          </w:p>
        </w:tc>
        <w:tc>
          <w:tcPr>
            <w:tcW w:w="905" w:type="dxa"/>
            <w:tcBorders>
              <w:top w:val="double" w:sz="4" w:space="0" w:color="auto"/>
            </w:tcBorders>
          </w:tcPr>
          <w:p w14:paraId="3411868A" w14:textId="77777777" w:rsidR="00AB57FF" w:rsidRPr="006F6952" w:rsidRDefault="00AB57FF" w:rsidP="00AB57FF">
            <w:pPr>
              <w:pStyle w:val="acctfourfigures"/>
              <w:tabs>
                <w:tab w:val="clear" w:pos="765"/>
                <w:tab w:val="decimal" w:pos="556"/>
              </w:tabs>
              <w:spacing w:line="240" w:lineRule="atLeast"/>
              <w:ind w:left="-92" w:right="-65"/>
              <w:rPr>
                <w:b/>
                <w:bCs/>
                <w:sz w:val="20"/>
                <w:lang w:bidi="th-TH"/>
              </w:rPr>
            </w:pPr>
          </w:p>
        </w:tc>
        <w:tc>
          <w:tcPr>
            <w:tcW w:w="236" w:type="dxa"/>
            <w:gridSpan w:val="2"/>
          </w:tcPr>
          <w:p w14:paraId="1F631EF9" w14:textId="77777777" w:rsidR="00AB57FF" w:rsidRPr="006F6952" w:rsidRDefault="00AB57FF" w:rsidP="00AB57FF">
            <w:pPr>
              <w:pStyle w:val="acctfourfigures"/>
              <w:tabs>
                <w:tab w:val="clear" w:pos="765"/>
                <w:tab w:val="decimal" w:pos="414"/>
              </w:tabs>
              <w:spacing w:line="240" w:lineRule="atLeast"/>
              <w:ind w:left="-92" w:right="-65"/>
              <w:rPr>
                <w:b/>
                <w:bCs/>
                <w:sz w:val="20"/>
                <w:lang w:bidi="th-TH"/>
              </w:rPr>
            </w:pPr>
          </w:p>
        </w:tc>
        <w:tc>
          <w:tcPr>
            <w:tcW w:w="905" w:type="dxa"/>
            <w:gridSpan w:val="2"/>
            <w:tcBorders>
              <w:top w:val="double" w:sz="4" w:space="0" w:color="auto"/>
            </w:tcBorders>
          </w:tcPr>
          <w:p w14:paraId="38A7EAD5" w14:textId="77777777" w:rsidR="00AB57FF" w:rsidRPr="006F6952" w:rsidRDefault="00AB57FF" w:rsidP="00AB57FF">
            <w:pPr>
              <w:pStyle w:val="acctfourfigures"/>
              <w:tabs>
                <w:tab w:val="clear" w:pos="765"/>
                <w:tab w:val="decimal" w:pos="466"/>
              </w:tabs>
              <w:spacing w:line="240" w:lineRule="atLeast"/>
              <w:ind w:left="-92" w:right="-65"/>
              <w:rPr>
                <w:b/>
                <w:bCs/>
                <w:sz w:val="20"/>
                <w:lang w:bidi="th-TH"/>
              </w:rPr>
            </w:pPr>
          </w:p>
        </w:tc>
        <w:tc>
          <w:tcPr>
            <w:tcW w:w="236" w:type="dxa"/>
            <w:gridSpan w:val="2"/>
          </w:tcPr>
          <w:p w14:paraId="1CE8C5F2" w14:textId="77777777" w:rsidR="00AB57FF" w:rsidRPr="006F6952" w:rsidRDefault="00AB57FF" w:rsidP="00AB57FF">
            <w:pPr>
              <w:pStyle w:val="acctfourfigures"/>
              <w:tabs>
                <w:tab w:val="clear" w:pos="765"/>
                <w:tab w:val="decimal" w:pos="414"/>
              </w:tabs>
              <w:spacing w:line="240" w:lineRule="atLeast"/>
              <w:ind w:left="-92" w:right="-65"/>
              <w:rPr>
                <w:b/>
                <w:bCs/>
                <w:sz w:val="20"/>
                <w:lang w:bidi="th-TH"/>
              </w:rPr>
            </w:pPr>
          </w:p>
        </w:tc>
        <w:tc>
          <w:tcPr>
            <w:tcW w:w="907" w:type="dxa"/>
            <w:gridSpan w:val="2"/>
            <w:tcBorders>
              <w:top w:val="double" w:sz="4" w:space="0" w:color="auto"/>
            </w:tcBorders>
          </w:tcPr>
          <w:p w14:paraId="28FEA337" w14:textId="77777777" w:rsidR="00AB57FF" w:rsidRPr="006F6952" w:rsidRDefault="00AB57FF" w:rsidP="00AB57FF">
            <w:pPr>
              <w:pStyle w:val="acctfourfigures"/>
              <w:tabs>
                <w:tab w:val="clear" w:pos="765"/>
                <w:tab w:val="decimal" w:pos="736"/>
              </w:tabs>
              <w:spacing w:line="240" w:lineRule="atLeast"/>
              <w:ind w:left="-63" w:right="-108"/>
              <w:rPr>
                <w:b/>
                <w:bCs/>
                <w:sz w:val="20"/>
                <w:lang w:bidi="th-TH"/>
              </w:rPr>
            </w:pPr>
          </w:p>
        </w:tc>
        <w:tc>
          <w:tcPr>
            <w:tcW w:w="270" w:type="dxa"/>
            <w:gridSpan w:val="2"/>
          </w:tcPr>
          <w:p w14:paraId="4BC847B3" w14:textId="77777777" w:rsidR="00AB57FF" w:rsidRPr="006F6952" w:rsidRDefault="00AB57FF" w:rsidP="00AB57FF">
            <w:pPr>
              <w:pStyle w:val="acctfourfigures"/>
              <w:tabs>
                <w:tab w:val="clear" w:pos="765"/>
                <w:tab w:val="decimal" w:pos="685"/>
              </w:tabs>
              <w:spacing w:line="240" w:lineRule="atLeast"/>
              <w:ind w:left="-92" w:right="-65"/>
              <w:rPr>
                <w:b/>
                <w:bCs/>
                <w:sz w:val="20"/>
                <w:lang w:val="en-US" w:bidi="th-TH"/>
              </w:rPr>
            </w:pPr>
          </w:p>
        </w:tc>
        <w:tc>
          <w:tcPr>
            <w:tcW w:w="921" w:type="dxa"/>
            <w:tcBorders>
              <w:top w:val="double" w:sz="4" w:space="0" w:color="auto"/>
            </w:tcBorders>
          </w:tcPr>
          <w:p w14:paraId="5D738C3F" w14:textId="77777777" w:rsidR="00AB57FF" w:rsidRPr="006F6952" w:rsidRDefault="00AB57FF" w:rsidP="00AB57FF">
            <w:pPr>
              <w:pStyle w:val="acctfourfigures"/>
              <w:tabs>
                <w:tab w:val="clear" w:pos="765"/>
                <w:tab w:val="decimal" w:pos="736"/>
              </w:tabs>
              <w:spacing w:line="240" w:lineRule="atLeast"/>
              <w:ind w:left="-63" w:right="-108"/>
              <w:rPr>
                <w:b/>
                <w:bCs/>
                <w:sz w:val="20"/>
                <w:lang w:bidi="th-TH"/>
              </w:rPr>
            </w:pPr>
          </w:p>
        </w:tc>
      </w:tr>
      <w:tr w:rsidR="00AB57FF" w:rsidRPr="006F6952" w14:paraId="2C381387" w14:textId="77777777" w:rsidTr="009B7F60">
        <w:tc>
          <w:tcPr>
            <w:tcW w:w="2263" w:type="dxa"/>
            <w:vAlign w:val="center"/>
          </w:tcPr>
          <w:p w14:paraId="646F1270"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right="-108" w:hanging="162"/>
              <w:rPr>
                <w:rFonts w:ascii="Times New Roman" w:hAnsi="Times New Roman" w:cs="Times New Roman"/>
                <w:i/>
                <w:iCs/>
                <w:sz w:val="20"/>
                <w:szCs w:val="20"/>
              </w:rPr>
            </w:pPr>
            <w:r w:rsidRPr="006F6952">
              <w:rPr>
                <w:rFonts w:ascii="Times New Roman" w:hAnsi="Times New Roman" w:cs="Times New Roman"/>
                <w:b/>
                <w:bCs/>
                <w:i/>
                <w:iCs/>
                <w:sz w:val="20"/>
                <w:szCs w:val="20"/>
              </w:rPr>
              <w:t>Indirect subsidiary</w:t>
            </w:r>
          </w:p>
        </w:tc>
        <w:tc>
          <w:tcPr>
            <w:tcW w:w="988" w:type="dxa"/>
          </w:tcPr>
          <w:p w14:paraId="14233A17"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2678514F"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70D40C14"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11E046F1"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640E3FC6"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11B17FED"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898" w:type="dxa"/>
          </w:tcPr>
          <w:p w14:paraId="61855746" w14:textId="77777777" w:rsidR="00AB57FF" w:rsidRPr="006F6952" w:rsidRDefault="00AB57FF" w:rsidP="00AB57FF">
            <w:pPr>
              <w:pStyle w:val="acctfourfigures"/>
              <w:tabs>
                <w:tab w:val="clear" w:pos="765"/>
                <w:tab w:val="decimal" w:pos="702"/>
              </w:tabs>
              <w:spacing w:line="240" w:lineRule="atLeast"/>
              <w:ind w:left="-63" w:right="-108"/>
              <w:rPr>
                <w:b/>
                <w:bCs/>
                <w:sz w:val="20"/>
                <w:lang w:bidi="th-TH"/>
              </w:rPr>
            </w:pPr>
          </w:p>
        </w:tc>
        <w:tc>
          <w:tcPr>
            <w:tcW w:w="270" w:type="dxa"/>
            <w:gridSpan w:val="2"/>
          </w:tcPr>
          <w:p w14:paraId="537210C3" w14:textId="77777777" w:rsidR="00AB57FF" w:rsidRPr="006F6952" w:rsidRDefault="00AB57FF" w:rsidP="00AB57FF">
            <w:pPr>
              <w:pStyle w:val="acctfourfigures"/>
              <w:tabs>
                <w:tab w:val="clear" w:pos="765"/>
              </w:tabs>
              <w:spacing w:line="240" w:lineRule="atLeast"/>
              <w:ind w:left="-63" w:right="-108"/>
              <w:jc w:val="center"/>
              <w:rPr>
                <w:b/>
                <w:bCs/>
                <w:sz w:val="20"/>
                <w:lang w:val="en-US" w:bidi="th-TH"/>
              </w:rPr>
            </w:pPr>
          </w:p>
        </w:tc>
        <w:tc>
          <w:tcPr>
            <w:tcW w:w="898" w:type="dxa"/>
          </w:tcPr>
          <w:p w14:paraId="59F9FE1A" w14:textId="77777777" w:rsidR="00AB57FF" w:rsidRPr="006F6952" w:rsidRDefault="00AB57FF" w:rsidP="00AB57FF">
            <w:pPr>
              <w:pStyle w:val="acctfourfigures"/>
              <w:tabs>
                <w:tab w:val="clear" w:pos="765"/>
                <w:tab w:val="decimal" w:pos="702"/>
              </w:tabs>
              <w:spacing w:line="240" w:lineRule="atLeast"/>
              <w:ind w:left="-63" w:right="-108"/>
              <w:rPr>
                <w:b/>
                <w:bCs/>
                <w:sz w:val="20"/>
                <w:lang w:bidi="th-TH"/>
              </w:rPr>
            </w:pPr>
          </w:p>
        </w:tc>
        <w:tc>
          <w:tcPr>
            <w:tcW w:w="236" w:type="dxa"/>
          </w:tcPr>
          <w:p w14:paraId="66960F8C" w14:textId="77777777" w:rsidR="00AB57FF" w:rsidRPr="006F6952" w:rsidRDefault="00AB57FF" w:rsidP="00AB57FF">
            <w:pPr>
              <w:pStyle w:val="acctfourfigures"/>
              <w:spacing w:line="240" w:lineRule="atLeast"/>
              <w:rPr>
                <w:b/>
                <w:bCs/>
                <w:sz w:val="20"/>
              </w:rPr>
            </w:pPr>
          </w:p>
        </w:tc>
        <w:tc>
          <w:tcPr>
            <w:tcW w:w="905" w:type="dxa"/>
          </w:tcPr>
          <w:p w14:paraId="25DF617A" w14:textId="77777777" w:rsidR="00AB57FF" w:rsidRPr="006F6952" w:rsidRDefault="00AB57FF" w:rsidP="00AB57FF">
            <w:pPr>
              <w:pStyle w:val="acctfourfigures"/>
              <w:tabs>
                <w:tab w:val="clear" w:pos="765"/>
                <w:tab w:val="decimal" w:pos="556"/>
              </w:tabs>
              <w:spacing w:line="240" w:lineRule="atLeast"/>
              <w:ind w:left="-92" w:right="-65"/>
              <w:rPr>
                <w:b/>
                <w:bCs/>
                <w:sz w:val="20"/>
                <w:lang w:bidi="th-TH"/>
              </w:rPr>
            </w:pPr>
          </w:p>
        </w:tc>
        <w:tc>
          <w:tcPr>
            <w:tcW w:w="236" w:type="dxa"/>
            <w:gridSpan w:val="2"/>
          </w:tcPr>
          <w:p w14:paraId="05AB4337" w14:textId="77777777" w:rsidR="00AB57FF" w:rsidRPr="006F6952" w:rsidRDefault="00AB57FF" w:rsidP="00AB57FF">
            <w:pPr>
              <w:pStyle w:val="acctfourfigures"/>
              <w:tabs>
                <w:tab w:val="clear" w:pos="765"/>
                <w:tab w:val="decimal" w:pos="414"/>
              </w:tabs>
              <w:spacing w:line="240" w:lineRule="atLeast"/>
              <w:ind w:left="-92" w:right="-65"/>
              <w:rPr>
                <w:b/>
                <w:bCs/>
                <w:sz w:val="20"/>
                <w:lang w:bidi="th-TH"/>
              </w:rPr>
            </w:pPr>
          </w:p>
        </w:tc>
        <w:tc>
          <w:tcPr>
            <w:tcW w:w="905" w:type="dxa"/>
            <w:gridSpan w:val="2"/>
          </w:tcPr>
          <w:p w14:paraId="163E49CF" w14:textId="77777777" w:rsidR="00AB57FF" w:rsidRPr="006F6952" w:rsidRDefault="00AB57FF" w:rsidP="00AB57FF">
            <w:pPr>
              <w:pStyle w:val="acctfourfigures"/>
              <w:tabs>
                <w:tab w:val="clear" w:pos="765"/>
                <w:tab w:val="decimal" w:pos="466"/>
              </w:tabs>
              <w:spacing w:line="240" w:lineRule="atLeast"/>
              <w:ind w:left="-92" w:right="-65"/>
              <w:rPr>
                <w:b/>
                <w:bCs/>
                <w:sz w:val="20"/>
                <w:lang w:bidi="th-TH"/>
              </w:rPr>
            </w:pPr>
          </w:p>
        </w:tc>
        <w:tc>
          <w:tcPr>
            <w:tcW w:w="236" w:type="dxa"/>
            <w:gridSpan w:val="2"/>
          </w:tcPr>
          <w:p w14:paraId="6EA23FD8" w14:textId="77777777" w:rsidR="00AB57FF" w:rsidRPr="006F6952" w:rsidRDefault="00AB57FF" w:rsidP="00AB57FF">
            <w:pPr>
              <w:pStyle w:val="acctfourfigures"/>
              <w:tabs>
                <w:tab w:val="clear" w:pos="765"/>
                <w:tab w:val="decimal" w:pos="414"/>
              </w:tabs>
              <w:spacing w:line="240" w:lineRule="atLeast"/>
              <w:ind w:left="-92" w:right="-65"/>
              <w:rPr>
                <w:b/>
                <w:bCs/>
                <w:sz w:val="20"/>
                <w:lang w:bidi="th-TH"/>
              </w:rPr>
            </w:pPr>
          </w:p>
        </w:tc>
        <w:tc>
          <w:tcPr>
            <w:tcW w:w="907" w:type="dxa"/>
            <w:gridSpan w:val="2"/>
          </w:tcPr>
          <w:p w14:paraId="617843C4" w14:textId="77777777" w:rsidR="00AB57FF" w:rsidRPr="006F6952" w:rsidRDefault="00AB57FF" w:rsidP="00AB57FF">
            <w:pPr>
              <w:pStyle w:val="acctfourfigures"/>
              <w:tabs>
                <w:tab w:val="clear" w:pos="765"/>
                <w:tab w:val="decimal" w:pos="736"/>
              </w:tabs>
              <w:spacing w:line="240" w:lineRule="atLeast"/>
              <w:ind w:left="-63" w:right="-108"/>
              <w:rPr>
                <w:b/>
                <w:bCs/>
                <w:sz w:val="20"/>
                <w:lang w:bidi="th-TH"/>
              </w:rPr>
            </w:pPr>
          </w:p>
        </w:tc>
        <w:tc>
          <w:tcPr>
            <w:tcW w:w="270" w:type="dxa"/>
            <w:gridSpan w:val="2"/>
          </w:tcPr>
          <w:p w14:paraId="5DCCB19C" w14:textId="77777777" w:rsidR="00AB57FF" w:rsidRPr="006F6952" w:rsidRDefault="00AB57FF" w:rsidP="00AB57FF">
            <w:pPr>
              <w:pStyle w:val="acctfourfigures"/>
              <w:tabs>
                <w:tab w:val="clear" w:pos="765"/>
                <w:tab w:val="decimal" w:pos="685"/>
              </w:tabs>
              <w:spacing w:line="240" w:lineRule="atLeast"/>
              <w:ind w:left="-92" w:right="-65"/>
              <w:rPr>
                <w:b/>
                <w:bCs/>
                <w:sz w:val="20"/>
                <w:lang w:val="en-US" w:bidi="th-TH"/>
              </w:rPr>
            </w:pPr>
          </w:p>
        </w:tc>
        <w:tc>
          <w:tcPr>
            <w:tcW w:w="921" w:type="dxa"/>
          </w:tcPr>
          <w:p w14:paraId="10C68DBC" w14:textId="77777777" w:rsidR="00AB57FF" w:rsidRPr="006F6952" w:rsidRDefault="00AB57FF" w:rsidP="00AB57FF">
            <w:pPr>
              <w:pStyle w:val="acctfourfigures"/>
              <w:tabs>
                <w:tab w:val="clear" w:pos="765"/>
                <w:tab w:val="decimal" w:pos="736"/>
              </w:tabs>
              <w:spacing w:line="240" w:lineRule="atLeast"/>
              <w:ind w:left="-63" w:right="-108"/>
              <w:rPr>
                <w:b/>
                <w:bCs/>
                <w:sz w:val="20"/>
                <w:lang w:bidi="th-TH"/>
              </w:rPr>
            </w:pPr>
          </w:p>
        </w:tc>
      </w:tr>
      <w:tr w:rsidR="00AB57FF" w:rsidRPr="006F6952" w14:paraId="4695E291" w14:textId="77777777" w:rsidTr="009B7F60">
        <w:tc>
          <w:tcPr>
            <w:tcW w:w="2263" w:type="dxa"/>
          </w:tcPr>
          <w:p w14:paraId="7E51FEA7"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hanging="162"/>
              <w:rPr>
                <w:rFonts w:ascii="Times New Roman" w:hAnsi="Times New Roman" w:cs="Times New Roman"/>
                <w:sz w:val="20"/>
                <w:szCs w:val="20"/>
              </w:rPr>
            </w:pPr>
            <w:r w:rsidRPr="006F6952">
              <w:rPr>
                <w:rFonts w:ascii="Times New Roman" w:hAnsi="Times New Roman" w:cs="Times New Roman"/>
                <w:sz w:val="20"/>
                <w:szCs w:val="20"/>
              </w:rPr>
              <w:tab/>
            </w:r>
            <w:proofErr w:type="spellStart"/>
            <w:r w:rsidRPr="006F6952">
              <w:rPr>
                <w:rFonts w:ascii="Times New Roman" w:hAnsi="Times New Roman" w:cs="Times New Roman"/>
                <w:sz w:val="20"/>
                <w:szCs w:val="20"/>
                <w:lang w:val="en-GB"/>
              </w:rPr>
              <w:t>Unimit</w:t>
            </w:r>
            <w:proofErr w:type="spellEnd"/>
            <w:r w:rsidRPr="006F6952">
              <w:rPr>
                <w:rFonts w:ascii="Times New Roman" w:hAnsi="Times New Roman" w:cs="Times New Roman"/>
                <w:sz w:val="20"/>
                <w:szCs w:val="20"/>
                <w:lang w:val="en-GB"/>
              </w:rPr>
              <w:t xml:space="preserve"> </w:t>
            </w:r>
            <w:r w:rsidRPr="006F6952">
              <w:rPr>
                <w:rFonts w:ascii="Times New Roman" w:hAnsi="Times New Roman" w:cs="Times New Roman"/>
                <w:sz w:val="20"/>
                <w:szCs w:val="20"/>
              </w:rPr>
              <w:t>Engineering</w:t>
            </w:r>
          </w:p>
          <w:p w14:paraId="2AA339FD"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2"/>
              </w:tabs>
              <w:ind w:left="162" w:right="-108" w:hanging="162"/>
              <w:rPr>
                <w:rFonts w:ascii="Times New Roman" w:hAnsi="Times New Roman" w:cs="Times New Roman"/>
                <w:sz w:val="20"/>
                <w:szCs w:val="20"/>
                <w:lang w:val="en-GB"/>
              </w:rPr>
            </w:pPr>
            <w:r w:rsidRPr="006F6952">
              <w:rPr>
                <w:rFonts w:ascii="Times New Roman" w:hAnsi="Times New Roman" w:cs="Times New Roman"/>
                <w:sz w:val="20"/>
                <w:szCs w:val="20"/>
              </w:rPr>
              <w:t xml:space="preserve">     </w:t>
            </w:r>
            <w:r>
              <w:rPr>
                <w:rFonts w:ascii="Times New Roman" w:hAnsi="Times New Roman" w:cs="Times New Roman"/>
                <w:sz w:val="20"/>
                <w:szCs w:val="20"/>
                <w:lang w:val="en-GB"/>
              </w:rPr>
              <w:t>(Myanmar) Company</w:t>
            </w:r>
          </w:p>
          <w:p w14:paraId="52F47959"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0"/>
                <w:szCs w:val="20"/>
                <w:lang w:val="en-GB"/>
              </w:rPr>
            </w:pPr>
            <w:r w:rsidRPr="006F6952">
              <w:rPr>
                <w:rFonts w:ascii="Times New Roman" w:hAnsi="Times New Roman" w:cs="Times New Roman"/>
                <w:sz w:val="20"/>
                <w:szCs w:val="20"/>
                <w:lang w:val="en-GB"/>
              </w:rPr>
              <w:t xml:space="preserve">     Limited (“UEM”)</w:t>
            </w:r>
          </w:p>
        </w:tc>
        <w:tc>
          <w:tcPr>
            <w:tcW w:w="988" w:type="dxa"/>
          </w:tcPr>
          <w:p w14:paraId="721E2F5E"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6,500</w:t>
            </w:r>
          </w:p>
          <w:p w14:paraId="0B0C0FA7"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07E02E64" w14:textId="68C13FB9"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cs/>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3E606AC0"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6,500</w:t>
            </w:r>
          </w:p>
          <w:p w14:paraId="13EC18F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6386DE66"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cs/>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228DC8BE"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6,500</w:t>
            </w:r>
          </w:p>
          <w:p w14:paraId="345ADCD1"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thousand</w:t>
            </w:r>
          </w:p>
          <w:p w14:paraId="480ED602" w14:textId="1CD615D2"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US Dollar</w:t>
            </w:r>
            <w:r>
              <w:rPr>
                <w:rFonts w:ascii="Times New Roman" w:hAnsi="Times New Roman" w:cs="Times New Roman"/>
                <w:sz w:val="20"/>
                <w:szCs w:val="20"/>
              </w:rPr>
              <w:t>s</w:t>
            </w:r>
          </w:p>
        </w:tc>
        <w:tc>
          <w:tcPr>
            <w:tcW w:w="987" w:type="dxa"/>
          </w:tcPr>
          <w:p w14:paraId="7C34D43A"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6,500</w:t>
            </w:r>
          </w:p>
          <w:p w14:paraId="11BEBC8B"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thousand</w:t>
            </w:r>
          </w:p>
          <w:p w14:paraId="5D53E38E"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US Dollar</w:t>
            </w:r>
            <w:r>
              <w:rPr>
                <w:rFonts w:ascii="Times New Roman" w:hAnsi="Times New Roman" w:cs="Times New Roman"/>
                <w:sz w:val="20"/>
                <w:szCs w:val="20"/>
              </w:rPr>
              <w:t>s</w:t>
            </w:r>
          </w:p>
        </w:tc>
        <w:tc>
          <w:tcPr>
            <w:tcW w:w="987" w:type="dxa"/>
          </w:tcPr>
          <w:p w14:paraId="12280A32"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6,500</w:t>
            </w:r>
          </w:p>
          <w:p w14:paraId="251BDDFB"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764DAE3A" w14:textId="391FBA6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cs/>
              </w:rPr>
            </w:pPr>
            <w:r w:rsidRPr="006F6952">
              <w:rPr>
                <w:rFonts w:ascii="Times New Roman" w:hAnsi="Times New Roman"/>
                <w:sz w:val="20"/>
                <w:szCs w:val="20"/>
              </w:rPr>
              <w:t>US Dollar</w:t>
            </w:r>
            <w:r>
              <w:rPr>
                <w:rFonts w:ascii="Times New Roman" w:hAnsi="Times New Roman"/>
                <w:sz w:val="20"/>
                <w:szCs w:val="20"/>
              </w:rPr>
              <w:t>s</w:t>
            </w:r>
          </w:p>
        </w:tc>
        <w:tc>
          <w:tcPr>
            <w:tcW w:w="987" w:type="dxa"/>
          </w:tcPr>
          <w:p w14:paraId="1D21D9A3"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r w:rsidRPr="006F6952">
              <w:rPr>
                <w:rFonts w:ascii="Times New Roman" w:hAnsi="Times New Roman" w:cs="Times New Roman"/>
                <w:sz w:val="20"/>
                <w:szCs w:val="20"/>
              </w:rPr>
              <w:t>6,500</w:t>
            </w:r>
          </w:p>
          <w:p w14:paraId="36A711B7"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sz w:val="20"/>
                <w:szCs w:val="20"/>
              </w:rPr>
            </w:pPr>
            <w:r w:rsidRPr="006F6952">
              <w:rPr>
                <w:rFonts w:ascii="Times New Roman" w:hAnsi="Times New Roman"/>
                <w:sz w:val="20"/>
                <w:szCs w:val="20"/>
              </w:rPr>
              <w:t>thousand</w:t>
            </w:r>
          </w:p>
          <w:p w14:paraId="425F689B"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cs/>
              </w:rPr>
            </w:pPr>
            <w:r w:rsidRPr="006F6952">
              <w:rPr>
                <w:rFonts w:ascii="Times New Roman" w:hAnsi="Times New Roman"/>
                <w:sz w:val="20"/>
                <w:szCs w:val="20"/>
              </w:rPr>
              <w:t>US Dollar</w:t>
            </w:r>
            <w:r>
              <w:rPr>
                <w:rFonts w:ascii="Times New Roman" w:hAnsi="Times New Roman"/>
                <w:sz w:val="20"/>
                <w:szCs w:val="20"/>
              </w:rPr>
              <w:t>s</w:t>
            </w:r>
          </w:p>
        </w:tc>
        <w:tc>
          <w:tcPr>
            <w:tcW w:w="898" w:type="dxa"/>
            <w:tcBorders>
              <w:bottom w:val="single" w:sz="4" w:space="0" w:color="auto"/>
            </w:tcBorders>
          </w:tcPr>
          <w:p w14:paraId="613CD4F4"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75C27BE4"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4117BF35" w14:textId="77777777" w:rsidR="00AB57FF" w:rsidRPr="006F6952" w:rsidRDefault="00AB57FF" w:rsidP="00AB57FF">
            <w:pPr>
              <w:pStyle w:val="acctfourfigures"/>
              <w:tabs>
                <w:tab w:val="clear" w:pos="765"/>
                <w:tab w:val="decimal" w:pos="702"/>
              </w:tabs>
              <w:spacing w:line="240" w:lineRule="atLeast"/>
              <w:ind w:left="-63" w:right="-108"/>
              <w:rPr>
                <w:sz w:val="20"/>
                <w:cs/>
                <w:lang w:bidi="th-TH"/>
              </w:rPr>
            </w:pPr>
            <w:r w:rsidRPr="006F6952">
              <w:rPr>
                <w:sz w:val="20"/>
                <w:lang w:bidi="th-TH"/>
              </w:rPr>
              <w:t>212,000</w:t>
            </w:r>
          </w:p>
        </w:tc>
        <w:tc>
          <w:tcPr>
            <w:tcW w:w="270" w:type="dxa"/>
            <w:gridSpan w:val="2"/>
          </w:tcPr>
          <w:p w14:paraId="470F24F4" w14:textId="77777777" w:rsidR="00AB57FF" w:rsidRPr="006F6952" w:rsidRDefault="00AB57FF" w:rsidP="00AB57FF">
            <w:pPr>
              <w:pStyle w:val="acctfourfigures"/>
              <w:spacing w:line="240" w:lineRule="atLeast"/>
              <w:ind w:left="-63" w:right="-108"/>
              <w:jc w:val="center"/>
              <w:rPr>
                <w:sz w:val="20"/>
                <w:lang w:bidi="th-TH"/>
              </w:rPr>
            </w:pPr>
          </w:p>
        </w:tc>
        <w:tc>
          <w:tcPr>
            <w:tcW w:w="898" w:type="dxa"/>
            <w:tcBorders>
              <w:bottom w:val="single" w:sz="4" w:space="0" w:color="auto"/>
            </w:tcBorders>
          </w:tcPr>
          <w:p w14:paraId="2B09702C"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2420FF0F" w14:textId="77777777" w:rsidR="00AB57FF" w:rsidRPr="006F6952" w:rsidRDefault="00AB57FF" w:rsidP="00AB57FF">
            <w:pPr>
              <w:pStyle w:val="acctfourfigures"/>
              <w:tabs>
                <w:tab w:val="clear" w:pos="765"/>
                <w:tab w:val="decimal" w:pos="702"/>
              </w:tabs>
              <w:spacing w:line="240" w:lineRule="atLeast"/>
              <w:ind w:left="-63" w:right="-108"/>
              <w:rPr>
                <w:sz w:val="20"/>
                <w:lang w:bidi="th-TH"/>
              </w:rPr>
            </w:pPr>
          </w:p>
          <w:p w14:paraId="20E5A955" w14:textId="77777777" w:rsidR="00AB57FF" w:rsidRPr="006F6952" w:rsidRDefault="00AB57FF" w:rsidP="00AB57FF">
            <w:pPr>
              <w:pStyle w:val="acctfourfigures"/>
              <w:tabs>
                <w:tab w:val="clear" w:pos="765"/>
                <w:tab w:val="decimal" w:pos="702"/>
              </w:tabs>
              <w:spacing w:line="240" w:lineRule="atLeast"/>
              <w:ind w:left="-63" w:right="-108"/>
              <w:rPr>
                <w:sz w:val="20"/>
                <w:cs/>
                <w:lang w:bidi="th-TH"/>
              </w:rPr>
            </w:pPr>
            <w:r w:rsidRPr="006F6952">
              <w:rPr>
                <w:sz w:val="20"/>
                <w:lang w:bidi="th-TH"/>
              </w:rPr>
              <w:t>212,000</w:t>
            </w:r>
          </w:p>
        </w:tc>
        <w:tc>
          <w:tcPr>
            <w:tcW w:w="236" w:type="dxa"/>
            <w:vAlign w:val="bottom"/>
          </w:tcPr>
          <w:p w14:paraId="259DF547" w14:textId="77777777" w:rsidR="00AB57FF" w:rsidRPr="006F6952" w:rsidRDefault="00AB57FF" w:rsidP="00AB57FF">
            <w:pPr>
              <w:pStyle w:val="acctfourfigures"/>
              <w:spacing w:line="240" w:lineRule="atLeast"/>
              <w:rPr>
                <w:sz w:val="20"/>
              </w:rPr>
            </w:pPr>
          </w:p>
        </w:tc>
        <w:tc>
          <w:tcPr>
            <w:tcW w:w="905" w:type="dxa"/>
            <w:tcBorders>
              <w:bottom w:val="single" w:sz="4" w:space="0" w:color="auto"/>
            </w:tcBorders>
            <w:vAlign w:val="bottom"/>
          </w:tcPr>
          <w:p w14:paraId="37D75EA3" w14:textId="77777777" w:rsidR="00AB57FF" w:rsidRPr="006F6952" w:rsidRDefault="00AB57FF" w:rsidP="00AB57FF">
            <w:pPr>
              <w:pStyle w:val="acctfourfigures"/>
              <w:tabs>
                <w:tab w:val="clear" w:pos="765"/>
                <w:tab w:val="decimal" w:pos="466"/>
              </w:tabs>
              <w:spacing w:line="240" w:lineRule="atLeast"/>
              <w:ind w:right="-65"/>
              <w:rPr>
                <w:sz w:val="20"/>
                <w:lang w:bidi="th-TH"/>
              </w:rPr>
            </w:pPr>
          </w:p>
          <w:p w14:paraId="5C5675BF" w14:textId="77777777" w:rsidR="00AB57FF" w:rsidRPr="006F6952" w:rsidRDefault="00AB57FF" w:rsidP="00AB57FF">
            <w:pPr>
              <w:pStyle w:val="acctfourfigures"/>
              <w:tabs>
                <w:tab w:val="clear" w:pos="765"/>
                <w:tab w:val="decimal" w:pos="466"/>
              </w:tabs>
              <w:spacing w:line="240" w:lineRule="atLeast"/>
              <w:ind w:left="-92" w:right="-65"/>
              <w:rPr>
                <w:sz w:val="20"/>
                <w:lang w:bidi="th-TH"/>
              </w:rPr>
            </w:pPr>
            <w:r w:rsidRPr="006F6952">
              <w:rPr>
                <w:sz w:val="20"/>
                <w:lang w:bidi="th-TH"/>
              </w:rPr>
              <w:t>-</w:t>
            </w:r>
          </w:p>
        </w:tc>
        <w:tc>
          <w:tcPr>
            <w:tcW w:w="236" w:type="dxa"/>
            <w:gridSpan w:val="2"/>
            <w:vAlign w:val="bottom"/>
          </w:tcPr>
          <w:p w14:paraId="7BEFF4C1" w14:textId="77777777" w:rsidR="00AB57FF" w:rsidRPr="006F6952" w:rsidRDefault="00AB57FF" w:rsidP="00AB57FF">
            <w:pPr>
              <w:pStyle w:val="acctfourfigures"/>
              <w:tabs>
                <w:tab w:val="decimal" w:pos="414"/>
              </w:tabs>
              <w:spacing w:line="240" w:lineRule="atLeast"/>
              <w:ind w:left="-92" w:right="-65"/>
              <w:rPr>
                <w:sz w:val="20"/>
                <w:lang w:bidi="th-TH"/>
              </w:rPr>
            </w:pPr>
          </w:p>
        </w:tc>
        <w:tc>
          <w:tcPr>
            <w:tcW w:w="905" w:type="dxa"/>
            <w:gridSpan w:val="2"/>
            <w:tcBorders>
              <w:bottom w:val="single" w:sz="4" w:space="0" w:color="auto"/>
            </w:tcBorders>
            <w:vAlign w:val="bottom"/>
          </w:tcPr>
          <w:p w14:paraId="3F8D7E2F" w14:textId="77777777" w:rsidR="00AB57FF" w:rsidRPr="006F6952" w:rsidRDefault="00AB57FF" w:rsidP="00AB57FF">
            <w:pPr>
              <w:pStyle w:val="acctfourfigures"/>
              <w:tabs>
                <w:tab w:val="clear" w:pos="765"/>
                <w:tab w:val="decimal" w:pos="466"/>
              </w:tabs>
              <w:spacing w:line="240" w:lineRule="atLeast"/>
              <w:ind w:left="-92" w:right="-65"/>
              <w:rPr>
                <w:sz w:val="20"/>
                <w:lang w:bidi="th-TH"/>
              </w:rPr>
            </w:pPr>
          </w:p>
          <w:p w14:paraId="322EA478" w14:textId="77777777" w:rsidR="00AB57FF" w:rsidRPr="006F6952" w:rsidRDefault="00AB57FF" w:rsidP="00AB57FF">
            <w:pPr>
              <w:pStyle w:val="acctfourfigures"/>
              <w:tabs>
                <w:tab w:val="clear" w:pos="765"/>
                <w:tab w:val="decimal" w:pos="466"/>
              </w:tabs>
              <w:spacing w:line="240" w:lineRule="atLeast"/>
              <w:ind w:right="-65"/>
              <w:rPr>
                <w:sz w:val="20"/>
                <w:lang w:bidi="th-TH"/>
              </w:rPr>
            </w:pPr>
          </w:p>
          <w:p w14:paraId="42686FCD" w14:textId="77777777" w:rsidR="00AB57FF" w:rsidRPr="006F6952" w:rsidRDefault="00AB57FF" w:rsidP="00AB57FF">
            <w:pPr>
              <w:pStyle w:val="acctfourfigures"/>
              <w:tabs>
                <w:tab w:val="clear" w:pos="765"/>
                <w:tab w:val="decimal" w:pos="466"/>
              </w:tabs>
              <w:spacing w:line="240" w:lineRule="atLeast"/>
              <w:ind w:left="-92" w:right="-65"/>
              <w:rPr>
                <w:sz w:val="20"/>
                <w:lang w:bidi="th-TH"/>
              </w:rPr>
            </w:pPr>
            <w:r w:rsidRPr="006F6952">
              <w:rPr>
                <w:sz w:val="20"/>
                <w:lang w:bidi="th-TH"/>
              </w:rPr>
              <w:t>-</w:t>
            </w:r>
          </w:p>
        </w:tc>
        <w:tc>
          <w:tcPr>
            <w:tcW w:w="236" w:type="dxa"/>
            <w:gridSpan w:val="2"/>
            <w:vAlign w:val="bottom"/>
          </w:tcPr>
          <w:p w14:paraId="3B95EE01" w14:textId="3AA8B96E" w:rsidR="00AB57FF" w:rsidRPr="006F6952" w:rsidRDefault="00AB57FF" w:rsidP="00AB57FF">
            <w:pPr>
              <w:pStyle w:val="acctfourfigures"/>
              <w:tabs>
                <w:tab w:val="clear" w:pos="765"/>
                <w:tab w:val="decimal" w:pos="414"/>
              </w:tabs>
              <w:spacing w:line="240" w:lineRule="atLeast"/>
              <w:ind w:left="-92" w:right="-65"/>
              <w:rPr>
                <w:sz w:val="20"/>
                <w:cs/>
                <w:lang w:bidi="th-TH"/>
              </w:rPr>
            </w:pPr>
          </w:p>
        </w:tc>
        <w:tc>
          <w:tcPr>
            <w:tcW w:w="907" w:type="dxa"/>
            <w:gridSpan w:val="2"/>
            <w:tcBorders>
              <w:bottom w:val="single" w:sz="4" w:space="0" w:color="auto"/>
            </w:tcBorders>
          </w:tcPr>
          <w:p w14:paraId="01D870BD"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6769A400"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5AC58DAF" w14:textId="657B0F8A" w:rsidR="00AB57FF" w:rsidRPr="006F6952" w:rsidRDefault="00AB57FF" w:rsidP="00AB57FF">
            <w:pPr>
              <w:pStyle w:val="acctfourfigures"/>
              <w:tabs>
                <w:tab w:val="clear" w:pos="765"/>
                <w:tab w:val="decimal" w:pos="736"/>
              </w:tabs>
              <w:spacing w:line="240" w:lineRule="atLeast"/>
              <w:ind w:left="-63" w:right="-108"/>
              <w:rPr>
                <w:sz w:val="20"/>
                <w:cs/>
                <w:lang w:bidi="th-TH"/>
              </w:rPr>
            </w:pPr>
            <w:r w:rsidRPr="006F6952">
              <w:rPr>
                <w:sz w:val="20"/>
                <w:lang w:bidi="th-TH"/>
              </w:rPr>
              <w:t>21</w:t>
            </w:r>
            <w:r w:rsidR="009B7F60">
              <w:rPr>
                <w:sz w:val="20"/>
                <w:lang w:bidi="th-TH"/>
              </w:rPr>
              <w:t>2</w:t>
            </w:r>
            <w:r w:rsidRPr="006F6952">
              <w:rPr>
                <w:sz w:val="20"/>
                <w:lang w:bidi="th-TH"/>
              </w:rPr>
              <w:t>,000</w:t>
            </w:r>
          </w:p>
        </w:tc>
        <w:tc>
          <w:tcPr>
            <w:tcW w:w="270" w:type="dxa"/>
            <w:gridSpan w:val="2"/>
          </w:tcPr>
          <w:p w14:paraId="67D962D1" w14:textId="77777777" w:rsidR="00AB57FF" w:rsidRPr="006F6952" w:rsidRDefault="00AB57FF" w:rsidP="00AB57FF">
            <w:pPr>
              <w:pStyle w:val="acctfourfigures"/>
              <w:spacing w:line="240" w:lineRule="atLeast"/>
              <w:ind w:left="-63" w:right="-108"/>
              <w:jc w:val="center"/>
              <w:rPr>
                <w:sz w:val="20"/>
                <w:lang w:bidi="th-TH"/>
              </w:rPr>
            </w:pPr>
          </w:p>
        </w:tc>
        <w:tc>
          <w:tcPr>
            <w:tcW w:w="921" w:type="dxa"/>
            <w:tcBorders>
              <w:bottom w:val="single" w:sz="4" w:space="0" w:color="auto"/>
            </w:tcBorders>
          </w:tcPr>
          <w:p w14:paraId="19B0C984"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2E2F7B69" w14:textId="77777777" w:rsidR="00AB57FF" w:rsidRPr="006F6952" w:rsidRDefault="00AB57FF" w:rsidP="00AB57FF">
            <w:pPr>
              <w:pStyle w:val="acctfourfigures"/>
              <w:tabs>
                <w:tab w:val="clear" w:pos="765"/>
                <w:tab w:val="decimal" w:pos="736"/>
              </w:tabs>
              <w:spacing w:line="240" w:lineRule="atLeast"/>
              <w:ind w:left="-63" w:right="-108"/>
              <w:rPr>
                <w:sz w:val="20"/>
                <w:lang w:bidi="th-TH"/>
              </w:rPr>
            </w:pPr>
          </w:p>
          <w:p w14:paraId="6E9E364C" w14:textId="77777777" w:rsidR="00AB57FF" w:rsidRPr="006F6952" w:rsidRDefault="00AB57FF" w:rsidP="00AB57FF">
            <w:pPr>
              <w:pStyle w:val="acctfourfigures"/>
              <w:tabs>
                <w:tab w:val="clear" w:pos="765"/>
                <w:tab w:val="decimal" w:pos="736"/>
              </w:tabs>
              <w:spacing w:line="240" w:lineRule="atLeast"/>
              <w:ind w:left="-63" w:right="-108"/>
              <w:rPr>
                <w:sz w:val="20"/>
                <w:cs/>
                <w:lang w:bidi="th-TH"/>
              </w:rPr>
            </w:pPr>
            <w:r w:rsidRPr="006F6952">
              <w:rPr>
                <w:sz w:val="20"/>
                <w:lang w:bidi="th-TH"/>
              </w:rPr>
              <w:t>212,000</w:t>
            </w:r>
          </w:p>
        </w:tc>
      </w:tr>
      <w:tr w:rsidR="00AB57FF" w:rsidRPr="006F6952" w14:paraId="70F125DB" w14:textId="77777777" w:rsidTr="009B7F60">
        <w:tc>
          <w:tcPr>
            <w:tcW w:w="2263" w:type="dxa"/>
          </w:tcPr>
          <w:p w14:paraId="7F21B04F"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Times New Roman" w:hAnsi="Times New Roman" w:cs="Times New Roman"/>
                <w:b/>
                <w:bCs/>
                <w:sz w:val="20"/>
                <w:szCs w:val="20"/>
                <w:cs/>
              </w:rPr>
            </w:pPr>
            <w:r w:rsidRPr="006F6952">
              <w:rPr>
                <w:rFonts w:ascii="Times New Roman" w:hAnsi="Times New Roman"/>
                <w:b/>
                <w:bCs/>
                <w:sz w:val="20"/>
                <w:szCs w:val="20"/>
              </w:rPr>
              <w:t>Total</w:t>
            </w:r>
          </w:p>
        </w:tc>
        <w:tc>
          <w:tcPr>
            <w:tcW w:w="988" w:type="dxa"/>
          </w:tcPr>
          <w:p w14:paraId="4A75CC85"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2433F40B"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782608C8"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662BE919"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3D9A5B71"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987" w:type="dxa"/>
          </w:tcPr>
          <w:p w14:paraId="65B2E573" w14:textId="77777777" w:rsidR="00AB57FF" w:rsidRPr="006F6952" w:rsidRDefault="00AB57FF" w:rsidP="00AB57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3" w:right="-108"/>
              <w:jc w:val="center"/>
              <w:rPr>
                <w:rFonts w:ascii="Times New Roman" w:hAnsi="Times New Roman" w:cs="Times New Roman"/>
                <w:sz w:val="20"/>
                <w:szCs w:val="20"/>
              </w:rPr>
            </w:pPr>
          </w:p>
        </w:tc>
        <w:tc>
          <w:tcPr>
            <w:tcW w:w="898" w:type="dxa"/>
            <w:tcBorders>
              <w:top w:val="single" w:sz="4" w:space="0" w:color="auto"/>
              <w:bottom w:val="double" w:sz="4" w:space="0" w:color="auto"/>
            </w:tcBorders>
          </w:tcPr>
          <w:p w14:paraId="1B196018" w14:textId="77777777" w:rsidR="00AB57FF" w:rsidRPr="006F6952" w:rsidRDefault="00AB57FF" w:rsidP="00AB57FF">
            <w:pPr>
              <w:pStyle w:val="acctfourfigures"/>
              <w:tabs>
                <w:tab w:val="clear" w:pos="765"/>
                <w:tab w:val="decimal" w:pos="702"/>
              </w:tabs>
              <w:spacing w:line="240" w:lineRule="atLeast"/>
              <w:ind w:left="-63" w:right="-108"/>
              <w:rPr>
                <w:b/>
                <w:bCs/>
                <w:sz w:val="20"/>
                <w:cs/>
                <w:lang w:bidi="th-TH"/>
              </w:rPr>
            </w:pPr>
            <w:r w:rsidRPr="006F6952">
              <w:rPr>
                <w:b/>
                <w:bCs/>
                <w:sz w:val="20"/>
                <w:lang w:bidi="th-TH"/>
              </w:rPr>
              <w:t>212,000</w:t>
            </w:r>
          </w:p>
        </w:tc>
        <w:tc>
          <w:tcPr>
            <w:tcW w:w="270" w:type="dxa"/>
            <w:gridSpan w:val="2"/>
          </w:tcPr>
          <w:p w14:paraId="3788411A" w14:textId="77777777" w:rsidR="00AB57FF" w:rsidRPr="006F6952" w:rsidRDefault="00AB57FF" w:rsidP="00AB57FF">
            <w:pPr>
              <w:pStyle w:val="acctfourfigures"/>
              <w:tabs>
                <w:tab w:val="clear" w:pos="765"/>
              </w:tabs>
              <w:spacing w:line="240" w:lineRule="atLeast"/>
              <w:ind w:left="-63" w:right="-108"/>
              <w:jc w:val="center"/>
              <w:rPr>
                <w:b/>
                <w:bCs/>
                <w:sz w:val="20"/>
                <w:lang w:val="en-US" w:bidi="th-TH"/>
              </w:rPr>
            </w:pPr>
          </w:p>
        </w:tc>
        <w:tc>
          <w:tcPr>
            <w:tcW w:w="898" w:type="dxa"/>
            <w:tcBorders>
              <w:top w:val="single" w:sz="4" w:space="0" w:color="auto"/>
              <w:bottom w:val="double" w:sz="4" w:space="0" w:color="auto"/>
            </w:tcBorders>
          </w:tcPr>
          <w:p w14:paraId="013647C2" w14:textId="77777777" w:rsidR="00AB57FF" w:rsidRPr="006F6952" w:rsidRDefault="00AB57FF" w:rsidP="00AB57FF">
            <w:pPr>
              <w:pStyle w:val="acctfourfigures"/>
              <w:tabs>
                <w:tab w:val="clear" w:pos="765"/>
                <w:tab w:val="decimal" w:pos="702"/>
              </w:tabs>
              <w:spacing w:line="240" w:lineRule="atLeast"/>
              <w:ind w:left="-63" w:right="-108"/>
              <w:rPr>
                <w:b/>
                <w:bCs/>
                <w:sz w:val="20"/>
                <w:cs/>
                <w:lang w:bidi="th-TH"/>
              </w:rPr>
            </w:pPr>
            <w:r w:rsidRPr="006F6952">
              <w:rPr>
                <w:b/>
                <w:bCs/>
                <w:sz w:val="20"/>
                <w:lang w:bidi="th-TH"/>
              </w:rPr>
              <w:t>212,000</w:t>
            </w:r>
          </w:p>
        </w:tc>
        <w:tc>
          <w:tcPr>
            <w:tcW w:w="236" w:type="dxa"/>
          </w:tcPr>
          <w:p w14:paraId="1A6B91A1" w14:textId="77777777" w:rsidR="00AB57FF" w:rsidRPr="006F6952" w:rsidRDefault="00AB57FF" w:rsidP="00AB57FF">
            <w:pPr>
              <w:pStyle w:val="acctfourfigures"/>
              <w:spacing w:line="240" w:lineRule="atLeast"/>
              <w:rPr>
                <w:b/>
                <w:bCs/>
                <w:sz w:val="20"/>
              </w:rPr>
            </w:pPr>
          </w:p>
        </w:tc>
        <w:tc>
          <w:tcPr>
            <w:tcW w:w="905" w:type="dxa"/>
            <w:tcBorders>
              <w:top w:val="single" w:sz="4" w:space="0" w:color="auto"/>
              <w:bottom w:val="double" w:sz="4" w:space="0" w:color="auto"/>
            </w:tcBorders>
          </w:tcPr>
          <w:p w14:paraId="2BBE9127" w14:textId="77777777" w:rsidR="00AB57FF" w:rsidRPr="006F6952" w:rsidRDefault="00AB57FF" w:rsidP="00AB57FF">
            <w:pPr>
              <w:pStyle w:val="acctfourfigures"/>
              <w:tabs>
                <w:tab w:val="clear" w:pos="765"/>
                <w:tab w:val="decimal" w:pos="466"/>
              </w:tabs>
              <w:spacing w:line="240" w:lineRule="atLeast"/>
              <w:ind w:left="-92" w:right="-65"/>
              <w:rPr>
                <w:b/>
                <w:bCs/>
                <w:sz w:val="20"/>
                <w:lang w:bidi="th-TH"/>
              </w:rPr>
            </w:pPr>
            <w:r w:rsidRPr="006F6952">
              <w:rPr>
                <w:b/>
                <w:bCs/>
                <w:sz w:val="20"/>
                <w:lang w:bidi="th-TH"/>
              </w:rPr>
              <w:t>-</w:t>
            </w:r>
          </w:p>
        </w:tc>
        <w:tc>
          <w:tcPr>
            <w:tcW w:w="236" w:type="dxa"/>
            <w:gridSpan w:val="2"/>
          </w:tcPr>
          <w:p w14:paraId="48D344F8" w14:textId="77777777" w:rsidR="00AB57FF" w:rsidRPr="006F6952" w:rsidRDefault="00AB57FF" w:rsidP="00AB57FF">
            <w:pPr>
              <w:pStyle w:val="acctfourfigures"/>
              <w:tabs>
                <w:tab w:val="clear" w:pos="765"/>
                <w:tab w:val="decimal" w:pos="414"/>
              </w:tabs>
              <w:spacing w:line="240" w:lineRule="atLeast"/>
              <w:ind w:left="-92" w:right="-65"/>
              <w:rPr>
                <w:b/>
                <w:bCs/>
                <w:sz w:val="20"/>
                <w:lang w:bidi="th-TH"/>
              </w:rPr>
            </w:pPr>
          </w:p>
        </w:tc>
        <w:tc>
          <w:tcPr>
            <w:tcW w:w="905" w:type="dxa"/>
            <w:gridSpan w:val="2"/>
            <w:tcBorders>
              <w:top w:val="single" w:sz="4" w:space="0" w:color="auto"/>
              <w:bottom w:val="double" w:sz="4" w:space="0" w:color="auto"/>
            </w:tcBorders>
          </w:tcPr>
          <w:p w14:paraId="6C09BE56" w14:textId="77777777" w:rsidR="00AB57FF" w:rsidRPr="006F6952" w:rsidRDefault="00AB57FF" w:rsidP="00AB57FF">
            <w:pPr>
              <w:pStyle w:val="acctfourfigures"/>
              <w:tabs>
                <w:tab w:val="clear" w:pos="765"/>
                <w:tab w:val="decimal" w:pos="466"/>
              </w:tabs>
              <w:spacing w:line="240" w:lineRule="atLeast"/>
              <w:ind w:left="-92" w:right="-65"/>
              <w:rPr>
                <w:b/>
                <w:bCs/>
                <w:sz w:val="20"/>
                <w:lang w:bidi="th-TH"/>
              </w:rPr>
            </w:pPr>
            <w:r w:rsidRPr="006F6952">
              <w:rPr>
                <w:b/>
                <w:bCs/>
                <w:sz w:val="20"/>
                <w:lang w:bidi="th-TH"/>
              </w:rPr>
              <w:t>-</w:t>
            </w:r>
          </w:p>
        </w:tc>
        <w:tc>
          <w:tcPr>
            <w:tcW w:w="236" w:type="dxa"/>
            <w:gridSpan w:val="2"/>
          </w:tcPr>
          <w:p w14:paraId="4CD7E27A" w14:textId="75DE864D" w:rsidR="00AB57FF" w:rsidRPr="006F6952" w:rsidRDefault="00AB57FF" w:rsidP="00AB57FF">
            <w:pPr>
              <w:pStyle w:val="acctfourfigures"/>
              <w:tabs>
                <w:tab w:val="clear" w:pos="765"/>
                <w:tab w:val="decimal" w:pos="414"/>
              </w:tabs>
              <w:spacing w:line="240" w:lineRule="atLeast"/>
              <w:ind w:left="-92" w:right="-65"/>
              <w:rPr>
                <w:b/>
                <w:bCs/>
                <w:sz w:val="20"/>
                <w:cs/>
                <w:lang w:bidi="th-TH"/>
              </w:rPr>
            </w:pPr>
          </w:p>
        </w:tc>
        <w:tc>
          <w:tcPr>
            <w:tcW w:w="907" w:type="dxa"/>
            <w:gridSpan w:val="2"/>
            <w:tcBorders>
              <w:top w:val="single" w:sz="4" w:space="0" w:color="auto"/>
              <w:bottom w:val="double" w:sz="4" w:space="0" w:color="auto"/>
            </w:tcBorders>
          </w:tcPr>
          <w:p w14:paraId="11183844" w14:textId="2BD95493" w:rsidR="00AB57FF" w:rsidRPr="006F6952" w:rsidRDefault="00AB57FF" w:rsidP="00AB57FF">
            <w:pPr>
              <w:pStyle w:val="acctfourfigures"/>
              <w:tabs>
                <w:tab w:val="clear" w:pos="765"/>
                <w:tab w:val="decimal" w:pos="736"/>
              </w:tabs>
              <w:spacing w:line="240" w:lineRule="atLeast"/>
              <w:ind w:left="-63" w:right="-108"/>
              <w:rPr>
                <w:b/>
                <w:bCs/>
                <w:sz w:val="20"/>
                <w:cs/>
                <w:lang w:bidi="th-TH"/>
              </w:rPr>
            </w:pPr>
            <w:r w:rsidRPr="006F6952">
              <w:rPr>
                <w:b/>
                <w:bCs/>
                <w:sz w:val="20"/>
                <w:lang w:bidi="th-TH"/>
              </w:rPr>
              <w:t>21</w:t>
            </w:r>
            <w:r w:rsidR="009B7F60">
              <w:rPr>
                <w:b/>
                <w:bCs/>
                <w:sz w:val="20"/>
                <w:lang w:bidi="th-TH"/>
              </w:rPr>
              <w:t>2</w:t>
            </w:r>
            <w:r w:rsidRPr="006F6952">
              <w:rPr>
                <w:b/>
                <w:bCs/>
                <w:sz w:val="20"/>
                <w:lang w:bidi="th-TH"/>
              </w:rPr>
              <w:t>,000</w:t>
            </w:r>
          </w:p>
        </w:tc>
        <w:tc>
          <w:tcPr>
            <w:tcW w:w="270" w:type="dxa"/>
            <w:gridSpan w:val="2"/>
          </w:tcPr>
          <w:p w14:paraId="6933494A" w14:textId="77777777" w:rsidR="00AB57FF" w:rsidRPr="006F6952" w:rsidRDefault="00AB57FF" w:rsidP="00AB57FF">
            <w:pPr>
              <w:pStyle w:val="acctfourfigures"/>
              <w:tabs>
                <w:tab w:val="clear" w:pos="765"/>
              </w:tabs>
              <w:spacing w:line="240" w:lineRule="atLeast"/>
              <w:ind w:left="-63" w:right="-108"/>
              <w:jc w:val="center"/>
              <w:rPr>
                <w:b/>
                <w:bCs/>
                <w:sz w:val="20"/>
                <w:lang w:val="en-US" w:bidi="th-TH"/>
              </w:rPr>
            </w:pPr>
          </w:p>
        </w:tc>
        <w:tc>
          <w:tcPr>
            <w:tcW w:w="921" w:type="dxa"/>
            <w:tcBorders>
              <w:top w:val="single" w:sz="4" w:space="0" w:color="auto"/>
              <w:bottom w:val="double" w:sz="4" w:space="0" w:color="auto"/>
            </w:tcBorders>
          </w:tcPr>
          <w:p w14:paraId="6F8F8BC0" w14:textId="77777777" w:rsidR="00AB57FF" w:rsidRPr="006F6952" w:rsidRDefault="00AB57FF" w:rsidP="00AB57FF">
            <w:pPr>
              <w:pStyle w:val="acctfourfigures"/>
              <w:tabs>
                <w:tab w:val="clear" w:pos="765"/>
                <w:tab w:val="decimal" w:pos="736"/>
              </w:tabs>
              <w:spacing w:line="240" w:lineRule="atLeast"/>
              <w:ind w:left="-63" w:right="-108"/>
              <w:rPr>
                <w:b/>
                <w:bCs/>
                <w:sz w:val="20"/>
                <w:cs/>
                <w:lang w:bidi="th-TH"/>
              </w:rPr>
            </w:pPr>
            <w:r w:rsidRPr="006F6952">
              <w:rPr>
                <w:b/>
                <w:bCs/>
                <w:sz w:val="20"/>
                <w:lang w:bidi="th-TH"/>
              </w:rPr>
              <w:t>212,000</w:t>
            </w:r>
          </w:p>
        </w:tc>
      </w:tr>
    </w:tbl>
    <w:p w14:paraId="6E462BFB" w14:textId="77777777" w:rsidR="007168B4" w:rsidRDefault="007168B4" w:rsidP="002078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Cordia New"/>
          <w:sz w:val="22"/>
          <w:szCs w:val="22"/>
          <w:lang w:val="en-GB"/>
        </w:rPr>
      </w:pPr>
    </w:p>
    <w:p w14:paraId="15122BE8" w14:textId="77777777" w:rsidR="00D037B4" w:rsidRDefault="00D037B4" w:rsidP="0020783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Cordia New"/>
          <w:sz w:val="22"/>
          <w:szCs w:val="22"/>
          <w:lang w:val="en-GB"/>
        </w:rPr>
      </w:pPr>
    </w:p>
    <w:p w14:paraId="752B1029" w14:textId="77777777" w:rsidR="00207838" w:rsidRPr="001D0566" w:rsidRDefault="00A51F8C" w:rsidP="00A51F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imes New Roman"/>
          <w:b/>
          <w:bCs/>
          <w:i/>
          <w:iCs/>
          <w:sz w:val="22"/>
          <w:szCs w:val="22"/>
          <w:lang w:val="en-GB"/>
        </w:rPr>
      </w:pPr>
      <w:r w:rsidRPr="001D0566">
        <w:rPr>
          <w:rFonts w:ascii="Times New Roman" w:hAnsi="Times New Roman" w:cs="Times New Roman"/>
          <w:b/>
          <w:bCs/>
          <w:i/>
          <w:iCs/>
          <w:sz w:val="22"/>
          <w:szCs w:val="22"/>
          <w:lang w:val="en-GB"/>
        </w:rPr>
        <w:t xml:space="preserve"> </w:t>
      </w:r>
    </w:p>
    <w:p w14:paraId="1017ED88" w14:textId="77777777" w:rsidR="00207838" w:rsidRPr="0014520C" w:rsidRDefault="00207838" w:rsidP="001452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b/>
          <w:bCs/>
          <w:sz w:val="24"/>
          <w:szCs w:val="24"/>
        </w:rPr>
        <w:sectPr w:rsidR="00207838" w:rsidRPr="0014520C" w:rsidSect="00127A12">
          <w:pgSz w:w="16834" w:h="11909" w:orient="landscape" w:code="9"/>
          <w:pgMar w:top="1152" w:right="691" w:bottom="1152" w:left="576" w:header="720" w:footer="720" w:gutter="0"/>
          <w:cols w:space="720"/>
          <w:docGrid w:linePitch="245"/>
        </w:sectPr>
      </w:pPr>
    </w:p>
    <w:p w14:paraId="01003EF8" w14:textId="77777777" w:rsidR="002343A4" w:rsidRPr="00281026" w:rsidRDefault="00775F9F" w:rsidP="006A5D13">
      <w:pPr>
        <w:pStyle w:val="Heading1"/>
        <w:keepLines/>
        <w:numPr>
          <w:ilvl w:val="0"/>
          <w:numId w:val="0"/>
        </w:numPr>
        <w:shd w:val="clear" w:color="auto" w:fill="auto"/>
        <w:spacing w:line="240" w:lineRule="exact"/>
        <w:ind w:left="450" w:hanging="450"/>
        <w:jc w:val="both"/>
        <w:rPr>
          <w:rFonts w:ascii="Times New Roman" w:hAnsi="Times New Roman"/>
          <w:sz w:val="24"/>
          <w:szCs w:val="24"/>
          <w:u w:val="none"/>
        </w:rPr>
      </w:pPr>
      <w:r w:rsidRPr="00281026">
        <w:rPr>
          <w:rFonts w:ascii="Times New Roman" w:hAnsi="Times New Roman"/>
          <w:sz w:val="24"/>
          <w:szCs w:val="24"/>
          <w:u w:val="none"/>
        </w:rPr>
        <w:lastRenderedPageBreak/>
        <w:t>1</w:t>
      </w:r>
      <w:r w:rsidR="005909CC" w:rsidRPr="00281026">
        <w:rPr>
          <w:rFonts w:ascii="Times New Roman" w:hAnsi="Times New Roman"/>
          <w:sz w:val="24"/>
          <w:szCs w:val="24"/>
          <w:u w:val="none"/>
        </w:rPr>
        <w:t>2</w:t>
      </w:r>
      <w:r w:rsidR="00042D15" w:rsidRPr="00281026">
        <w:rPr>
          <w:rFonts w:ascii="Times New Roman" w:hAnsi="Times New Roman"/>
          <w:sz w:val="24"/>
          <w:szCs w:val="24"/>
          <w:u w:val="none"/>
        </w:rPr>
        <w:tab/>
      </w:r>
      <w:r w:rsidR="002343A4" w:rsidRPr="00281026">
        <w:rPr>
          <w:rFonts w:ascii="Times New Roman" w:hAnsi="Times New Roman"/>
          <w:sz w:val="24"/>
          <w:szCs w:val="24"/>
          <w:u w:val="none"/>
        </w:rPr>
        <w:t>Pr</w:t>
      </w:r>
      <w:r w:rsidR="00A57365" w:rsidRPr="00281026">
        <w:rPr>
          <w:rFonts w:ascii="Times New Roman" w:hAnsi="Times New Roman"/>
          <w:sz w:val="24"/>
          <w:szCs w:val="24"/>
          <w:u w:val="none"/>
        </w:rPr>
        <w:t>operty, plant and equipment</w:t>
      </w:r>
    </w:p>
    <w:p w14:paraId="017C6B4B" w14:textId="77777777" w:rsidR="00CA5347" w:rsidRPr="00281026" w:rsidRDefault="00CA5347" w:rsidP="00CA5347">
      <w:pPr>
        <w:rPr>
          <w:rFonts w:ascii="Times New Roman" w:hAnsi="Times New Roman" w:cs="Times New Roman"/>
        </w:rPr>
      </w:pPr>
    </w:p>
    <w:tbl>
      <w:tblPr>
        <w:tblW w:w="14406" w:type="dxa"/>
        <w:tblInd w:w="360" w:type="dxa"/>
        <w:tblLayout w:type="fixed"/>
        <w:tblLook w:val="0000" w:firstRow="0" w:lastRow="0" w:firstColumn="0" w:lastColumn="0" w:noHBand="0" w:noVBand="0"/>
      </w:tblPr>
      <w:tblGrid>
        <w:gridCol w:w="3886"/>
        <w:gridCol w:w="1351"/>
        <w:gridCol w:w="271"/>
        <w:gridCol w:w="1259"/>
        <w:gridCol w:w="271"/>
        <w:gridCol w:w="1262"/>
        <w:gridCol w:w="271"/>
        <w:gridCol w:w="1259"/>
        <w:gridCol w:w="271"/>
        <w:gridCol w:w="1259"/>
        <w:gridCol w:w="271"/>
        <w:gridCol w:w="1262"/>
        <w:gridCol w:w="271"/>
        <w:gridCol w:w="1242"/>
      </w:tblGrid>
      <w:tr w:rsidR="00CA5347" w:rsidRPr="00E257AB" w14:paraId="7D73983A" w14:textId="77777777" w:rsidTr="008B2FAB">
        <w:tc>
          <w:tcPr>
            <w:tcW w:w="1349" w:type="pct"/>
          </w:tcPr>
          <w:p w14:paraId="1D2CBC65"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69" w:type="pct"/>
          </w:tcPr>
          <w:p w14:paraId="58442ABE"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4A28A77B"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14AE03C9"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4" w:type="pct"/>
          </w:tcPr>
          <w:p w14:paraId="72D3F149"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1499" w:type="pct"/>
            <w:gridSpan w:val="5"/>
          </w:tcPr>
          <w:p w14:paraId="47DC715C" w14:textId="77777777" w:rsidR="00CA5347" w:rsidRPr="00E257AB" w:rsidRDefault="00CA5347" w:rsidP="00C0233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b/>
                <w:bCs/>
                <w:spacing w:val="-8"/>
                <w:sz w:val="22"/>
                <w:szCs w:val="22"/>
                <w:lang w:val="en-GB"/>
              </w:rPr>
              <w:t>Consolidated</w:t>
            </w:r>
            <w:r w:rsidR="00456347">
              <w:rPr>
                <w:rFonts w:ascii="Times New Roman" w:hAnsi="Times New Roman" w:cs="Times New Roman" w:hint="eastAsia"/>
                <w:b/>
                <w:bCs/>
                <w:spacing w:val="-8"/>
                <w:sz w:val="22"/>
                <w:szCs w:val="22"/>
                <w:lang w:val="en-GB" w:eastAsia="ko-KR"/>
              </w:rPr>
              <w:t xml:space="preserve"> </w:t>
            </w:r>
            <w:r w:rsidRPr="00E257AB">
              <w:rPr>
                <w:rFonts w:ascii="Times New Roman" w:hAnsi="Times New Roman" w:cs="Times New Roman"/>
                <w:b/>
                <w:bCs/>
                <w:sz w:val="22"/>
                <w:szCs w:val="22"/>
              </w:rPr>
              <w:t>financial statements</w:t>
            </w:r>
          </w:p>
        </w:tc>
        <w:tc>
          <w:tcPr>
            <w:tcW w:w="94" w:type="pct"/>
          </w:tcPr>
          <w:p w14:paraId="6EF5A95D"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616F57E8"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078C5AB1"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3" w:type="pct"/>
          </w:tcPr>
          <w:p w14:paraId="2E7FF1FF" w14:textId="77777777" w:rsidR="00CA5347" w:rsidRPr="00E257AB" w:rsidRDefault="00CA5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r>
      <w:tr w:rsidR="005909CC" w:rsidRPr="00E257AB" w14:paraId="5120B91B" w14:textId="77777777" w:rsidTr="008B2FAB">
        <w:tc>
          <w:tcPr>
            <w:tcW w:w="1349" w:type="pct"/>
          </w:tcPr>
          <w:p w14:paraId="56A3EC0B"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69" w:type="pct"/>
          </w:tcPr>
          <w:p w14:paraId="69A34F50"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3926B0CA"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1C591179"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4" w:type="pct"/>
          </w:tcPr>
          <w:p w14:paraId="20000B80"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3CC5FE59"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12BB75CD"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3CA2E84E"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50B6BFF7"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0DEF5973"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324747C7"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73995D34" w14:textId="77777777" w:rsidR="005909CC" w:rsidRPr="00E257AB" w:rsidRDefault="001B4CAE"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hint="eastAsia"/>
                <w:sz w:val="22"/>
                <w:szCs w:val="22"/>
                <w:lang w:eastAsia="ko-KR"/>
              </w:rPr>
              <w:t>Assets</w:t>
            </w:r>
            <w:r>
              <w:rPr>
                <w:rFonts w:ascii="Times New Roman" w:hAnsi="Times New Roman" w:cs="Times New Roman"/>
                <w:sz w:val="22"/>
                <w:szCs w:val="22"/>
                <w:lang w:eastAsia="ko-KR"/>
              </w:rPr>
              <w:t xml:space="preserve"> under</w:t>
            </w:r>
          </w:p>
        </w:tc>
        <w:tc>
          <w:tcPr>
            <w:tcW w:w="94" w:type="pct"/>
          </w:tcPr>
          <w:p w14:paraId="5D9991C5"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3" w:type="pct"/>
          </w:tcPr>
          <w:p w14:paraId="677A1266"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b/>
                <w:bCs/>
                <w:sz w:val="22"/>
                <w:szCs w:val="22"/>
              </w:rPr>
            </w:pPr>
          </w:p>
        </w:tc>
      </w:tr>
      <w:tr w:rsidR="005909CC" w:rsidRPr="00E257AB" w14:paraId="1843F59F" w14:textId="77777777" w:rsidTr="008B2FAB">
        <w:tc>
          <w:tcPr>
            <w:tcW w:w="1349" w:type="pct"/>
          </w:tcPr>
          <w:p w14:paraId="6F6A29C8"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69" w:type="pct"/>
          </w:tcPr>
          <w:p w14:paraId="56D1C9DA"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49399520"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411AB9CD"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4" w:type="pct"/>
          </w:tcPr>
          <w:p w14:paraId="3956CAC2"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51AD53C9"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Machinery</w:t>
            </w:r>
          </w:p>
        </w:tc>
        <w:tc>
          <w:tcPr>
            <w:tcW w:w="94" w:type="pct"/>
          </w:tcPr>
          <w:p w14:paraId="017421A9"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5F3C097D"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1D44E9FD"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77D14B39"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333FD261"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327692B4" w14:textId="77777777" w:rsidR="005909CC" w:rsidRPr="00E257AB" w:rsidRDefault="00DB3BF3"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sz w:val="22"/>
                <w:szCs w:val="22"/>
                <w:lang w:eastAsia="ko-KR"/>
              </w:rPr>
              <w:t>c</w:t>
            </w:r>
            <w:r w:rsidR="001B4CAE">
              <w:rPr>
                <w:rFonts w:ascii="Times New Roman" w:hAnsi="Times New Roman" w:cs="Times New Roman"/>
                <w:sz w:val="22"/>
                <w:szCs w:val="22"/>
                <w:lang w:eastAsia="ko-KR"/>
              </w:rPr>
              <w:t>onstruction</w:t>
            </w:r>
          </w:p>
        </w:tc>
        <w:tc>
          <w:tcPr>
            <w:tcW w:w="94" w:type="pct"/>
          </w:tcPr>
          <w:p w14:paraId="09E6D777"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3" w:type="pct"/>
          </w:tcPr>
          <w:p w14:paraId="77E49C0F"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b/>
                <w:bCs/>
                <w:sz w:val="22"/>
                <w:szCs w:val="22"/>
              </w:rPr>
            </w:pPr>
          </w:p>
        </w:tc>
      </w:tr>
      <w:tr w:rsidR="005909CC" w:rsidRPr="00E257AB" w14:paraId="6D518E03" w14:textId="77777777" w:rsidTr="008B2FAB">
        <w:tc>
          <w:tcPr>
            <w:tcW w:w="1349" w:type="pct"/>
          </w:tcPr>
          <w:p w14:paraId="02328625"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69" w:type="pct"/>
          </w:tcPr>
          <w:p w14:paraId="6750E173"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Land and</w:t>
            </w:r>
          </w:p>
        </w:tc>
        <w:tc>
          <w:tcPr>
            <w:tcW w:w="94" w:type="pct"/>
          </w:tcPr>
          <w:p w14:paraId="24E5F8D6"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2587DE1E"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4" w:type="pct"/>
          </w:tcPr>
          <w:p w14:paraId="6860FD76"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6BE88C87"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w:t>
            </w:r>
          </w:p>
        </w:tc>
        <w:tc>
          <w:tcPr>
            <w:tcW w:w="94" w:type="pct"/>
          </w:tcPr>
          <w:p w14:paraId="53641020"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40CB89D8"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Furniture</w:t>
            </w:r>
          </w:p>
        </w:tc>
        <w:tc>
          <w:tcPr>
            <w:tcW w:w="94" w:type="pct"/>
          </w:tcPr>
          <w:p w14:paraId="5B7404B9"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0CE62492"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4" w:type="pct"/>
          </w:tcPr>
          <w:p w14:paraId="7415B613"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7FF6EA37" w14:textId="77777777" w:rsidR="005909CC" w:rsidRPr="00E257AB" w:rsidRDefault="001B4CAE"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sz w:val="22"/>
                <w:szCs w:val="22"/>
                <w:lang w:eastAsia="ko-KR"/>
              </w:rPr>
              <w:t>and</w:t>
            </w:r>
          </w:p>
        </w:tc>
        <w:tc>
          <w:tcPr>
            <w:tcW w:w="94" w:type="pct"/>
          </w:tcPr>
          <w:p w14:paraId="3E842ECD"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3" w:type="pct"/>
          </w:tcPr>
          <w:p w14:paraId="70043AD2"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r>
      <w:tr w:rsidR="005909CC" w:rsidRPr="00E257AB" w14:paraId="06E6FD96" w14:textId="77777777" w:rsidTr="008B2FAB">
        <w:tc>
          <w:tcPr>
            <w:tcW w:w="1349" w:type="pct"/>
          </w:tcPr>
          <w:p w14:paraId="6CC1EF84"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69" w:type="pct"/>
          </w:tcPr>
          <w:p w14:paraId="670E807B"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 xml:space="preserve">improvements </w:t>
            </w:r>
          </w:p>
        </w:tc>
        <w:tc>
          <w:tcPr>
            <w:tcW w:w="94" w:type="pct"/>
          </w:tcPr>
          <w:p w14:paraId="3263CD52"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39C88613"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r w:rsidRPr="00E257AB">
              <w:rPr>
                <w:rFonts w:ascii="Times New Roman" w:hAnsi="Times New Roman" w:cs="Times New Roman"/>
                <w:sz w:val="22"/>
                <w:szCs w:val="22"/>
              </w:rPr>
              <w:t>Buildings</w:t>
            </w:r>
          </w:p>
        </w:tc>
        <w:tc>
          <w:tcPr>
            <w:tcW w:w="94" w:type="pct"/>
          </w:tcPr>
          <w:p w14:paraId="5CCC6516"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284EE332"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equipment</w:t>
            </w:r>
          </w:p>
        </w:tc>
        <w:tc>
          <w:tcPr>
            <w:tcW w:w="94" w:type="pct"/>
          </w:tcPr>
          <w:p w14:paraId="756EC5B6"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35A3BB13"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 fixtures</w:t>
            </w:r>
          </w:p>
        </w:tc>
        <w:tc>
          <w:tcPr>
            <w:tcW w:w="94" w:type="pct"/>
          </w:tcPr>
          <w:p w14:paraId="654C875D"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7" w:type="pct"/>
          </w:tcPr>
          <w:p w14:paraId="43F1F538"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Vehicles</w:t>
            </w:r>
          </w:p>
        </w:tc>
        <w:tc>
          <w:tcPr>
            <w:tcW w:w="94" w:type="pct"/>
          </w:tcPr>
          <w:p w14:paraId="3459378B"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8" w:type="pct"/>
          </w:tcPr>
          <w:p w14:paraId="5DB48CF0" w14:textId="77777777" w:rsidR="005909CC" w:rsidRPr="00E257AB" w:rsidRDefault="00456347"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sz w:val="22"/>
                <w:szCs w:val="22"/>
                <w:lang w:eastAsia="ko-KR"/>
              </w:rPr>
              <w:t>installation</w:t>
            </w:r>
          </w:p>
        </w:tc>
        <w:tc>
          <w:tcPr>
            <w:tcW w:w="94" w:type="pct"/>
          </w:tcPr>
          <w:p w14:paraId="728FAAED"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3" w:type="pct"/>
          </w:tcPr>
          <w:p w14:paraId="0C9D3AD7"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Total</w:t>
            </w:r>
          </w:p>
        </w:tc>
      </w:tr>
      <w:tr w:rsidR="005909CC" w:rsidRPr="00E257AB" w14:paraId="6C9B9782" w14:textId="77777777" w:rsidTr="008B2FAB">
        <w:tc>
          <w:tcPr>
            <w:tcW w:w="1349" w:type="pct"/>
          </w:tcPr>
          <w:p w14:paraId="669B0ECC" w14:textId="77777777" w:rsidR="005909CC" w:rsidRPr="00E257AB" w:rsidRDefault="005909CC" w:rsidP="000A3EB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i/>
                <w:iCs/>
                <w:sz w:val="22"/>
                <w:szCs w:val="22"/>
              </w:rPr>
            </w:pPr>
          </w:p>
        </w:tc>
        <w:tc>
          <w:tcPr>
            <w:tcW w:w="3651" w:type="pct"/>
            <w:gridSpan w:val="13"/>
          </w:tcPr>
          <w:p w14:paraId="6593A7DC" w14:textId="77777777" w:rsidR="005909CC" w:rsidRPr="00E257AB" w:rsidRDefault="005909CC" w:rsidP="000A3EB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center"/>
              <w:rPr>
                <w:rFonts w:ascii="Times New Roman" w:hAnsi="Times New Roman" w:cs="Times New Roman"/>
                <w:i/>
                <w:iCs/>
                <w:sz w:val="22"/>
                <w:szCs w:val="22"/>
              </w:rPr>
            </w:pPr>
            <w:r w:rsidRPr="00E257AB">
              <w:rPr>
                <w:rFonts w:ascii="Times New Roman" w:hAnsi="Times New Roman" w:cs="Times New Roman"/>
                <w:i/>
                <w:iCs/>
                <w:sz w:val="22"/>
                <w:szCs w:val="22"/>
              </w:rPr>
              <w:t>(in thousand Baht)</w:t>
            </w:r>
          </w:p>
        </w:tc>
      </w:tr>
      <w:tr w:rsidR="005909CC" w:rsidRPr="00E257AB" w14:paraId="4C07FC68" w14:textId="77777777" w:rsidTr="008B2FAB">
        <w:tc>
          <w:tcPr>
            <w:tcW w:w="1349" w:type="pct"/>
            <w:vAlign w:val="bottom"/>
          </w:tcPr>
          <w:p w14:paraId="28104858" w14:textId="77777777" w:rsidR="005909CC" w:rsidRPr="00E257AB" w:rsidRDefault="005909CC" w:rsidP="006B4D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i/>
                <w:iCs/>
                <w:sz w:val="22"/>
                <w:szCs w:val="22"/>
              </w:rPr>
            </w:pPr>
            <w:r w:rsidRPr="00E257AB">
              <w:rPr>
                <w:rFonts w:ascii="Times New Roman" w:hAnsi="Times New Roman" w:cs="Times New Roman"/>
                <w:b/>
                <w:bCs/>
                <w:i/>
                <w:iCs/>
                <w:sz w:val="22"/>
                <w:szCs w:val="22"/>
              </w:rPr>
              <w:t xml:space="preserve">Cost  </w:t>
            </w:r>
          </w:p>
        </w:tc>
        <w:tc>
          <w:tcPr>
            <w:tcW w:w="469" w:type="pct"/>
            <w:vAlign w:val="bottom"/>
          </w:tcPr>
          <w:p w14:paraId="13B42406"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4" w:type="pct"/>
            <w:vAlign w:val="bottom"/>
          </w:tcPr>
          <w:p w14:paraId="00D6BBAC"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left="-108" w:right="-131"/>
              <w:rPr>
                <w:rFonts w:ascii="Times New Roman" w:hAnsi="Times New Roman" w:cs="Times New Roman"/>
                <w:sz w:val="22"/>
                <w:szCs w:val="22"/>
              </w:rPr>
            </w:pPr>
          </w:p>
        </w:tc>
        <w:tc>
          <w:tcPr>
            <w:tcW w:w="437" w:type="pct"/>
            <w:vAlign w:val="bottom"/>
          </w:tcPr>
          <w:p w14:paraId="48EA5F85"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4" w:type="pct"/>
            <w:vAlign w:val="bottom"/>
          </w:tcPr>
          <w:p w14:paraId="625F4755"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left="-108" w:right="-131"/>
              <w:rPr>
                <w:rFonts w:ascii="Times New Roman" w:hAnsi="Times New Roman" w:cs="Times New Roman"/>
                <w:sz w:val="22"/>
                <w:szCs w:val="22"/>
              </w:rPr>
            </w:pPr>
          </w:p>
        </w:tc>
        <w:tc>
          <w:tcPr>
            <w:tcW w:w="438" w:type="pct"/>
            <w:vAlign w:val="bottom"/>
          </w:tcPr>
          <w:p w14:paraId="7C408142"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4" w:type="pct"/>
            <w:vAlign w:val="bottom"/>
          </w:tcPr>
          <w:p w14:paraId="51ABCB12"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437" w:type="pct"/>
            <w:vAlign w:val="bottom"/>
          </w:tcPr>
          <w:p w14:paraId="469A4263"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4" w:type="pct"/>
            <w:vAlign w:val="bottom"/>
          </w:tcPr>
          <w:p w14:paraId="26F1A96E"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left="-126" w:right="-131"/>
              <w:rPr>
                <w:rFonts w:ascii="Times New Roman" w:hAnsi="Times New Roman" w:cs="Times New Roman"/>
                <w:sz w:val="22"/>
                <w:szCs w:val="22"/>
              </w:rPr>
            </w:pPr>
          </w:p>
        </w:tc>
        <w:tc>
          <w:tcPr>
            <w:tcW w:w="437" w:type="pct"/>
            <w:vAlign w:val="bottom"/>
          </w:tcPr>
          <w:p w14:paraId="1FFDB628"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4" w:type="pct"/>
            <w:vAlign w:val="bottom"/>
          </w:tcPr>
          <w:p w14:paraId="6341E429"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438" w:type="pct"/>
            <w:vAlign w:val="bottom"/>
          </w:tcPr>
          <w:p w14:paraId="71DAEB9B"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4" w:type="pct"/>
            <w:vAlign w:val="bottom"/>
          </w:tcPr>
          <w:p w14:paraId="768D9D08"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433" w:type="pct"/>
            <w:vAlign w:val="bottom"/>
          </w:tcPr>
          <w:p w14:paraId="31CE2256" w14:textId="77777777" w:rsidR="005909CC" w:rsidRPr="00E257AB" w:rsidRDefault="005909CC" w:rsidP="006B4D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r>
      <w:tr w:rsidR="006C4854" w:rsidRPr="00E257AB" w14:paraId="36C03853" w14:textId="77777777" w:rsidTr="008B2FAB">
        <w:tc>
          <w:tcPr>
            <w:tcW w:w="1349" w:type="pct"/>
            <w:vAlign w:val="bottom"/>
          </w:tcPr>
          <w:p w14:paraId="696B0057"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At 1 Janu</w:t>
            </w:r>
            <w:r>
              <w:rPr>
                <w:rFonts w:ascii="Times New Roman" w:hAnsi="Times New Roman" w:cs="Times New Roman"/>
                <w:sz w:val="22"/>
                <w:szCs w:val="22"/>
              </w:rPr>
              <w:t>ary 2018</w:t>
            </w:r>
          </w:p>
        </w:tc>
        <w:tc>
          <w:tcPr>
            <w:tcW w:w="469" w:type="pct"/>
            <w:vAlign w:val="bottom"/>
          </w:tcPr>
          <w:p w14:paraId="48F8EC49"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r w:rsidRPr="006C4854">
              <w:rPr>
                <w:rFonts w:ascii="Times New Roman" w:hAnsi="Times New Roman" w:cs="Times New Roman"/>
                <w:sz w:val="22"/>
                <w:szCs w:val="22"/>
              </w:rPr>
              <w:t>212,891</w:t>
            </w:r>
          </w:p>
        </w:tc>
        <w:tc>
          <w:tcPr>
            <w:tcW w:w="94" w:type="pct"/>
            <w:vAlign w:val="bottom"/>
          </w:tcPr>
          <w:p w14:paraId="108D8ED4"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21AD1A7B"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337,949</w:t>
            </w:r>
          </w:p>
        </w:tc>
        <w:tc>
          <w:tcPr>
            <w:tcW w:w="94" w:type="pct"/>
            <w:vAlign w:val="bottom"/>
          </w:tcPr>
          <w:p w14:paraId="08DDB4C2"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38" w:type="pct"/>
            <w:vAlign w:val="bottom"/>
          </w:tcPr>
          <w:p w14:paraId="3C6C224F"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sidRPr="006C4854">
              <w:rPr>
                <w:rFonts w:ascii="Times New Roman" w:hAnsi="Times New Roman" w:cs="Times New Roman"/>
                <w:sz w:val="22"/>
                <w:szCs w:val="22"/>
              </w:rPr>
              <w:t>357,485</w:t>
            </w:r>
          </w:p>
        </w:tc>
        <w:tc>
          <w:tcPr>
            <w:tcW w:w="94" w:type="pct"/>
            <w:vAlign w:val="bottom"/>
          </w:tcPr>
          <w:p w14:paraId="1B6D1482"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42B8709B"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sidRPr="006C4854">
              <w:rPr>
                <w:rFonts w:ascii="Times New Roman" w:hAnsi="Times New Roman" w:cs="Times New Roman"/>
                <w:sz w:val="22"/>
                <w:szCs w:val="22"/>
              </w:rPr>
              <w:t>56,775</w:t>
            </w:r>
          </w:p>
        </w:tc>
        <w:tc>
          <w:tcPr>
            <w:tcW w:w="94" w:type="pct"/>
            <w:vAlign w:val="bottom"/>
          </w:tcPr>
          <w:p w14:paraId="38C4B8AF"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6DEDEB43"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sidRPr="006C4854">
              <w:rPr>
                <w:rFonts w:ascii="Times New Roman" w:hAnsi="Times New Roman" w:cs="Times New Roman"/>
                <w:sz w:val="22"/>
                <w:szCs w:val="22"/>
              </w:rPr>
              <w:t>44,681</w:t>
            </w:r>
          </w:p>
        </w:tc>
        <w:tc>
          <w:tcPr>
            <w:tcW w:w="94" w:type="pct"/>
            <w:vAlign w:val="bottom"/>
          </w:tcPr>
          <w:p w14:paraId="5B675370"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vAlign w:val="bottom"/>
          </w:tcPr>
          <w:p w14:paraId="25F8D152"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sidRPr="006C4854">
              <w:rPr>
                <w:rFonts w:ascii="Times New Roman" w:hAnsi="Times New Roman" w:cs="Times New Roman"/>
                <w:sz w:val="22"/>
                <w:szCs w:val="22"/>
              </w:rPr>
              <w:t>6,912</w:t>
            </w:r>
          </w:p>
        </w:tc>
        <w:tc>
          <w:tcPr>
            <w:tcW w:w="94" w:type="pct"/>
            <w:vAlign w:val="bottom"/>
          </w:tcPr>
          <w:p w14:paraId="55830444"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vAlign w:val="bottom"/>
          </w:tcPr>
          <w:p w14:paraId="1E477780"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sidRPr="006C4854">
              <w:rPr>
                <w:rFonts w:ascii="Times New Roman" w:hAnsi="Times New Roman" w:cs="Times New Roman"/>
                <w:sz w:val="22"/>
                <w:szCs w:val="22"/>
              </w:rPr>
              <w:t>1,016,693</w:t>
            </w:r>
          </w:p>
        </w:tc>
      </w:tr>
      <w:tr w:rsidR="006C4854" w:rsidRPr="00E257AB" w14:paraId="0FF913DF" w14:textId="77777777" w:rsidTr="008B2FAB">
        <w:tc>
          <w:tcPr>
            <w:tcW w:w="1349" w:type="pct"/>
            <w:vAlign w:val="bottom"/>
          </w:tcPr>
          <w:p w14:paraId="073DA54B"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Additions</w:t>
            </w:r>
          </w:p>
        </w:tc>
        <w:tc>
          <w:tcPr>
            <w:tcW w:w="469" w:type="pct"/>
            <w:vAlign w:val="bottom"/>
          </w:tcPr>
          <w:p w14:paraId="62FAD94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4C6D767E"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1E679E7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0837C54E"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8" w:type="pct"/>
            <w:vAlign w:val="bottom"/>
          </w:tcPr>
          <w:p w14:paraId="5E98F509"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10,956</w:t>
            </w:r>
          </w:p>
        </w:tc>
        <w:tc>
          <w:tcPr>
            <w:tcW w:w="94" w:type="pct"/>
            <w:vAlign w:val="bottom"/>
          </w:tcPr>
          <w:p w14:paraId="2CFD40D9"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0AAD91DD"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1,848</w:t>
            </w:r>
          </w:p>
        </w:tc>
        <w:tc>
          <w:tcPr>
            <w:tcW w:w="94" w:type="pct"/>
            <w:vAlign w:val="bottom"/>
          </w:tcPr>
          <w:p w14:paraId="3FC17445"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7B96629D"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148</w:t>
            </w:r>
          </w:p>
        </w:tc>
        <w:tc>
          <w:tcPr>
            <w:tcW w:w="94" w:type="pct"/>
            <w:vAlign w:val="bottom"/>
          </w:tcPr>
          <w:p w14:paraId="53522249"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vAlign w:val="bottom"/>
          </w:tcPr>
          <w:p w14:paraId="10FA3119"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91,799</w:t>
            </w:r>
          </w:p>
        </w:tc>
        <w:tc>
          <w:tcPr>
            <w:tcW w:w="94" w:type="pct"/>
            <w:vAlign w:val="bottom"/>
          </w:tcPr>
          <w:p w14:paraId="693A591B"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vAlign w:val="bottom"/>
          </w:tcPr>
          <w:p w14:paraId="7E795684"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104,751</w:t>
            </w:r>
          </w:p>
        </w:tc>
      </w:tr>
      <w:tr w:rsidR="006C4854" w:rsidRPr="00E257AB" w14:paraId="4369184B" w14:textId="77777777" w:rsidTr="008B2FAB">
        <w:tc>
          <w:tcPr>
            <w:tcW w:w="1349" w:type="pct"/>
            <w:vAlign w:val="bottom"/>
          </w:tcPr>
          <w:p w14:paraId="617C06AF"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7212C0">
              <w:rPr>
                <w:rFonts w:ascii="Times New Roman" w:hAnsi="Times New Roman" w:cs="Times New Roman"/>
                <w:sz w:val="22"/>
                <w:szCs w:val="22"/>
              </w:rPr>
              <w:t>Transfers</w:t>
            </w:r>
          </w:p>
        </w:tc>
        <w:tc>
          <w:tcPr>
            <w:tcW w:w="469" w:type="pct"/>
            <w:vAlign w:val="bottom"/>
          </w:tcPr>
          <w:p w14:paraId="6E195C03" w14:textId="77777777" w:rsid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5DEBC344"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38AF025D"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Pr>
                <w:rFonts w:ascii="Times New Roman" w:hAnsi="Times New Roman" w:cs="Times New Roman"/>
                <w:sz w:val="22"/>
                <w:szCs w:val="22"/>
              </w:rPr>
              <w:t>985</w:t>
            </w:r>
          </w:p>
        </w:tc>
        <w:tc>
          <w:tcPr>
            <w:tcW w:w="94" w:type="pct"/>
            <w:vAlign w:val="bottom"/>
          </w:tcPr>
          <w:p w14:paraId="2CFA6A86"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8" w:type="pct"/>
            <w:vAlign w:val="bottom"/>
          </w:tcPr>
          <w:p w14:paraId="1DD56E20" w14:textId="77777777" w:rsidR="006C4854" w:rsidRDefault="006C4854" w:rsidP="00F158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1FEE7421" w14:textId="77777777" w:rsidR="006C4854" w:rsidRPr="001049FD"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437" w:type="pct"/>
            <w:vAlign w:val="bottom"/>
          </w:tcPr>
          <w:p w14:paraId="19E9D9CD" w14:textId="77777777" w:rsidR="006C4854" w:rsidRPr="001049FD"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3B554FB6"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52DFC279" w14:textId="77777777" w:rsidR="006C4854" w:rsidRPr="001049FD"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6D346F20" w14:textId="77777777" w:rsidR="006C4854" w:rsidRPr="001049FD"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438" w:type="pct"/>
            <w:vAlign w:val="bottom"/>
          </w:tcPr>
          <w:p w14:paraId="0F98104B"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(985)</w:t>
            </w:r>
          </w:p>
        </w:tc>
        <w:tc>
          <w:tcPr>
            <w:tcW w:w="94" w:type="pct"/>
            <w:vAlign w:val="bottom"/>
          </w:tcPr>
          <w:p w14:paraId="57B5D5DA"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vAlign w:val="bottom"/>
          </w:tcPr>
          <w:p w14:paraId="75D9E668" w14:textId="77777777" w:rsidR="006C4854" w:rsidRPr="001049FD"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r>
      <w:tr w:rsidR="006C4854" w:rsidRPr="00E257AB" w14:paraId="3EAB8E26" w14:textId="77777777" w:rsidTr="008B2FAB">
        <w:tc>
          <w:tcPr>
            <w:tcW w:w="1349" w:type="pct"/>
            <w:vAlign w:val="bottom"/>
          </w:tcPr>
          <w:p w14:paraId="31D5E078"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69" w:type="pct"/>
            <w:vAlign w:val="bottom"/>
          </w:tcPr>
          <w:p w14:paraId="751132A8"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2FD159C8"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0D6E2626"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55BA4723"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8" w:type="pct"/>
            <w:vAlign w:val="bottom"/>
          </w:tcPr>
          <w:p w14:paraId="6647E08E"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(1,571)</w:t>
            </w:r>
          </w:p>
        </w:tc>
        <w:tc>
          <w:tcPr>
            <w:tcW w:w="94" w:type="pct"/>
            <w:vAlign w:val="bottom"/>
          </w:tcPr>
          <w:p w14:paraId="6E7E956E"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093781BE"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rPr>
                <w:rFonts w:ascii="Times New Roman" w:hAnsi="Times New Roman" w:cs="Times New Roman"/>
                <w:sz w:val="22"/>
                <w:szCs w:val="22"/>
              </w:rPr>
            </w:pPr>
            <w:r>
              <w:rPr>
                <w:rFonts w:ascii="Times New Roman" w:hAnsi="Times New Roman" w:cs="Times New Roman"/>
                <w:sz w:val="22"/>
                <w:szCs w:val="22"/>
              </w:rPr>
              <w:t>(279)</w:t>
            </w:r>
          </w:p>
        </w:tc>
        <w:tc>
          <w:tcPr>
            <w:tcW w:w="94" w:type="pct"/>
            <w:vAlign w:val="bottom"/>
          </w:tcPr>
          <w:p w14:paraId="31791557"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0D3470BE"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2FD5DD1A"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exact"/>
              <w:ind w:right="-131"/>
              <w:rPr>
                <w:rFonts w:ascii="Times New Roman" w:hAnsi="Times New Roman" w:cs="Times New Roman"/>
                <w:sz w:val="22"/>
                <w:szCs w:val="22"/>
              </w:rPr>
            </w:pPr>
          </w:p>
        </w:tc>
        <w:tc>
          <w:tcPr>
            <w:tcW w:w="438" w:type="pct"/>
            <w:vAlign w:val="bottom"/>
          </w:tcPr>
          <w:p w14:paraId="3A8FEB23"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3E3C7C80"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vAlign w:val="bottom"/>
          </w:tcPr>
          <w:p w14:paraId="31810BB9"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Pr>
                <w:rFonts w:ascii="Times New Roman" w:hAnsi="Times New Roman" w:cs="Times New Roman"/>
                <w:sz w:val="22"/>
                <w:szCs w:val="22"/>
              </w:rPr>
              <w:t>(1,850)</w:t>
            </w:r>
          </w:p>
        </w:tc>
      </w:tr>
      <w:tr w:rsidR="006C4854" w:rsidRPr="00E257AB" w14:paraId="180B92F8" w14:textId="77777777" w:rsidTr="008B2FAB">
        <w:tc>
          <w:tcPr>
            <w:tcW w:w="1349" w:type="pct"/>
            <w:vAlign w:val="bottom"/>
          </w:tcPr>
          <w:p w14:paraId="56792EC1" w14:textId="77777777" w:rsid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1F32D4">
              <w:rPr>
                <w:rFonts w:ascii="Times New Roman" w:hAnsi="Times New Roman" w:cs="Times New Roman"/>
                <w:sz w:val="22"/>
                <w:szCs w:val="22"/>
                <w:lang w:val="en-GB" w:bidi="ar-SA"/>
              </w:rPr>
              <w:t xml:space="preserve">Effect of movements in exchange rates  </w:t>
            </w:r>
          </w:p>
        </w:tc>
        <w:tc>
          <w:tcPr>
            <w:tcW w:w="469" w:type="pct"/>
            <w:vAlign w:val="bottom"/>
          </w:tcPr>
          <w:p w14:paraId="020391F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5E042B4A"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vAlign w:val="bottom"/>
          </w:tcPr>
          <w:p w14:paraId="60FD9F4F"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7CD579FB"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vAlign w:val="bottom"/>
          </w:tcPr>
          <w:p w14:paraId="24B57BAF"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6156B8D2"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56FD3EBB"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rPr>
                <w:rFonts w:ascii="Times New Roman" w:hAnsi="Times New Roman" w:cs="Times New Roman"/>
                <w:sz w:val="22"/>
                <w:szCs w:val="22"/>
              </w:rPr>
            </w:pPr>
            <w:r>
              <w:rPr>
                <w:rFonts w:ascii="Times New Roman" w:hAnsi="Times New Roman" w:cs="Times New Roman"/>
                <w:sz w:val="22"/>
                <w:szCs w:val="22"/>
              </w:rPr>
              <w:t>(1)</w:t>
            </w:r>
          </w:p>
        </w:tc>
        <w:tc>
          <w:tcPr>
            <w:tcW w:w="94" w:type="pct"/>
            <w:vAlign w:val="bottom"/>
          </w:tcPr>
          <w:p w14:paraId="4C5C8218"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13F7BDB8"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2235FE02"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vAlign w:val="bottom"/>
          </w:tcPr>
          <w:p w14:paraId="0C5E551E" w14:textId="77777777" w:rsidR="006C4854" w:rsidRPr="00AB1A46"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(188)</w:t>
            </w:r>
          </w:p>
        </w:tc>
        <w:tc>
          <w:tcPr>
            <w:tcW w:w="94" w:type="pct"/>
            <w:vAlign w:val="bottom"/>
          </w:tcPr>
          <w:p w14:paraId="19F410D4"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vAlign w:val="bottom"/>
          </w:tcPr>
          <w:p w14:paraId="43365FF2" w14:textId="77777777" w:rsidR="006C4854" w:rsidRPr="00AB1A46"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(189)</w:t>
            </w:r>
          </w:p>
        </w:tc>
      </w:tr>
      <w:tr w:rsidR="006C4854" w:rsidRPr="00E257AB" w14:paraId="390BB605" w14:textId="77777777" w:rsidTr="008B2FAB">
        <w:tc>
          <w:tcPr>
            <w:tcW w:w="1349" w:type="pct"/>
            <w:vAlign w:val="bottom"/>
          </w:tcPr>
          <w:p w14:paraId="0F11F596" w14:textId="77777777" w:rsid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E257AB">
              <w:rPr>
                <w:rFonts w:ascii="Times New Roman" w:hAnsi="Times New Roman" w:cs="Times New Roman"/>
                <w:b/>
                <w:bCs/>
                <w:sz w:val="22"/>
                <w:szCs w:val="22"/>
              </w:rPr>
              <w:t>At 31 Decem</w:t>
            </w:r>
            <w:r>
              <w:rPr>
                <w:rFonts w:ascii="Times New Roman" w:hAnsi="Times New Roman" w:cs="Times New Roman"/>
                <w:b/>
                <w:bCs/>
                <w:sz w:val="22"/>
                <w:szCs w:val="22"/>
              </w:rPr>
              <w:t xml:space="preserve">ber 2018 and </w:t>
            </w:r>
          </w:p>
          <w:p w14:paraId="3F072587" w14:textId="77777777" w:rsidR="006C4854" w:rsidRPr="00DD77F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DD77F4">
              <w:rPr>
                <w:rFonts w:ascii="Times New Roman" w:hAnsi="Times New Roman" w:cs="Times New Roman"/>
                <w:b/>
                <w:bCs/>
                <w:sz w:val="22"/>
                <w:szCs w:val="22"/>
              </w:rPr>
              <w:t xml:space="preserve">   1 January 201</w:t>
            </w:r>
            <w:r>
              <w:rPr>
                <w:rFonts w:ascii="Times New Roman" w:hAnsi="Times New Roman" w:cs="Times New Roman"/>
                <w:b/>
                <w:bCs/>
                <w:sz w:val="22"/>
                <w:szCs w:val="22"/>
              </w:rPr>
              <w:t>9</w:t>
            </w:r>
          </w:p>
        </w:tc>
        <w:tc>
          <w:tcPr>
            <w:tcW w:w="469" w:type="pct"/>
            <w:tcBorders>
              <w:top w:val="single" w:sz="4" w:space="0" w:color="auto"/>
            </w:tcBorders>
            <w:vAlign w:val="bottom"/>
          </w:tcPr>
          <w:p w14:paraId="10378210"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212,891</w:t>
            </w:r>
          </w:p>
        </w:tc>
        <w:tc>
          <w:tcPr>
            <w:tcW w:w="94" w:type="pct"/>
            <w:vAlign w:val="bottom"/>
          </w:tcPr>
          <w:p w14:paraId="3C85675F"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Borders>
              <w:top w:val="single" w:sz="4" w:space="0" w:color="auto"/>
            </w:tcBorders>
            <w:vAlign w:val="bottom"/>
          </w:tcPr>
          <w:p w14:paraId="64DB6CE5"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338,934</w:t>
            </w:r>
          </w:p>
        </w:tc>
        <w:tc>
          <w:tcPr>
            <w:tcW w:w="94" w:type="pct"/>
            <w:vAlign w:val="bottom"/>
          </w:tcPr>
          <w:p w14:paraId="50ED6EAC"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Borders>
              <w:top w:val="single" w:sz="4" w:space="0" w:color="auto"/>
            </w:tcBorders>
            <w:vAlign w:val="bottom"/>
          </w:tcPr>
          <w:p w14:paraId="3FBBA263"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366,870</w:t>
            </w:r>
          </w:p>
        </w:tc>
        <w:tc>
          <w:tcPr>
            <w:tcW w:w="94" w:type="pct"/>
            <w:vAlign w:val="bottom"/>
          </w:tcPr>
          <w:p w14:paraId="1C518B01"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single" w:sz="4" w:space="0" w:color="auto"/>
            </w:tcBorders>
            <w:vAlign w:val="bottom"/>
          </w:tcPr>
          <w:p w14:paraId="7F4E736F"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58,343</w:t>
            </w:r>
          </w:p>
        </w:tc>
        <w:tc>
          <w:tcPr>
            <w:tcW w:w="94" w:type="pct"/>
            <w:vAlign w:val="bottom"/>
          </w:tcPr>
          <w:p w14:paraId="7FAF73DD"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single" w:sz="4" w:space="0" w:color="auto"/>
            </w:tcBorders>
            <w:vAlign w:val="bottom"/>
          </w:tcPr>
          <w:p w14:paraId="08FCDFF2"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44,829</w:t>
            </w:r>
          </w:p>
        </w:tc>
        <w:tc>
          <w:tcPr>
            <w:tcW w:w="94" w:type="pct"/>
            <w:vAlign w:val="bottom"/>
          </w:tcPr>
          <w:p w14:paraId="682807BA"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Borders>
              <w:top w:val="single" w:sz="4" w:space="0" w:color="auto"/>
            </w:tcBorders>
            <w:vAlign w:val="bottom"/>
          </w:tcPr>
          <w:p w14:paraId="62BD48FA"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97,538</w:t>
            </w:r>
          </w:p>
        </w:tc>
        <w:tc>
          <w:tcPr>
            <w:tcW w:w="94" w:type="pct"/>
            <w:vAlign w:val="bottom"/>
          </w:tcPr>
          <w:p w14:paraId="12A599EE"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Borders>
              <w:top w:val="single" w:sz="4" w:space="0" w:color="auto"/>
            </w:tcBorders>
            <w:vAlign w:val="bottom"/>
          </w:tcPr>
          <w:p w14:paraId="760F03A5"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r>
              <w:rPr>
                <w:rFonts w:ascii="Times New Roman" w:hAnsi="Times New Roman" w:cs="Times New Roman"/>
                <w:b/>
                <w:bCs/>
                <w:sz w:val="22"/>
                <w:szCs w:val="22"/>
              </w:rPr>
              <w:t>1,119,405</w:t>
            </w:r>
          </w:p>
        </w:tc>
      </w:tr>
      <w:tr w:rsidR="006C4854" w:rsidRPr="00E257AB" w14:paraId="2B08139E" w14:textId="77777777" w:rsidTr="008B2FAB">
        <w:tc>
          <w:tcPr>
            <w:tcW w:w="1349" w:type="pct"/>
            <w:vAlign w:val="bottom"/>
          </w:tcPr>
          <w:p w14:paraId="1152B902"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Additions</w:t>
            </w:r>
          </w:p>
        </w:tc>
        <w:tc>
          <w:tcPr>
            <w:tcW w:w="469" w:type="pct"/>
            <w:vAlign w:val="bottom"/>
          </w:tcPr>
          <w:p w14:paraId="2D903760" w14:textId="77777777" w:rsidR="006C4854" w:rsidRPr="00E257AB" w:rsidRDefault="00CB22B7"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10A939D1"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471BB588" w14:textId="77777777" w:rsidR="006C4854" w:rsidRPr="00E257AB" w:rsidRDefault="00CB22B7" w:rsidP="009548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0"/>
              </w:tabs>
              <w:spacing w:line="240" w:lineRule="exact"/>
              <w:ind w:left="-108"/>
              <w:rPr>
                <w:rFonts w:ascii="Times New Roman" w:hAnsi="Times New Roman" w:cs="Times New Roman"/>
                <w:sz w:val="22"/>
                <w:szCs w:val="22"/>
              </w:rPr>
            </w:pPr>
            <w:r>
              <w:rPr>
                <w:rFonts w:ascii="Times New Roman" w:hAnsi="Times New Roman" w:cs="Times New Roman"/>
                <w:sz w:val="22"/>
                <w:szCs w:val="22"/>
              </w:rPr>
              <w:t>50</w:t>
            </w:r>
          </w:p>
        </w:tc>
        <w:tc>
          <w:tcPr>
            <w:tcW w:w="94" w:type="pct"/>
            <w:vAlign w:val="bottom"/>
          </w:tcPr>
          <w:p w14:paraId="0D0FFB80"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8" w:type="pct"/>
            <w:vAlign w:val="bottom"/>
          </w:tcPr>
          <w:p w14:paraId="39300FDA" w14:textId="77777777" w:rsidR="006C4854" w:rsidRPr="001049FD" w:rsidRDefault="00CB22B7"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4,663</w:t>
            </w:r>
          </w:p>
        </w:tc>
        <w:tc>
          <w:tcPr>
            <w:tcW w:w="94" w:type="pct"/>
            <w:vAlign w:val="bottom"/>
          </w:tcPr>
          <w:p w14:paraId="03DCFA70"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4F803ECD" w14:textId="77777777" w:rsidR="006C4854" w:rsidRPr="001049FD"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1,898</w:t>
            </w:r>
          </w:p>
        </w:tc>
        <w:tc>
          <w:tcPr>
            <w:tcW w:w="94" w:type="pct"/>
            <w:vAlign w:val="bottom"/>
          </w:tcPr>
          <w:p w14:paraId="05F62D72"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503A2244" w14:textId="77777777" w:rsidR="006C4854" w:rsidRPr="001049FD"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2,588</w:t>
            </w:r>
          </w:p>
        </w:tc>
        <w:tc>
          <w:tcPr>
            <w:tcW w:w="94" w:type="pct"/>
            <w:vAlign w:val="bottom"/>
          </w:tcPr>
          <w:p w14:paraId="614158DA"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vAlign w:val="bottom"/>
          </w:tcPr>
          <w:p w14:paraId="22FA8E58" w14:textId="33F36275" w:rsidR="006C4854" w:rsidRPr="001049FD" w:rsidRDefault="009548BF"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99</w:t>
            </w:r>
            <w:r w:rsidR="00FE4C59">
              <w:rPr>
                <w:rFonts w:ascii="Times New Roman" w:hAnsi="Times New Roman" w:cs="Times New Roman"/>
                <w:sz w:val="22"/>
                <w:szCs w:val="22"/>
              </w:rPr>
              <w:t>,</w:t>
            </w:r>
            <w:r>
              <w:rPr>
                <w:rFonts w:ascii="Times New Roman" w:hAnsi="Times New Roman" w:cs="Times New Roman"/>
                <w:sz w:val="22"/>
                <w:szCs w:val="22"/>
              </w:rPr>
              <w:t>357</w:t>
            </w:r>
          </w:p>
        </w:tc>
        <w:tc>
          <w:tcPr>
            <w:tcW w:w="94" w:type="pct"/>
            <w:vAlign w:val="bottom"/>
          </w:tcPr>
          <w:p w14:paraId="01339612"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vAlign w:val="bottom"/>
          </w:tcPr>
          <w:p w14:paraId="3310EAAF" w14:textId="41FF8DC6" w:rsidR="006C4854" w:rsidRPr="001049FD" w:rsidRDefault="009548BF"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108</w:t>
            </w:r>
            <w:r w:rsidR="00FE4C59">
              <w:rPr>
                <w:rFonts w:ascii="Times New Roman" w:hAnsi="Times New Roman" w:cs="Times New Roman"/>
                <w:sz w:val="22"/>
                <w:szCs w:val="22"/>
              </w:rPr>
              <w:t>,</w:t>
            </w:r>
            <w:r>
              <w:rPr>
                <w:rFonts w:ascii="Times New Roman" w:hAnsi="Times New Roman" w:cs="Times New Roman"/>
                <w:sz w:val="22"/>
                <w:szCs w:val="22"/>
              </w:rPr>
              <w:t>556</w:t>
            </w:r>
          </w:p>
        </w:tc>
      </w:tr>
      <w:tr w:rsidR="006C4854" w:rsidRPr="00E257AB" w14:paraId="3ABBB713" w14:textId="77777777" w:rsidTr="008B2FAB">
        <w:tc>
          <w:tcPr>
            <w:tcW w:w="1349" w:type="pct"/>
            <w:vAlign w:val="bottom"/>
          </w:tcPr>
          <w:p w14:paraId="6FE563C8"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69" w:type="pct"/>
            <w:vAlign w:val="bottom"/>
          </w:tcPr>
          <w:p w14:paraId="4E31EDDF" w14:textId="77777777" w:rsidR="006C4854" w:rsidRPr="00E257AB" w:rsidRDefault="00CB22B7"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(8,063)</w:t>
            </w:r>
          </w:p>
        </w:tc>
        <w:tc>
          <w:tcPr>
            <w:tcW w:w="94" w:type="pct"/>
            <w:vAlign w:val="bottom"/>
          </w:tcPr>
          <w:p w14:paraId="6C7F7021"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6FFDA64F" w14:textId="77777777" w:rsidR="006C4854" w:rsidRPr="00E257AB" w:rsidRDefault="00CB22B7"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70E21C82"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8" w:type="pct"/>
            <w:vAlign w:val="bottom"/>
          </w:tcPr>
          <w:p w14:paraId="2D6C9227" w14:textId="77777777" w:rsidR="006C4854" w:rsidRPr="00E257AB" w:rsidRDefault="00CB22B7"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(1,285)</w:t>
            </w:r>
          </w:p>
        </w:tc>
        <w:tc>
          <w:tcPr>
            <w:tcW w:w="94" w:type="pct"/>
            <w:vAlign w:val="bottom"/>
          </w:tcPr>
          <w:p w14:paraId="392F9D70"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72B79F29" w14:textId="77777777" w:rsidR="006C4854" w:rsidRPr="00E257AB" w:rsidRDefault="00FE4C59"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rPr>
                <w:rFonts w:ascii="Times New Roman" w:hAnsi="Times New Roman" w:cs="Times New Roman"/>
                <w:sz w:val="22"/>
                <w:szCs w:val="22"/>
              </w:rPr>
            </w:pPr>
            <w:r>
              <w:rPr>
                <w:rFonts w:ascii="Times New Roman" w:hAnsi="Times New Roman" w:cs="Times New Roman"/>
                <w:sz w:val="22"/>
                <w:szCs w:val="22"/>
              </w:rPr>
              <w:t>(507)</w:t>
            </w:r>
          </w:p>
        </w:tc>
        <w:tc>
          <w:tcPr>
            <w:tcW w:w="94" w:type="pct"/>
            <w:vAlign w:val="bottom"/>
          </w:tcPr>
          <w:p w14:paraId="0961E10F"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0B03A4FD" w14:textId="77777777" w:rsidR="006C4854" w:rsidRPr="00E257AB" w:rsidRDefault="00FE4C59"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(1,428)</w:t>
            </w:r>
          </w:p>
        </w:tc>
        <w:tc>
          <w:tcPr>
            <w:tcW w:w="94" w:type="pct"/>
            <w:vAlign w:val="bottom"/>
          </w:tcPr>
          <w:p w14:paraId="25DD3BA7"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after="0" w:line="240" w:lineRule="exact"/>
              <w:ind w:right="-131"/>
              <w:rPr>
                <w:rFonts w:ascii="Times New Roman" w:hAnsi="Times New Roman" w:cs="Times New Roman"/>
                <w:sz w:val="22"/>
                <w:szCs w:val="22"/>
              </w:rPr>
            </w:pPr>
          </w:p>
        </w:tc>
        <w:tc>
          <w:tcPr>
            <w:tcW w:w="438" w:type="pct"/>
            <w:vAlign w:val="bottom"/>
          </w:tcPr>
          <w:p w14:paraId="334642EC" w14:textId="36749E4B" w:rsidR="006C4854" w:rsidRPr="00E257AB" w:rsidRDefault="009548BF" w:rsidP="009548B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298215A0" w14:textId="77777777" w:rsidR="006C4854" w:rsidRPr="001049FD"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vAlign w:val="bottom"/>
          </w:tcPr>
          <w:p w14:paraId="7E84764F" w14:textId="3E22372B" w:rsidR="006C4854" w:rsidRPr="001049FD"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Pr>
                <w:rFonts w:ascii="Times New Roman" w:hAnsi="Times New Roman" w:cs="Times New Roman"/>
                <w:sz w:val="22"/>
                <w:szCs w:val="22"/>
              </w:rPr>
              <w:t>(1</w:t>
            </w:r>
            <w:r w:rsidR="009548BF">
              <w:rPr>
                <w:rFonts w:ascii="Times New Roman" w:hAnsi="Times New Roman" w:cs="Times New Roman"/>
                <w:sz w:val="22"/>
                <w:szCs w:val="22"/>
              </w:rPr>
              <w:t>1</w:t>
            </w:r>
            <w:r>
              <w:rPr>
                <w:rFonts w:ascii="Times New Roman" w:hAnsi="Times New Roman" w:cs="Times New Roman"/>
                <w:sz w:val="22"/>
                <w:szCs w:val="22"/>
              </w:rPr>
              <w:t>,</w:t>
            </w:r>
            <w:r w:rsidR="009548BF">
              <w:rPr>
                <w:rFonts w:ascii="Times New Roman" w:hAnsi="Times New Roman" w:cs="Times New Roman"/>
                <w:sz w:val="22"/>
                <w:szCs w:val="22"/>
              </w:rPr>
              <w:t>283</w:t>
            </w:r>
            <w:r>
              <w:rPr>
                <w:rFonts w:ascii="Times New Roman" w:hAnsi="Times New Roman" w:cs="Times New Roman"/>
                <w:sz w:val="22"/>
                <w:szCs w:val="22"/>
              </w:rPr>
              <w:t>)</w:t>
            </w:r>
          </w:p>
        </w:tc>
      </w:tr>
      <w:tr w:rsidR="006C4854" w:rsidRPr="00E257AB" w14:paraId="03F83566" w14:textId="77777777" w:rsidTr="008B2FAB">
        <w:tc>
          <w:tcPr>
            <w:tcW w:w="1349" w:type="pct"/>
            <w:vAlign w:val="bottom"/>
          </w:tcPr>
          <w:p w14:paraId="4E6B2FD7" w14:textId="77777777" w:rsid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1F32D4">
              <w:rPr>
                <w:rFonts w:ascii="Times New Roman" w:hAnsi="Times New Roman" w:cs="Times New Roman"/>
                <w:sz w:val="22"/>
                <w:szCs w:val="22"/>
                <w:lang w:val="en-GB" w:bidi="ar-SA"/>
              </w:rPr>
              <w:t xml:space="preserve">Effect of movements in exchange rates  </w:t>
            </w:r>
          </w:p>
        </w:tc>
        <w:tc>
          <w:tcPr>
            <w:tcW w:w="469" w:type="pct"/>
            <w:tcBorders>
              <w:bottom w:val="single" w:sz="4" w:space="0" w:color="auto"/>
            </w:tcBorders>
            <w:vAlign w:val="bottom"/>
          </w:tcPr>
          <w:p w14:paraId="01172014" w14:textId="77777777" w:rsidR="006C4854" w:rsidRPr="00E257AB" w:rsidRDefault="00CB22B7"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6F3651FD"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Borders>
              <w:bottom w:val="single" w:sz="4" w:space="0" w:color="auto"/>
            </w:tcBorders>
            <w:vAlign w:val="bottom"/>
          </w:tcPr>
          <w:p w14:paraId="11F455FE" w14:textId="77777777" w:rsidR="006C4854" w:rsidRPr="00E257AB" w:rsidRDefault="00CB22B7"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6593B2AF"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Borders>
              <w:bottom w:val="single" w:sz="4" w:space="0" w:color="auto"/>
            </w:tcBorders>
            <w:vAlign w:val="bottom"/>
          </w:tcPr>
          <w:p w14:paraId="6E3AD35D" w14:textId="5D6863C2" w:rsidR="006C4854" w:rsidRPr="00E257AB" w:rsidRDefault="00F1581B" w:rsidP="00F158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61CB9749"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bottom w:val="single" w:sz="4" w:space="0" w:color="auto"/>
            </w:tcBorders>
            <w:vAlign w:val="bottom"/>
          </w:tcPr>
          <w:p w14:paraId="5A77B923" w14:textId="77777777" w:rsidR="006C4854" w:rsidRPr="00E257AB" w:rsidRDefault="00FE4C59"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rPr>
                <w:rFonts w:ascii="Times New Roman" w:hAnsi="Times New Roman" w:cs="Times New Roman"/>
                <w:sz w:val="22"/>
                <w:szCs w:val="22"/>
              </w:rPr>
            </w:pPr>
            <w:r>
              <w:rPr>
                <w:rFonts w:ascii="Times New Roman" w:hAnsi="Times New Roman" w:cs="Times New Roman"/>
                <w:sz w:val="22"/>
                <w:szCs w:val="22"/>
              </w:rPr>
              <w:t>(38)</w:t>
            </w:r>
          </w:p>
        </w:tc>
        <w:tc>
          <w:tcPr>
            <w:tcW w:w="94" w:type="pct"/>
            <w:vAlign w:val="bottom"/>
          </w:tcPr>
          <w:p w14:paraId="3E0669F4"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bottom w:val="single" w:sz="4" w:space="0" w:color="auto"/>
            </w:tcBorders>
            <w:vAlign w:val="bottom"/>
          </w:tcPr>
          <w:p w14:paraId="171B813F" w14:textId="77777777" w:rsidR="006C4854" w:rsidRPr="00E257AB" w:rsidRDefault="00FE4C59"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153A0BEE"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Borders>
              <w:bottom w:val="single" w:sz="4" w:space="0" w:color="auto"/>
            </w:tcBorders>
            <w:vAlign w:val="bottom"/>
          </w:tcPr>
          <w:p w14:paraId="6EE86C38" w14:textId="11044497" w:rsidR="006C4854" w:rsidRPr="00AB1A46"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(9</w:t>
            </w:r>
            <w:r w:rsidR="00F1581B">
              <w:rPr>
                <w:rFonts w:ascii="Times New Roman" w:hAnsi="Times New Roman" w:cs="Times New Roman"/>
                <w:sz w:val="22"/>
                <w:szCs w:val="22"/>
              </w:rPr>
              <w:t>,901</w:t>
            </w:r>
            <w:r>
              <w:rPr>
                <w:rFonts w:ascii="Times New Roman" w:hAnsi="Times New Roman" w:cs="Times New Roman"/>
                <w:sz w:val="22"/>
                <w:szCs w:val="22"/>
              </w:rPr>
              <w:t>)</w:t>
            </w:r>
          </w:p>
        </w:tc>
        <w:tc>
          <w:tcPr>
            <w:tcW w:w="94" w:type="pct"/>
            <w:vAlign w:val="bottom"/>
          </w:tcPr>
          <w:p w14:paraId="658C9A7A"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Borders>
              <w:bottom w:val="single" w:sz="4" w:space="0" w:color="auto"/>
            </w:tcBorders>
            <w:vAlign w:val="bottom"/>
          </w:tcPr>
          <w:p w14:paraId="5E0F1728" w14:textId="77777777" w:rsidR="006C4854" w:rsidRPr="00AB1A46"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(9,939)</w:t>
            </w:r>
          </w:p>
        </w:tc>
      </w:tr>
      <w:tr w:rsidR="006C4854" w:rsidRPr="00E257AB" w14:paraId="2FBE52B6" w14:textId="77777777" w:rsidTr="008B2FAB">
        <w:tc>
          <w:tcPr>
            <w:tcW w:w="1349" w:type="pct"/>
            <w:vAlign w:val="bottom"/>
          </w:tcPr>
          <w:p w14:paraId="642531B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At 31 December 2019</w:t>
            </w:r>
          </w:p>
        </w:tc>
        <w:tc>
          <w:tcPr>
            <w:tcW w:w="469" w:type="pct"/>
            <w:tcBorders>
              <w:top w:val="single" w:sz="4" w:space="0" w:color="auto"/>
              <w:bottom w:val="single" w:sz="4" w:space="0" w:color="auto"/>
            </w:tcBorders>
            <w:vAlign w:val="bottom"/>
          </w:tcPr>
          <w:p w14:paraId="01F03084" w14:textId="77777777" w:rsidR="006C4854" w:rsidRPr="00E257AB" w:rsidRDefault="00CB22B7"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204,828</w:t>
            </w:r>
          </w:p>
        </w:tc>
        <w:tc>
          <w:tcPr>
            <w:tcW w:w="94" w:type="pct"/>
            <w:vAlign w:val="bottom"/>
          </w:tcPr>
          <w:p w14:paraId="7681E9ED"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Borders>
              <w:top w:val="single" w:sz="4" w:space="0" w:color="auto"/>
              <w:bottom w:val="single" w:sz="4" w:space="0" w:color="auto"/>
            </w:tcBorders>
            <w:vAlign w:val="bottom"/>
          </w:tcPr>
          <w:p w14:paraId="70F82F38" w14:textId="77777777" w:rsidR="006C4854" w:rsidRPr="00FE4C59" w:rsidRDefault="00CB22B7"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Cordia New"/>
                <w:b/>
                <w:bCs/>
                <w:sz w:val="22"/>
                <w:szCs w:val="22"/>
                <w:cs/>
              </w:rPr>
            </w:pPr>
            <w:r>
              <w:rPr>
                <w:rFonts w:ascii="Times New Roman" w:hAnsi="Times New Roman" w:cs="Times New Roman"/>
                <w:b/>
                <w:bCs/>
                <w:sz w:val="22"/>
                <w:szCs w:val="22"/>
              </w:rPr>
              <w:t>338,</w:t>
            </w:r>
            <w:r w:rsidR="00FE4C59">
              <w:rPr>
                <w:rFonts w:ascii="Times New Roman" w:hAnsi="Times New Roman" w:cs="Times New Roman"/>
                <w:b/>
                <w:bCs/>
                <w:sz w:val="22"/>
                <w:szCs w:val="22"/>
              </w:rPr>
              <w:t>984</w:t>
            </w:r>
          </w:p>
        </w:tc>
        <w:tc>
          <w:tcPr>
            <w:tcW w:w="94" w:type="pct"/>
            <w:vAlign w:val="bottom"/>
          </w:tcPr>
          <w:p w14:paraId="7C386D81"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Borders>
              <w:top w:val="single" w:sz="4" w:space="0" w:color="auto"/>
              <w:bottom w:val="single" w:sz="4" w:space="0" w:color="auto"/>
            </w:tcBorders>
            <w:vAlign w:val="bottom"/>
          </w:tcPr>
          <w:p w14:paraId="1BCDD8F0" w14:textId="3B0D95A6" w:rsidR="006C4854" w:rsidRPr="00E257AB" w:rsidRDefault="00CB22B7"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3</w:t>
            </w:r>
            <w:r w:rsidR="00F1581B">
              <w:rPr>
                <w:rFonts w:ascii="Times New Roman" w:hAnsi="Times New Roman" w:cs="Times New Roman"/>
                <w:b/>
                <w:bCs/>
                <w:sz w:val="22"/>
                <w:szCs w:val="22"/>
              </w:rPr>
              <w:t>70</w:t>
            </w:r>
            <w:r>
              <w:rPr>
                <w:rFonts w:ascii="Times New Roman" w:hAnsi="Times New Roman" w:cs="Times New Roman"/>
                <w:b/>
                <w:bCs/>
                <w:sz w:val="22"/>
                <w:szCs w:val="22"/>
              </w:rPr>
              <w:t>,</w:t>
            </w:r>
            <w:r w:rsidR="00F1581B">
              <w:rPr>
                <w:rFonts w:ascii="Times New Roman" w:hAnsi="Times New Roman" w:cs="Times New Roman"/>
                <w:b/>
                <w:bCs/>
                <w:sz w:val="22"/>
                <w:szCs w:val="22"/>
              </w:rPr>
              <w:t>248</w:t>
            </w:r>
          </w:p>
        </w:tc>
        <w:tc>
          <w:tcPr>
            <w:tcW w:w="94" w:type="pct"/>
            <w:vAlign w:val="bottom"/>
          </w:tcPr>
          <w:p w14:paraId="43083865"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single" w:sz="4" w:space="0" w:color="auto"/>
              <w:bottom w:val="single" w:sz="4" w:space="0" w:color="auto"/>
            </w:tcBorders>
            <w:vAlign w:val="bottom"/>
          </w:tcPr>
          <w:p w14:paraId="2D683FED" w14:textId="77777777" w:rsidR="006C4854" w:rsidRPr="00E257AB"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59,696</w:t>
            </w:r>
          </w:p>
        </w:tc>
        <w:tc>
          <w:tcPr>
            <w:tcW w:w="94" w:type="pct"/>
            <w:vAlign w:val="bottom"/>
          </w:tcPr>
          <w:p w14:paraId="13693AA5"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single" w:sz="4" w:space="0" w:color="auto"/>
              <w:bottom w:val="single" w:sz="4" w:space="0" w:color="auto"/>
            </w:tcBorders>
            <w:vAlign w:val="bottom"/>
          </w:tcPr>
          <w:p w14:paraId="46FB93B9" w14:textId="77777777" w:rsidR="006C4854" w:rsidRPr="00E257AB"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45,989</w:t>
            </w:r>
          </w:p>
        </w:tc>
        <w:tc>
          <w:tcPr>
            <w:tcW w:w="94" w:type="pct"/>
            <w:vAlign w:val="bottom"/>
          </w:tcPr>
          <w:p w14:paraId="3C5EFA7F"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Borders>
              <w:top w:val="single" w:sz="4" w:space="0" w:color="auto"/>
              <w:bottom w:val="single" w:sz="4" w:space="0" w:color="auto"/>
            </w:tcBorders>
            <w:vAlign w:val="bottom"/>
          </w:tcPr>
          <w:p w14:paraId="22BCAF42" w14:textId="4F77D9C9" w:rsidR="006C4854" w:rsidRPr="00E257AB"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1</w:t>
            </w:r>
            <w:r w:rsidR="009548BF">
              <w:rPr>
                <w:rFonts w:ascii="Times New Roman" w:hAnsi="Times New Roman" w:cs="Times New Roman"/>
                <w:b/>
                <w:bCs/>
                <w:sz w:val="22"/>
                <w:szCs w:val="22"/>
              </w:rPr>
              <w:t>86</w:t>
            </w:r>
            <w:r>
              <w:rPr>
                <w:rFonts w:ascii="Times New Roman" w:hAnsi="Times New Roman" w:cs="Times New Roman"/>
                <w:b/>
                <w:bCs/>
                <w:sz w:val="22"/>
                <w:szCs w:val="22"/>
              </w:rPr>
              <w:t>,</w:t>
            </w:r>
            <w:r w:rsidR="009548BF">
              <w:rPr>
                <w:rFonts w:ascii="Times New Roman" w:hAnsi="Times New Roman" w:cs="Times New Roman"/>
                <w:b/>
                <w:bCs/>
                <w:sz w:val="22"/>
                <w:szCs w:val="22"/>
              </w:rPr>
              <w:t>994</w:t>
            </w:r>
          </w:p>
        </w:tc>
        <w:tc>
          <w:tcPr>
            <w:tcW w:w="94" w:type="pct"/>
            <w:vAlign w:val="bottom"/>
          </w:tcPr>
          <w:p w14:paraId="3B9C37A4"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Borders>
              <w:top w:val="single" w:sz="4" w:space="0" w:color="auto"/>
              <w:bottom w:val="single" w:sz="4" w:space="0" w:color="auto"/>
            </w:tcBorders>
            <w:vAlign w:val="bottom"/>
          </w:tcPr>
          <w:p w14:paraId="730F5F0C" w14:textId="238A1330" w:rsidR="006C4854" w:rsidRPr="00E257AB" w:rsidRDefault="00FE4C59"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r>
              <w:rPr>
                <w:rFonts w:ascii="Times New Roman" w:hAnsi="Times New Roman" w:cs="Times New Roman"/>
                <w:b/>
                <w:bCs/>
                <w:sz w:val="22"/>
                <w:szCs w:val="22"/>
              </w:rPr>
              <w:t>1,</w:t>
            </w:r>
            <w:r w:rsidR="009548BF">
              <w:rPr>
                <w:rFonts w:ascii="Times New Roman" w:hAnsi="Times New Roman" w:cs="Times New Roman"/>
                <w:b/>
                <w:bCs/>
                <w:sz w:val="22"/>
                <w:szCs w:val="22"/>
              </w:rPr>
              <w:t>206</w:t>
            </w:r>
            <w:r>
              <w:rPr>
                <w:rFonts w:ascii="Times New Roman" w:hAnsi="Times New Roman" w:cs="Times New Roman"/>
                <w:b/>
                <w:bCs/>
                <w:sz w:val="22"/>
                <w:szCs w:val="22"/>
              </w:rPr>
              <w:t>,</w:t>
            </w:r>
            <w:r w:rsidR="009548BF">
              <w:rPr>
                <w:rFonts w:ascii="Times New Roman" w:hAnsi="Times New Roman" w:cs="Times New Roman"/>
                <w:b/>
                <w:bCs/>
                <w:sz w:val="22"/>
                <w:szCs w:val="22"/>
              </w:rPr>
              <w:t>739</w:t>
            </w:r>
          </w:p>
        </w:tc>
      </w:tr>
      <w:tr w:rsidR="006C4854" w:rsidRPr="00E257AB" w14:paraId="72857CA0" w14:textId="77777777" w:rsidTr="008B2FAB">
        <w:tc>
          <w:tcPr>
            <w:tcW w:w="1349" w:type="pct"/>
            <w:vAlign w:val="bottom"/>
          </w:tcPr>
          <w:p w14:paraId="3377D3A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tcBorders>
              <w:top w:val="single" w:sz="4" w:space="0" w:color="auto"/>
            </w:tcBorders>
            <w:vAlign w:val="bottom"/>
          </w:tcPr>
          <w:p w14:paraId="16FE9438"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vAlign w:val="bottom"/>
          </w:tcPr>
          <w:p w14:paraId="3F88DBD2"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tcBorders>
              <w:top w:val="single" w:sz="4" w:space="0" w:color="auto"/>
            </w:tcBorders>
            <w:vAlign w:val="bottom"/>
          </w:tcPr>
          <w:p w14:paraId="0065D8F7"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5E412EC1"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38" w:type="pct"/>
            <w:tcBorders>
              <w:top w:val="single" w:sz="4" w:space="0" w:color="auto"/>
            </w:tcBorders>
            <w:vAlign w:val="bottom"/>
          </w:tcPr>
          <w:p w14:paraId="05AB96B5"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22C15188"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tcBorders>
              <w:top w:val="single" w:sz="4" w:space="0" w:color="auto"/>
            </w:tcBorders>
            <w:vAlign w:val="bottom"/>
          </w:tcPr>
          <w:p w14:paraId="6D619596"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53B48AC3"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tcBorders>
              <w:top w:val="single" w:sz="4" w:space="0" w:color="auto"/>
            </w:tcBorders>
            <w:vAlign w:val="bottom"/>
          </w:tcPr>
          <w:p w14:paraId="503C2AA3"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vAlign w:val="bottom"/>
          </w:tcPr>
          <w:p w14:paraId="2F3C9A37"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tcBorders>
              <w:top w:val="single" w:sz="4" w:space="0" w:color="auto"/>
            </w:tcBorders>
            <w:vAlign w:val="bottom"/>
          </w:tcPr>
          <w:p w14:paraId="42F4F224"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4" w:type="pct"/>
            <w:vAlign w:val="bottom"/>
          </w:tcPr>
          <w:p w14:paraId="49FA37D4"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tcBorders>
              <w:top w:val="single" w:sz="4" w:space="0" w:color="auto"/>
            </w:tcBorders>
            <w:vAlign w:val="bottom"/>
          </w:tcPr>
          <w:p w14:paraId="1F3C974F"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6C4854" w:rsidRPr="00E257AB" w14:paraId="38B67B7F" w14:textId="77777777" w:rsidTr="008B2FAB">
        <w:tc>
          <w:tcPr>
            <w:tcW w:w="1349" w:type="pct"/>
            <w:vAlign w:val="bottom"/>
          </w:tcPr>
          <w:p w14:paraId="060AF88B"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i/>
                <w:iCs/>
                <w:sz w:val="22"/>
                <w:szCs w:val="22"/>
              </w:rPr>
            </w:pPr>
            <w:r>
              <w:rPr>
                <w:rFonts w:ascii="Times New Roman" w:hAnsi="Times New Roman" w:cs="Times New Roman"/>
                <w:b/>
                <w:bCs/>
                <w:i/>
                <w:iCs/>
                <w:sz w:val="22"/>
                <w:szCs w:val="22"/>
              </w:rPr>
              <w:t>Accumulated d</w:t>
            </w:r>
            <w:r w:rsidRPr="00E257AB">
              <w:rPr>
                <w:rFonts w:ascii="Times New Roman" w:hAnsi="Times New Roman" w:cs="Times New Roman"/>
                <w:b/>
                <w:bCs/>
                <w:i/>
                <w:iCs/>
                <w:sz w:val="22"/>
                <w:szCs w:val="22"/>
              </w:rPr>
              <w:t>epreciation</w:t>
            </w:r>
            <w:r w:rsidRPr="00E257AB">
              <w:rPr>
                <w:rFonts w:ascii="Times New Roman" w:hAnsi="Times New Roman" w:cs="Times New Roman"/>
                <w:b/>
                <w:bCs/>
                <w:i/>
                <w:iCs/>
                <w:sz w:val="22"/>
                <w:szCs w:val="22"/>
                <w:highlight w:val="cyan"/>
              </w:rPr>
              <w:t xml:space="preserve"> </w:t>
            </w:r>
          </w:p>
        </w:tc>
        <w:tc>
          <w:tcPr>
            <w:tcW w:w="469" w:type="pct"/>
            <w:vAlign w:val="bottom"/>
          </w:tcPr>
          <w:p w14:paraId="6DEDAE0E"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vAlign w:val="bottom"/>
          </w:tcPr>
          <w:p w14:paraId="523B4CD1"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47FEBFF9"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13178954"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38" w:type="pct"/>
            <w:vAlign w:val="bottom"/>
          </w:tcPr>
          <w:p w14:paraId="08FC1524"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49C3AD57"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72DDC356"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409BA730"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2E69BA79"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vAlign w:val="bottom"/>
          </w:tcPr>
          <w:p w14:paraId="29238C39"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vAlign w:val="bottom"/>
          </w:tcPr>
          <w:p w14:paraId="53C73F7F"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4" w:type="pct"/>
            <w:vAlign w:val="bottom"/>
          </w:tcPr>
          <w:p w14:paraId="1DDBCE58"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vAlign w:val="bottom"/>
          </w:tcPr>
          <w:p w14:paraId="1487CC54" w14:textId="77777777" w:rsidR="006C4854" w:rsidRPr="0096729A"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6C4854" w:rsidRPr="00623494" w14:paraId="02A2A042" w14:textId="77777777" w:rsidTr="008B2FAB">
        <w:tc>
          <w:tcPr>
            <w:tcW w:w="1349" w:type="pct"/>
            <w:vAlign w:val="bottom"/>
          </w:tcPr>
          <w:p w14:paraId="4BAC8DD4" w14:textId="77777777" w:rsidR="006C4854" w:rsidRPr="0062349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Pr>
                <w:rFonts w:ascii="Times New Roman" w:hAnsi="Times New Roman" w:cs="Times New Roman"/>
                <w:sz w:val="22"/>
                <w:szCs w:val="22"/>
              </w:rPr>
              <w:t>At 1 January 2018</w:t>
            </w:r>
          </w:p>
        </w:tc>
        <w:tc>
          <w:tcPr>
            <w:tcW w:w="469" w:type="pct"/>
            <w:vAlign w:val="bottom"/>
          </w:tcPr>
          <w:p w14:paraId="35C9DDED"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53,218</w:t>
            </w:r>
          </w:p>
        </w:tc>
        <w:tc>
          <w:tcPr>
            <w:tcW w:w="94" w:type="pct"/>
            <w:vAlign w:val="bottom"/>
          </w:tcPr>
          <w:p w14:paraId="1C5393C2"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37" w:type="pct"/>
            <w:vAlign w:val="bottom"/>
          </w:tcPr>
          <w:p w14:paraId="4D5837F7"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cs/>
              </w:rPr>
            </w:pPr>
            <w:r w:rsidRPr="006C4854">
              <w:rPr>
                <w:rFonts w:ascii="Times New Roman" w:hAnsi="Times New Roman" w:cs="Times New Roman"/>
                <w:sz w:val="22"/>
                <w:szCs w:val="22"/>
              </w:rPr>
              <w:t>185,513</w:t>
            </w:r>
          </w:p>
        </w:tc>
        <w:tc>
          <w:tcPr>
            <w:tcW w:w="94" w:type="pct"/>
            <w:vAlign w:val="bottom"/>
          </w:tcPr>
          <w:p w14:paraId="4C67EB4D"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38" w:type="pct"/>
            <w:vAlign w:val="bottom"/>
          </w:tcPr>
          <w:p w14:paraId="49BACA61"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271,258</w:t>
            </w:r>
          </w:p>
        </w:tc>
        <w:tc>
          <w:tcPr>
            <w:tcW w:w="94" w:type="pct"/>
            <w:vAlign w:val="bottom"/>
          </w:tcPr>
          <w:p w14:paraId="1DF2CA2D"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0642D926"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54,740</w:t>
            </w:r>
          </w:p>
        </w:tc>
        <w:tc>
          <w:tcPr>
            <w:tcW w:w="94" w:type="pct"/>
            <w:vAlign w:val="bottom"/>
          </w:tcPr>
          <w:p w14:paraId="4D912E24"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55A402C7"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42,187</w:t>
            </w:r>
          </w:p>
        </w:tc>
        <w:tc>
          <w:tcPr>
            <w:tcW w:w="94" w:type="pct"/>
            <w:vAlign w:val="bottom"/>
          </w:tcPr>
          <w:p w14:paraId="100B751F"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8" w:type="pct"/>
            <w:vAlign w:val="bottom"/>
          </w:tcPr>
          <w:p w14:paraId="2298DE29"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w:t>
            </w:r>
          </w:p>
        </w:tc>
        <w:tc>
          <w:tcPr>
            <w:tcW w:w="94" w:type="pct"/>
            <w:vAlign w:val="bottom"/>
          </w:tcPr>
          <w:p w14:paraId="5D8F91B3" w14:textId="77777777" w:rsidR="006C4854" w:rsidRPr="006C4854"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vAlign w:val="bottom"/>
          </w:tcPr>
          <w:p w14:paraId="67D572D1" w14:textId="77777777" w:rsidR="006C4854" w:rsidRPr="006C485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606,916</w:t>
            </w:r>
          </w:p>
        </w:tc>
      </w:tr>
      <w:tr w:rsidR="006C4854" w:rsidRPr="00E257AB" w14:paraId="5F271979" w14:textId="77777777" w:rsidTr="008B2FAB">
        <w:tc>
          <w:tcPr>
            <w:tcW w:w="1349" w:type="pct"/>
            <w:vAlign w:val="bottom"/>
          </w:tcPr>
          <w:p w14:paraId="33EABFC5"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Depreciation charge for the year</w:t>
            </w:r>
          </w:p>
        </w:tc>
        <w:tc>
          <w:tcPr>
            <w:tcW w:w="469" w:type="pct"/>
            <w:vAlign w:val="bottom"/>
          </w:tcPr>
          <w:p w14:paraId="4FCBC076"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Pr>
                <w:rFonts w:ascii="Times New Roman" w:hAnsi="Times New Roman" w:cs="Times New Roman"/>
                <w:sz w:val="22"/>
                <w:szCs w:val="22"/>
              </w:rPr>
              <w:t>3,738</w:t>
            </w:r>
          </w:p>
        </w:tc>
        <w:tc>
          <w:tcPr>
            <w:tcW w:w="94" w:type="pct"/>
            <w:vAlign w:val="bottom"/>
          </w:tcPr>
          <w:p w14:paraId="56A33BD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37" w:type="pct"/>
            <w:vAlign w:val="bottom"/>
          </w:tcPr>
          <w:p w14:paraId="4F3AAFAB"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cs/>
              </w:rPr>
            </w:pPr>
            <w:r>
              <w:rPr>
                <w:rFonts w:ascii="Times New Roman" w:hAnsi="Times New Roman" w:cs="Times New Roman"/>
                <w:sz w:val="22"/>
                <w:szCs w:val="22"/>
              </w:rPr>
              <w:t>13,788</w:t>
            </w:r>
          </w:p>
        </w:tc>
        <w:tc>
          <w:tcPr>
            <w:tcW w:w="94" w:type="pct"/>
            <w:vAlign w:val="bottom"/>
          </w:tcPr>
          <w:p w14:paraId="19721EC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38" w:type="pct"/>
            <w:vAlign w:val="bottom"/>
          </w:tcPr>
          <w:p w14:paraId="4A142C42"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16,953</w:t>
            </w:r>
          </w:p>
        </w:tc>
        <w:tc>
          <w:tcPr>
            <w:tcW w:w="94" w:type="pct"/>
            <w:vAlign w:val="bottom"/>
          </w:tcPr>
          <w:p w14:paraId="02F2CA0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373C3CAA"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1,292</w:t>
            </w:r>
          </w:p>
        </w:tc>
        <w:tc>
          <w:tcPr>
            <w:tcW w:w="94" w:type="pct"/>
            <w:vAlign w:val="bottom"/>
          </w:tcPr>
          <w:p w14:paraId="1CF0175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41BCE77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Pr>
                <w:rFonts w:ascii="Times New Roman" w:hAnsi="Times New Roman" w:cs="Times New Roman"/>
                <w:sz w:val="22"/>
                <w:szCs w:val="22"/>
              </w:rPr>
              <w:t>766</w:t>
            </w:r>
          </w:p>
        </w:tc>
        <w:tc>
          <w:tcPr>
            <w:tcW w:w="94" w:type="pct"/>
            <w:vAlign w:val="bottom"/>
          </w:tcPr>
          <w:p w14:paraId="07094955"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8" w:type="pct"/>
            <w:vAlign w:val="bottom"/>
          </w:tcPr>
          <w:p w14:paraId="0A4EE7B9" w14:textId="77777777" w:rsidR="006C4854" w:rsidRPr="00623494"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101C4D45"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vAlign w:val="bottom"/>
          </w:tcPr>
          <w:p w14:paraId="28CD1839"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36,537</w:t>
            </w:r>
          </w:p>
        </w:tc>
      </w:tr>
      <w:tr w:rsidR="006C4854" w:rsidRPr="00E257AB" w14:paraId="2E9F11E2" w14:textId="77777777" w:rsidTr="008B2FAB">
        <w:tc>
          <w:tcPr>
            <w:tcW w:w="1349" w:type="pct"/>
            <w:vAlign w:val="bottom"/>
          </w:tcPr>
          <w:p w14:paraId="7A091DD5"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69" w:type="pct"/>
            <w:tcBorders>
              <w:bottom w:val="single" w:sz="4" w:space="0" w:color="auto"/>
            </w:tcBorders>
            <w:vAlign w:val="bottom"/>
          </w:tcPr>
          <w:p w14:paraId="4ACA5D47"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50695205"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tcBorders>
              <w:bottom w:val="single" w:sz="4" w:space="0" w:color="auto"/>
            </w:tcBorders>
            <w:vAlign w:val="bottom"/>
          </w:tcPr>
          <w:p w14:paraId="737C72DD"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084F7B74"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8" w:type="pct"/>
            <w:tcBorders>
              <w:bottom w:val="single" w:sz="4" w:space="0" w:color="auto"/>
            </w:tcBorders>
            <w:vAlign w:val="bottom"/>
          </w:tcPr>
          <w:p w14:paraId="6C3FCBA8"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(1,523)</w:t>
            </w:r>
          </w:p>
        </w:tc>
        <w:tc>
          <w:tcPr>
            <w:tcW w:w="94" w:type="pct"/>
            <w:vAlign w:val="bottom"/>
          </w:tcPr>
          <w:p w14:paraId="6674E6E9"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tcBorders>
              <w:bottom w:val="single" w:sz="4" w:space="0" w:color="auto"/>
            </w:tcBorders>
            <w:vAlign w:val="bottom"/>
          </w:tcPr>
          <w:p w14:paraId="2DCB74A7"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(226)</w:t>
            </w:r>
          </w:p>
        </w:tc>
        <w:tc>
          <w:tcPr>
            <w:tcW w:w="94" w:type="pct"/>
            <w:vAlign w:val="bottom"/>
          </w:tcPr>
          <w:p w14:paraId="7146F5BE"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tcBorders>
              <w:bottom w:val="single" w:sz="4" w:space="0" w:color="auto"/>
            </w:tcBorders>
            <w:vAlign w:val="bottom"/>
          </w:tcPr>
          <w:p w14:paraId="4A4E7A60" w14:textId="77777777" w:rsidR="006C4854" w:rsidRPr="002E601F"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3FB9948F"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8" w:type="pct"/>
            <w:tcBorders>
              <w:bottom w:val="single" w:sz="4" w:space="0" w:color="auto"/>
            </w:tcBorders>
            <w:vAlign w:val="bottom"/>
          </w:tcPr>
          <w:p w14:paraId="4D850A10"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03DFF908"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tcBorders>
              <w:bottom w:val="single" w:sz="4" w:space="0" w:color="auto"/>
            </w:tcBorders>
            <w:vAlign w:val="bottom"/>
          </w:tcPr>
          <w:p w14:paraId="42616CFE"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(1,749)</w:t>
            </w:r>
          </w:p>
        </w:tc>
      </w:tr>
      <w:tr w:rsidR="006C4854" w:rsidRPr="00E257AB" w14:paraId="4FE80E8D" w14:textId="77777777" w:rsidTr="008B2FAB">
        <w:tc>
          <w:tcPr>
            <w:tcW w:w="1349" w:type="pct"/>
            <w:vAlign w:val="bottom"/>
          </w:tcPr>
          <w:p w14:paraId="277DDB20"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Pr>
                <w:rFonts w:ascii="Times New Roman" w:hAnsi="Times New Roman" w:cs="Times New Roman"/>
                <w:b/>
                <w:bCs/>
                <w:sz w:val="22"/>
                <w:szCs w:val="22"/>
              </w:rPr>
              <w:t xml:space="preserve">At 31 December 2018 and </w:t>
            </w:r>
          </w:p>
        </w:tc>
        <w:tc>
          <w:tcPr>
            <w:tcW w:w="469" w:type="pct"/>
            <w:tcBorders>
              <w:top w:val="single" w:sz="4" w:space="0" w:color="auto"/>
            </w:tcBorders>
            <w:vAlign w:val="bottom"/>
          </w:tcPr>
          <w:p w14:paraId="224C342B"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94" w:type="pct"/>
            <w:vAlign w:val="bottom"/>
          </w:tcPr>
          <w:p w14:paraId="607A0B6B"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37" w:type="pct"/>
            <w:tcBorders>
              <w:top w:val="single" w:sz="4" w:space="0" w:color="auto"/>
            </w:tcBorders>
            <w:vAlign w:val="bottom"/>
          </w:tcPr>
          <w:p w14:paraId="4514F1BF"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cs/>
              </w:rPr>
            </w:pPr>
          </w:p>
        </w:tc>
        <w:tc>
          <w:tcPr>
            <w:tcW w:w="94" w:type="pct"/>
            <w:vAlign w:val="bottom"/>
          </w:tcPr>
          <w:p w14:paraId="4F8AF91D"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38" w:type="pct"/>
            <w:tcBorders>
              <w:top w:val="single" w:sz="4" w:space="0" w:color="auto"/>
            </w:tcBorders>
            <w:vAlign w:val="bottom"/>
          </w:tcPr>
          <w:p w14:paraId="2183A760"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b/>
                <w:bCs/>
                <w:sz w:val="22"/>
                <w:szCs w:val="22"/>
              </w:rPr>
            </w:pPr>
          </w:p>
        </w:tc>
        <w:tc>
          <w:tcPr>
            <w:tcW w:w="94" w:type="pct"/>
            <w:vAlign w:val="bottom"/>
          </w:tcPr>
          <w:p w14:paraId="52B8DF8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7" w:type="pct"/>
            <w:tcBorders>
              <w:top w:val="single" w:sz="4" w:space="0" w:color="auto"/>
            </w:tcBorders>
            <w:vAlign w:val="bottom"/>
          </w:tcPr>
          <w:p w14:paraId="1964D740"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p>
        </w:tc>
        <w:tc>
          <w:tcPr>
            <w:tcW w:w="94" w:type="pct"/>
            <w:vAlign w:val="bottom"/>
          </w:tcPr>
          <w:p w14:paraId="4CA2807A"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7" w:type="pct"/>
            <w:tcBorders>
              <w:top w:val="single" w:sz="4" w:space="0" w:color="auto"/>
            </w:tcBorders>
            <w:vAlign w:val="bottom"/>
          </w:tcPr>
          <w:p w14:paraId="11279413"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rPr>
            </w:pPr>
          </w:p>
        </w:tc>
        <w:tc>
          <w:tcPr>
            <w:tcW w:w="94" w:type="pct"/>
            <w:vAlign w:val="bottom"/>
          </w:tcPr>
          <w:p w14:paraId="366868E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8" w:type="pct"/>
            <w:tcBorders>
              <w:top w:val="single" w:sz="4" w:space="0" w:color="auto"/>
            </w:tcBorders>
            <w:vAlign w:val="bottom"/>
          </w:tcPr>
          <w:p w14:paraId="5E8C609E" w14:textId="77777777" w:rsidR="006C4854" w:rsidRPr="002E601F"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b/>
                <w:bCs/>
                <w:sz w:val="22"/>
                <w:szCs w:val="22"/>
              </w:rPr>
            </w:pPr>
          </w:p>
        </w:tc>
        <w:tc>
          <w:tcPr>
            <w:tcW w:w="94" w:type="pct"/>
            <w:vAlign w:val="bottom"/>
          </w:tcPr>
          <w:p w14:paraId="4A638848"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tcBorders>
              <w:top w:val="single" w:sz="4" w:space="0" w:color="auto"/>
            </w:tcBorders>
            <w:vAlign w:val="bottom"/>
          </w:tcPr>
          <w:p w14:paraId="677007C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p>
        </w:tc>
      </w:tr>
      <w:tr w:rsidR="006C4854" w:rsidRPr="00E257AB" w14:paraId="7B01A10C" w14:textId="77777777" w:rsidTr="008B2FAB">
        <w:trPr>
          <w:trHeight w:val="245"/>
        </w:trPr>
        <w:tc>
          <w:tcPr>
            <w:tcW w:w="1349" w:type="pct"/>
            <w:vAlign w:val="bottom"/>
          </w:tcPr>
          <w:p w14:paraId="14831137"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73"/>
              </w:tabs>
              <w:spacing w:line="240" w:lineRule="exact"/>
              <w:rPr>
                <w:rFonts w:ascii="Times New Roman" w:hAnsi="Times New Roman" w:cs="Times New Roman"/>
                <w:b/>
                <w:bCs/>
                <w:sz w:val="22"/>
                <w:szCs w:val="22"/>
              </w:rPr>
            </w:pPr>
            <w:r>
              <w:rPr>
                <w:rFonts w:ascii="Times New Roman" w:hAnsi="Times New Roman" w:cs="Times New Roman"/>
                <w:b/>
                <w:bCs/>
                <w:sz w:val="22"/>
                <w:szCs w:val="22"/>
              </w:rPr>
              <w:t xml:space="preserve">   </w:t>
            </w:r>
            <w:r w:rsidRPr="00DD77F4">
              <w:rPr>
                <w:rFonts w:ascii="Times New Roman" w:hAnsi="Times New Roman" w:cs="Times New Roman"/>
                <w:b/>
                <w:bCs/>
                <w:sz w:val="22"/>
                <w:szCs w:val="22"/>
              </w:rPr>
              <w:t>1 January 201</w:t>
            </w:r>
            <w:r>
              <w:rPr>
                <w:rFonts w:ascii="Times New Roman" w:hAnsi="Times New Roman" w:cs="Times New Roman"/>
                <w:b/>
                <w:bCs/>
                <w:sz w:val="22"/>
                <w:szCs w:val="22"/>
              </w:rPr>
              <w:t>9</w:t>
            </w:r>
          </w:p>
        </w:tc>
        <w:tc>
          <w:tcPr>
            <w:tcW w:w="469" w:type="pct"/>
            <w:vAlign w:val="bottom"/>
          </w:tcPr>
          <w:p w14:paraId="0338243B"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56,956</w:t>
            </w:r>
          </w:p>
        </w:tc>
        <w:tc>
          <w:tcPr>
            <w:tcW w:w="94" w:type="pct"/>
            <w:vAlign w:val="bottom"/>
          </w:tcPr>
          <w:p w14:paraId="1BD29638"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37" w:type="pct"/>
            <w:vAlign w:val="bottom"/>
          </w:tcPr>
          <w:p w14:paraId="78D9B15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cs/>
              </w:rPr>
            </w:pPr>
            <w:r>
              <w:rPr>
                <w:rFonts w:ascii="Times New Roman" w:hAnsi="Times New Roman" w:cs="Times New Roman"/>
                <w:b/>
                <w:bCs/>
                <w:sz w:val="22"/>
                <w:szCs w:val="22"/>
              </w:rPr>
              <w:t>199,301</w:t>
            </w:r>
          </w:p>
        </w:tc>
        <w:tc>
          <w:tcPr>
            <w:tcW w:w="94" w:type="pct"/>
            <w:vAlign w:val="bottom"/>
          </w:tcPr>
          <w:p w14:paraId="52747280"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38" w:type="pct"/>
            <w:vAlign w:val="bottom"/>
          </w:tcPr>
          <w:p w14:paraId="58597EED"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286,688</w:t>
            </w:r>
          </w:p>
        </w:tc>
        <w:tc>
          <w:tcPr>
            <w:tcW w:w="94" w:type="pct"/>
            <w:vAlign w:val="bottom"/>
          </w:tcPr>
          <w:p w14:paraId="7C672F8C"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7" w:type="pct"/>
            <w:vAlign w:val="bottom"/>
          </w:tcPr>
          <w:p w14:paraId="1D980BD1"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55,806</w:t>
            </w:r>
          </w:p>
        </w:tc>
        <w:tc>
          <w:tcPr>
            <w:tcW w:w="94" w:type="pct"/>
            <w:vAlign w:val="bottom"/>
          </w:tcPr>
          <w:p w14:paraId="6D0A1170"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7" w:type="pct"/>
            <w:vAlign w:val="bottom"/>
          </w:tcPr>
          <w:p w14:paraId="364BDE97"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42,953</w:t>
            </w:r>
          </w:p>
        </w:tc>
        <w:tc>
          <w:tcPr>
            <w:tcW w:w="94" w:type="pct"/>
            <w:vAlign w:val="bottom"/>
          </w:tcPr>
          <w:p w14:paraId="17A705B9"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8" w:type="pct"/>
            <w:vAlign w:val="bottom"/>
          </w:tcPr>
          <w:p w14:paraId="7D934CE4" w14:textId="77777777" w:rsidR="006C4854" w:rsidRPr="002E601F"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w:t>
            </w:r>
          </w:p>
        </w:tc>
        <w:tc>
          <w:tcPr>
            <w:tcW w:w="94" w:type="pct"/>
            <w:vAlign w:val="bottom"/>
          </w:tcPr>
          <w:p w14:paraId="16F9B9FF" w14:textId="77777777" w:rsidR="006C4854" w:rsidRPr="00E257AB" w:rsidRDefault="006C4854" w:rsidP="006C485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vAlign w:val="bottom"/>
          </w:tcPr>
          <w:p w14:paraId="05612629" w14:textId="77777777" w:rsidR="006C4854" w:rsidRPr="00E257AB" w:rsidRDefault="006C4854" w:rsidP="006C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641,704</w:t>
            </w:r>
          </w:p>
        </w:tc>
      </w:tr>
      <w:tr w:rsidR="00BC72CB" w:rsidRPr="00E257AB" w14:paraId="13716A77" w14:textId="77777777" w:rsidTr="008B2FAB">
        <w:tc>
          <w:tcPr>
            <w:tcW w:w="1349" w:type="pct"/>
            <w:vAlign w:val="bottom"/>
          </w:tcPr>
          <w:p w14:paraId="088C455F"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Depreciation charge for the year</w:t>
            </w:r>
          </w:p>
        </w:tc>
        <w:tc>
          <w:tcPr>
            <w:tcW w:w="469" w:type="pct"/>
            <w:vAlign w:val="bottom"/>
          </w:tcPr>
          <w:p w14:paraId="084DF24E"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Pr>
                <w:rFonts w:ascii="Times New Roman" w:hAnsi="Times New Roman" w:cs="Times New Roman"/>
                <w:sz w:val="22"/>
                <w:szCs w:val="22"/>
              </w:rPr>
              <w:t>3,725</w:t>
            </w:r>
          </w:p>
        </w:tc>
        <w:tc>
          <w:tcPr>
            <w:tcW w:w="94" w:type="pct"/>
            <w:vAlign w:val="bottom"/>
          </w:tcPr>
          <w:p w14:paraId="315554EE"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37" w:type="pct"/>
            <w:vAlign w:val="bottom"/>
          </w:tcPr>
          <w:p w14:paraId="31A809F3"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cs/>
              </w:rPr>
            </w:pPr>
            <w:r>
              <w:rPr>
                <w:rFonts w:ascii="Times New Roman" w:hAnsi="Times New Roman" w:cs="Times New Roman"/>
                <w:sz w:val="22"/>
                <w:szCs w:val="22"/>
              </w:rPr>
              <w:t>13,811</w:t>
            </w:r>
          </w:p>
        </w:tc>
        <w:tc>
          <w:tcPr>
            <w:tcW w:w="94" w:type="pct"/>
            <w:vAlign w:val="bottom"/>
          </w:tcPr>
          <w:p w14:paraId="169280CD"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38" w:type="pct"/>
            <w:vAlign w:val="bottom"/>
          </w:tcPr>
          <w:p w14:paraId="0D6403EE"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17,453</w:t>
            </w:r>
          </w:p>
        </w:tc>
        <w:tc>
          <w:tcPr>
            <w:tcW w:w="94" w:type="pct"/>
            <w:vAlign w:val="bottom"/>
          </w:tcPr>
          <w:p w14:paraId="50F77190"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3FCC92AE"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1,400</w:t>
            </w:r>
          </w:p>
        </w:tc>
        <w:tc>
          <w:tcPr>
            <w:tcW w:w="94" w:type="pct"/>
            <w:vAlign w:val="bottom"/>
          </w:tcPr>
          <w:p w14:paraId="2623F03C"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4BC3EB2A"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Pr>
                <w:rFonts w:ascii="Times New Roman" w:hAnsi="Times New Roman" w:cs="Times New Roman"/>
                <w:sz w:val="22"/>
                <w:szCs w:val="22"/>
              </w:rPr>
              <w:t>580</w:t>
            </w:r>
          </w:p>
        </w:tc>
        <w:tc>
          <w:tcPr>
            <w:tcW w:w="94" w:type="pct"/>
            <w:vAlign w:val="bottom"/>
          </w:tcPr>
          <w:p w14:paraId="36217B08"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8" w:type="pct"/>
            <w:vAlign w:val="bottom"/>
          </w:tcPr>
          <w:p w14:paraId="3D79B467" w14:textId="77777777" w:rsidR="00BC72CB" w:rsidRPr="006C4854"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6C4854">
              <w:rPr>
                <w:rFonts w:ascii="Times New Roman" w:hAnsi="Times New Roman" w:cs="Times New Roman"/>
                <w:sz w:val="22"/>
                <w:szCs w:val="22"/>
              </w:rPr>
              <w:t>-</w:t>
            </w:r>
          </w:p>
        </w:tc>
        <w:tc>
          <w:tcPr>
            <w:tcW w:w="94" w:type="pct"/>
            <w:vAlign w:val="bottom"/>
          </w:tcPr>
          <w:p w14:paraId="010AACBD"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vAlign w:val="bottom"/>
          </w:tcPr>
          <w:p w14:paraId="11916F8F"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36,969</w:t>
            </w:r>
          </w:p>
        </w:tc>
      </w:tr>
      <w:tr w:rsidR="00BC72CB" w:rsidRPr="00E257AB" w14:paraId="02DE2296" w14:textId="77777777" w:rsidTr="008B2FAB">
        <w:tc>
          <w:tcPr>
            <w:tcW w:w="1349" w:type="pct"/>
            <w:vAlign w:val="bottom"/>
          </w:tcPr>
          <w:p w14:paraId="010E07FA"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69" w:type="pct"/>
            <w:vAlign w:val="bottom"/>
          </w:tcPr>
          <w:p w14:paraId="1254A826" w14:textId="77777777" w:rsidR="00BC72CB" w:rsidRPr="00E257AB" w:rsidRDefault="00BC72CB" w:rsidP="008A4A5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Pr>
                <w:rFonts w:ascii="Times New Roman" w:hAnsi="Times New Roman" w:cs="Times New Roman"/>
                <w:sz w:val="22"/>
                <w:szCs w:val="22"/>
              </w:rPr>
              <w:t>(1,761)</w:t>
            </w:r>
          </w:p>
        </w:tc>
        <w:tc>
          <w:tcPr>
            <w:tcW w:w="94" w:type="pct"/>
            <w:vAlign w:val="bottom"/>
          </w:tcPr>
          <w:p w14:paraId="54C37CFA"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6A9E753C"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5C0466A5"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8" w:type="pct"/>
            <w:vAlign w:val="bottom"/>
          </w:tcPr>
          <w:p w14:paraId="2FE2BEB4"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(1,209)</w:t>
            </w:r>
          </w:p>
        </w:tc>
        <w:tc>
          <w:tcPr>
            <w:tcW w:w="94" w:type="pct"/>
            <w:vAlign w:val="bottom"/>
          </w:tcPr>
          <w:p w14:paraId="28BAD569"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2299E4B4" w14:textId="69B96A18"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(48</w:t>
            </w:r>
            <w:r w:rsidR="00D01811">
              <w:rPr>
                <w:rFonts w:ascii="Times New Roman" w:hAnsi="Times New Roman" w:cs="Times New Roman"/>
                <w:sz w:val="22"/>
                <w:szCs w:val="22"/>
              </w:rPr>
              <w:t>1</w:t>
            </w:r>
            <w:r>
              <w:rPr>
                <w:rFonts w:ascii="Times New Roman" w:hAnsi="Times New Roman" w:cs="Times New Roman"/>
                <w:sz w:val="22"/>
                <w:szCs w:val="22"/>
              </w:rPr>
              <w:t>)</w:t>
            </w:r>
          </w:p>
        </w:tc>
        <w:tc>
          <w:tcPr>
            <w:tcW w:w="94" w:type="pct"/>
            <w:vAlign w:val="bottom"/>
          </w:tcPr>
          <w:p w14:paraId="04E792C7"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7" w:type="pct"/>
            <w:vAlign w:val="bottom"/>
          </w:tcPr>
          <w:p w14:paraId="42F69769" w14:textId="77777777" w:rsidR="00BC72CB" w:rsidRPr="002E601F" w:rsidRDefault="00BC72CB" w:rsidP="008A4A5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(1,428)</w:t>
            </w:r>
          </w:p>
        </w:tc>
        <w:tc>
          <w:tcPr>
            <w:tcW w:w="94" w:type="pct"/>
            <w:vAlign w:val="bottom"/>
          </w:tcPr>
          <w:p w14:paraId="091B7D0D"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38" w:type="pct"/>
            <w:vAlign w:val="bottom"/>
          </w:tcPr>
          <w:p w14:paraId="7E991065" w14:textId="77777777" w:rsidR="00BC72CB" w:rsidRPr="00623494"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4" w:type="pct"/>
            <w:vAlign w:val="bottom"/>
          </w:tcPr>
          <w:p w14:paraId="5116E721"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vAlign w:val="bottom"/>
          </w:tcPr>
          <w:p w14:paraId="76ADC150" w14:textId="045CDF2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(4,87</w:t>
            </w:r>
            <w:r w:rsidR="00F1581B">
              <w:rPr>
                <w:rFonts w:ascii="Times New Roman" w:hAnsi="Times New Roman" w:cs="Times New Roman"/>
                <w:sz w:val="22"/>
                <w:szCs w:val="22"/>
              </w:rPr>
              <w:t>8</w:t>
            </w:r>
            <w:r>
              <w:rPr>
                <w:rFonts w:ascii="Times New Roman" w:hAnsi="Times New Roman" w:cs="Times New Roman"/>
                <w:sz w:val="22"/>
                <w:szCs w:val="22"/>
              </w:rPr>
              <w:t>)</w:t>
            </w:r>
          </w:p>
        </w:tc>
      </w:tr>
      <w:tr w:rsidR="00BC72CB" w:rsidRPr="00E257AB" w14:paraId="4AB5EEA7" w14:textId="77777777" w:rsidTr="008B2FAB">
        <w:trPr>
          <w:trHeight w:hRule="exact" w:val="288"/>
        </w:trPr>
        <w:tc>
          <w:tcPr>
            <w:tcW w:w="1349" w:type="pct"/>
            <w:vAlign w:val="bottom"/>
          </w:tcPr>
          <w:p w14:paraId="1EE1862C"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At 31 December 2019</w:t>
            </w:r>
          </w:p>
        </w:tc>
        <w:tc>
          <w:tcPr>
            <w:tcW w:w="469" w:type="pct"/>
            <w:tcBorders>
              <w:top w:val="single" w:sz="4" w:space="0" w:color="auto"/>
              <w:bottom w:val="single" w:sz="4" w:space="0" w:color="auto"/>
            </w:tcBorders>
            <w:vAlign w:val="bottom"/>
          </w:tcPr>
          <w:p w14:paraId="4CE509DF"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58,920</w:t>
            </w:r>
          </w:p>
        </w:tc>
        <w:tc>
          <w:tcPr>
            <w:tcW w:w="94" w:type="pct"/>
            <w:vAlign w:val="bottom"/>
          </w:tcPr>
          <w:p w14:paraId="09B89039"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37" w:type="pct"/>
            <w:tcBorders>
              <w:top w:val="single" w:sz="4" w:space="0" w:color="auto"/>
              <w:bottom w:val="single" w:sz="4" w:space="0" w:color="auto"/>
            </w:tcBorders>
            <w:vAlign w:val="bottom"/>
          </w:tcPr>
          <w:p w14:paraId="088196E1"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cs/>
              </w:rPr>
            </w:pPr>
            <w:r>
              <w:rPr>
                <w:rFonts w:ascii="Times New Roman" w:hAnsi="Times New Roman" w:cs="Times New Roman"/>
                <w:b/>
                <w:bCs/>
                <w:sz w:val="22"/>
                <w:szCs w:val="22"/>
              </w:rPr>
              <w:t>213,112</w:t>
            </w:r>
          </w:p>
        </w:tc>
        <w:tc>
          <w:tcPr>
            <w:tcW w:w="94" w:type="pct"/>
            <w:vAlign w:val="bottom"/>
          </w:tcPr>
          <w:p w14:paraId="6E85E3BE"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38" w:type="pct"/>
            <w:tcBorders>
              <w:top w:val="single" w:sz="4" w:space="0" w:color="auto"/>
              <w:bottom w:val="single" w:sz="4" w:space="0" w:color="auto"/>
            </w:tcBorders>
            <w:vAlign w:val="bottom"/>
          </w:tcPr>
          <w:p w14:paraId="217EDE18"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302,932</w:t>
            </w:r>
          </w:p>
        </w:tc>
        <w:tc>
          <w:tcPr>
            <w:tcW w:w="94" w:type="pct"/>
            <w:vAlign w:val="bottom"/>
          </w:tcPr>
          <w:p w14:paraId="1B1B121E"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7" w:type="pct"/>
            <w:tcBorders>
              <w:top w:val="single" w:sz="4" w:space="0" w:color="auto"/>
              <w:bottom w:val="single" w:sz="4" w:space="0" w:color="auto"/>
            </w:tcBorders>
            <w:vAlign w:val="bottom"/>
          </w:tcPr>
          <w:p w14:paraId="7892C2BD"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56,726</w:t>
            </w:r>
          </w:p>
        </w:tc>
        <w:tc>
          <w:tcPr>
            <w:tcW w:w="94" w:type="pct"/>
            <w:vAlign w:val="bottom"/>
          </w:tcPr>
          <w:p w14:paraId="3145D58E"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7" w:type="pct"/>
            <w:tcBorders>
              <w:top w:val="single" w:sz="4" w:space="0" w:color="auto"/>
              <w:bottom w:val="single" w:sz="4" w:space="0" w:color="auto"/>
            </w:tcBorders>
            <w:vAlign w:val="bottom"/>
          </w:tcPr>
          <w:p w14:paraId="5F1E7D07" w14:textId="7E8DDCBF"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42,10</w:t>
            </w:r>
            <w:r w:rsidR="00F1581B">
              <w:rPr>
                <w:rFonts w:ascii="Times New Roman" w:hAnsi="Times New Roman" w:cs="Times New Roman"/>
                <w:b/>
                <w:bCs/>
                <w:sz w:val="22"/>
                <w:szCs w:val="22"/>
              </w:rPr>
              <w:t>5</w:t>
            </w:r>
          </w:p>
        </w:tc>
        <w:tc>
          <w:tcPr>
            <w:tcW w:w="94" w:type="pct"/>
            <w:vAlign w:val="bottom"/>
          </w:tcPr>
          <w:p w14:paraId="2FAF6A95"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38" w:type="pct"/>
            <w:tcBorders>
              <w:top w:val="single" w:sz="4" w:space="0" w:color="auto"/>
              <w:bottom w:val="single" w:sz="4" w:space="0" w:color="auto"/>
            </w:tcBorders>
            <w:vAlign w:val="bottom"/>
          </w:tcPr>
          <w:p w14:paraId="7798A553" w14:textId="77777777" w:rsidR="00BC72CB" w:rsidRPr="00BC72C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b/>
                <w:bCs/>
                <w:sz w:val="22"/>
                <w:szCs w:val="22"/>
              </w:rPr>
            </w:pPr>
            <w:r w:rsidRPr="00BC72CB">
              <w:rPr>
                <w:rFonts w:ascii="Times New Roman" w:hAnsi="Times New Roman" w:cs="Times New Roman"/>
                <w:b/>
                <w:bCs/>
                <w:sz w:val="22"/>
                <w:szCs w:val="22"/>
              </w:rPr>
              <w:t>-</w:t>
            </w:r>
          </w:p>
        </w:tc>
        <w:tc>
          <w:tcPr>
            <w:tcW w:w="94" w:type="pct"/>
            <w:vAlign w:val="bottom"/>
          </w:tcPr>
          <w:p w14:paraId="360B6121"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3" w:type="pct"/>
            <w:tcBorders>
              <w:top w:val="single" w:sz="4" w:space="0" w:color="auto"/>
              <w:bottom w:val="single" w:sz="4" w:space="0" w:color="auto"/>
            </w:tcBorders>
            <w:vAlign w:val="bottom"/>
          </w:tcPr>
          <w:p w14:paraId="6D9A121E" w14:textId="11AA4F41"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673,79</w:t>
            </w:r>
            <w:r w:rsidR="00F1581B">
              <w:rPr>
                <w:rFonts w:ascii="Times New Roman" w:hAnsi="Times New Roman" w:cs="Times New Roman"/>
                <w:b/>
                <w:bCs/>
                <w:sz w:val="22"/>
                <w:szCs w:val="22"/>
              </w:rPr>
              <w:t>5</w:t>
            </w:r>
          </w:p>
        </w:tc>
      </w:tr>
      <w:tr w:rsidR="00BC72CB" w:rsidRPr="00E257AB" w14:paraId="4D1DDE1C" w14:textId="77777777" w:rsidTr="008B2FAB">
        <w:tc>
          <w:tcPr>
            <w:tcW w:w="1349" w:type="pct"/>
            <w:vAlign w:val="bottom"/>
          </w:tcPr>
          <w:p w14:paraId="409149EB" w14:textId="77777777"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p>
        </w:tc>
        <w:tc>
          <w:tcPr>
            <w:tcW w:w="469" w:type="pct"/>
            <w:tcBorders>
              <w:top w:val="single" w:sz="4" w:space="0" w:color="auto"/>
            </w:tcBorders>
            <w:vAlign w:val="bottom"/>
          </w:tcPr>
          <w:p w14:paraId="20CDA0A1"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vAlign w:val="bottom"/>
          </w:tcPr>
          <w:p w14:paraId="0B97F551"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tcBorders>
              <w:top w:val="single" w:sz="4" w:space="0" w:color="auto"/>
            </w:tcBorders>
            <w:vAlign w:val="bottom"/>
          </w:tcPr>
          <w:p w14:paraId="5FAADA13"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387CE6D7"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38" w:type="pct"/>
            <w:tcBorders>
              <w:top w:val="single" w:sz="4" w:space="0" w:color="auto"/>
            </w:tcBorders>
            <w:vAlign w:val="bottom"/>
          </w:tcPr>
          <w:p w14:paraId="2AB09B13"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543A00FE"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tcBorders>
              <w:top w:val="single" w:sz="4" w:space="0" w:color="auto"/>
            </w:tcBorders>
            <w:vAlign w:val="bottom"/>
          </w:tcPr>
          <w:p w14:paraId="5044E8FD"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7EAB0E25"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tcBorders>
              <w:top w:val="single" w:sz="4" w:space="0" w:color="auto"/>
            </w:tcBorders>
            <w:vAlign w:val="bottom"/>
          </w:tcPr>
          <w:p w14:paraId="034A924A"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vAlign w:val="bottom"/>
          </w:tcPr>
          <w:p w14:paraId="5EDAC346"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tcBorders>
              <w:top w:val="single" w:sz="4" w:space="0" w:color="auto"/>
            </w:tcBorders>
            <w:vAlign w:val="bottom"/>
          </w:tcPr>
          <w:p w14:paraId="09823C96"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4" w:type="pct"/>
            <w:vAlign w:val="bottom"/>
          </w:tcPr>
          <w:p w14:paraId="645AFD0A"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tcBorders>
              <w:top w:val="single" w:sz="4" w:space="0" w:color="auto"/>
            </w:tcBorders>
            <w:vAlign w:val="bottom"/>
          </w:tcPr>
          <w:p w14:paraId="11AA4B77"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BC72CB" w:rsidRPr="00E257AB" w14:paraId="338FB9F7" w14:textId="77777777" w:rsidTr="008B2FAB">
        <w:tc>
          <w:tcPr>
            <w:tcW w:w="1349" w:type="pct"/>
            <w:vAlign w:val="bottom"/>
          </w:tcPr>
          <w:p w14:paraId="0DDEB5C3" w14:textId="6321EE74"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p>
        </w:tc>
        <w:tc>
          <w:tcPr>
            <w:tcW w:w="469" w:type="pct"/>
            <w:vAlign w:val="bottom"/>
          </w:tcPr>
          <w:p w14:paraId="33EFA84C"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vAlign w:val="bottom"/>
          </w:tcPr>
          <w:p w14:paraId="0C1836C4"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17F9B7CD"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620CE898"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38" w:type="pct"/>
            <w:vAlign w:val="bottom"/>
          </w:tcPr>
          <w:p w14:paraId="2444071B"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60D16242"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5BB37ACE"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vAlign w:val="bottom"/>
          </w:tcPr>
          <w:p w14:paraId="0F7B2235"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01DBF7EA"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vAlign w:val="bottom"/>
          </w:tcPr>
          <w:p w14:paraId="6EC2895F"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vAlign w:val="bottom"/>
          </w:tcPr>
          <w:p w14:paraId="381CF8A7"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4" w:type="pct"/>
            <w:vAlign w:val="bottom"/>
          </w:tcPr>
          <w:p w14:paraId="4A7BE1E1"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vAlign w:val="bottom"/>
          </w:tcPr>
          <w:p w14:paraId="0D954BF5"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BC72CB" w:rsidRPr="00E257AB" w14:paraId="308435D7" w14:textId="77777777" w:rsidTr="008B2FAB">
        <w:tc>
          <w:tcPr>
            <w:tcW w:w="1349" w:type="pct"/>
            <w:vAlign w:val="bottom"/>
          </w:tcPr>
          <w:p w14:paraId="2BDE08E8" w14:textId="27C5D14D"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vAlign w:val="bottom"/>
          </w:tcPr>
          <w:p w14:paraId="00086D66" w14:textId="49DE59B8"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4" w:type="pct"/>
            <w:vAlign w:val="bottom"/>
          </w:tcPr>
          <w:p w14:paraId="5E598F9C"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vAlign w:val="bottom"/>
          </w:tcPr>
          <w:p w14:paraId="2CE73E4C" w14:textId="74E6808B"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3E4DBCEE"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vAlign w:val="bottom"/>
          </w:tcPr>
          <w:p w14:paraId="4755CFB3" w14:textId="43217085"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420DECAE"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2B3DA335" w14:textId="55EB68D4"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76AAF37B"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174B9D9D" w14:textId="5CCA3F4E"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4" w:type="pct"/>
            <w:vAlign w:val="bottom"/>
          </w:tcPr>
          <w:p w14:paraId="4AEA411D"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vAlign w:val="bottom"/>
          </w:tcPr>
          <w:p w14:paraId="17D0CE67" w14:textId="2ECBD57F"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4" w:type="pct"/>
            <w:vAlign w:val="bottom"/>
          </w:tcPr>
          <w:p w14:paraId="408B093A"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vAlign w:val="bottom"/>
          </w:tcPr>
          <w:p w14:paraId="30EDDEAC" w14:textId="298357CB"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BC72CB" w:rsidRPr="00E257AB" w14:paraId="7ECB3EC1" w14:textId="77777777" w:rsidTr="008B2FAB">
        <w:tc>
          <w:tcPr>
            <w:tcW w:w="1349" w:type="pct"/>
            <w:vAlign w:val="bottom"/>
          </w:tcPr>
          <w:p w14:paraId="5B124C46" w14:textId="4DAE474F" w:rsidR="00BC72CB" w:rsidRPr="00E257AB" w:rsidRDefault="00BC72CB"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p>
        </w:tc>
        <w:tc>
          <w:tcPr>
            <w:tcW w:w="469" w:type="pct"/>
            <w:vAlign w:val="bottom"/>
          </w:tcPr>
          <w:p w14:paraId="68050B18" w14:textId="04C5166F"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4" w:type="pct"/>
            <w:vAlign w:val="bottom"/>
          </w:tcPr>
          <w:p w14:paraId="2487869D"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vAlign w:val="bottom"/>
          </w:tcPr>
          <w:p w14:paraId="7E440847" w14:textId="55D919F1"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12FE846E"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vAlign w:val="bottom"/>
          </w:tcPr>
          <w:p w14:paraId="492B3485" w14:textId="3E797DBA"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198AB3E0"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79235EE1" w14:textId="474F0B83"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5CFBDB04"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450E1D44" w14:textId="7078046F"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4" w:type="pct"/>
            <w:vAlign w:val="bottom"/>
          </w:tcPr>
          <w:p w14:paraId="49859A5C"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vAlign w:val="bottom"/>
          </w:tcPr>
          <w:p w14:paraId="257FA167" w14:textId="169515F5"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4" w:type="pct"/>
            <w:vAlign w:val="bottom"/>
          </w:tcPr>
          <w:p w14:paraId="2C5FA810" w14:textId="77777777"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vAlign w:val="bottom"/>
          </w:tcPr>
          <w:p w14:paraId="6CBF37C4" w14:textId="2138AEC2" w:rsidR="00BC72CB" w:rsidRPr="00E257AB" w:rsidRDefault="00BC72CB"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01811" w:rsidRPr="00E257AB" w14:paraId="5CC1CE2A" w14:textId="77777777" w:rsidTr="008B2FAB">
        <w:tc>
          <w:tcPr>
            <w:tcW w:w="1349" w:type="pct"/>
            <w:vAlign w:val="bottom"/>
          </w:tcPr>
          <w:p w14:paraId="1026860E" w14:textId="77777777" w:rsidR="00D01811" w:rsidRPr="00E257AB" w:rsidRDefault="00D01811"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vAlign w:val="bottom"/>
          </w:tcPr>
          <w:p w14:paraId="30F183A1"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4" w:type="pct"/>
            <w:vAlign w:val="bottom"/>
          </w:tcPr>
          <w:p w14:paraId="3C538856"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vAlign w:val="bottom"/>
          </w:tcPr>
          <w:p w14:paraId="6BA224B4"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466708F3"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vAlign w:val="bottom"/>
          </w:tcPr>
          <w:p w14:paraId="79CF19FB"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1924ABDF"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2EE23CE4"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3846B71E"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0BEBCDE6"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4" w:type="pct"/>
            <w:vAlign w:val="bottom"/>
          </w:tcPr>
          <w:p w14:paraId="7046956B"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vAlign w:val="bottom"/>
          </w:tcPr>
          <w:p w14:paraId="5EDF11CC"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4" w:type="pct"/>
            <w:vAlign w:val="bottom"/>
          </w:tcPr>
          <w:p w14:paraId="2EBA968D"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vAlign w:val="bottom"/>
          </w:tcPr>
          <w:p w14:paraId="472E7816"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01811" w:rsidRPr="00E257AB" w14:paraId="64C23F80" w14:textId="77777777" w:rsidTr="008B2FAB">
        <w:tc>
          <w:tcPr>
            <w:tcW w:w="1349" w:type="pct"/>
            <w:vAlign w:val="bottom"/>
          </w:tcPr>
          <w:p w14:paraId="6D58E8F4" w14:textId="77777777" w:rsidR="00D01811" w:rsidRPr="00E257AB" w:rsidRDefault="00D01811" w:rsidP="00BC72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vAlign w:val="bottom"/>
          </w:tcPr>
          <w:p w14:paraId="06EDC73D"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4" w:type="pct"/>
            <w:vAlign w:val="bottom"/>
          </w:tcPr>
          <w:p w14:paraId="6B012688"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vAlign w:val="bottom"/>
          </w:tcPr>
          <w:p w14:paraId="2630122A"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1D359852"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vAlign w:val="bottom"/>
          </w:tcPr>
          <w:p w14:paraId="2C214B12"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1449BDBE"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6C00F172"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vAlign w:val="bottom"/>
          </w:tcPr>
          <w:p w14:paraId="7B3B90EE"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vAlign w:val="bottom"/>
          </w:tcPr>
          <w:p w14:paraId="3733F7AB"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4" w:type="pct"/>
            <w:vAlign w:val="bottom"/>
          </w:tcPr>
          <w:p w14:paraId="5FB122AD"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vAlign w:val="bottom"/>
          </w:tcPr>
          <w:p w14:paraId="298C3299"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4" w:type="pct"/>
            <w:vAlign w:val="bottom"/>
          </w:tcPr>
          <w:p w14:paraId="027DD2B4" w14:textId="77777777" w:rsidR="00D01811" w:rsidRPr="00E257AB"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vAlign w:val="bottom"/>
          </w:tcPr>
          <w:p w14:paraId="300902EE" w14:textId="77777777" w:rsidR="00D01811" w:rsidRDefault="00D01811" w:rsidP="00BC72CB">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CB583D" w:rsidRPr="00E257AB" w14:paraId="6C822F19" w14:textId="77777777" w:rsidTr="008B2FAB">
        <w:tc>
          <w:tcPr>
            <w:tcW w:w="1349" w:type="pct"/>
            <w:vAlign w:val="bottom"/>
          </w:tcPr>
          <w:p w14:paraId="27E19DA4" w14:textId="77777777" w:rsidR="00CB583D" w:rsidRPr="00E257AB" w:rsidRDefault="00CB583D" w:rsidP="00D01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tcPr>
          <w:p w14:paraId="15695899" w14:textId="77777777" w:rsidR="00CB583D"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4" w:type="pct"/>
          </w:tcPr>
          <w:p w14:paraId="0578AC05" w14:textId="77777777" w:rsidR="00CB583D" w:rsidRPr="00E257AB"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016BE568" w14:textId="77777777" w:rsidR="00CB583D"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tcPr>
          <w:p w14:paraId="234C72FE" w14:textId="77777777" w:rsidR="00CB583D" w:rsidRPr="00E257AB"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1499" w:type="pct"/>
            <w:gridSpan w:val="5"/>
          </w:tcPr>
          <w:p w14:paraId="242D245D" w14:textId="19B19534" w:rsidR="00CB583D" w:rsidRDefault="00CB583D"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jc w:val="center"/>
              <w:rPr>
                <w:rFonts w:ascii="Times New Roman" w:hAnsi="Times New Roman" w:cs="Times New Roman"/>
                <w:b/>
                <w:bCs/>
                <w:sz w:val="22"/>
                <w:szCs w:val="22"/>
              </w:rPr>
            </w:pPr>
            <w:r w:rsidRPr="00E257AB">
              <w:rPr>
                <w:rFonts w:ascii="Times New Roman" w:hAnsi="Times New Roman" w:cs="Times New Roman"/>
                <w:b/>
                <w:bCs/>
                <w:spacing w:val="-8"/>
                <w:sz w:val="22"/>
                <w:szCs w:val="22"/>
                <w:lang w:val="en-GB"/>
              </w:rPr>
              <w:t>Consolidated</w:t>
            </w:r>
            <w:r>
              <w:rPr>
                <w:rFonts w:ascii="Times New Roman" w:hAnsi="Times New Roman" w:cs="Times New Roman" w:hint="eastAsia"/>
                <w:b/>
                <w:bCs/>
                <w:spacing w:val="-8"/>
                <w:sz w:val="22"/>
                <w:szCs w:val="22"/>
                <w:lang w:val="en-GB" w:eastAsia="ko-KR"/>
              </w:rPr>
              <w:t xml:space="preserve"> </w:t>
            </w:r>
            <w:r w:rsidRPr="00E257AB">
              <w:rPr>
                <w:rFonts w:ascii="Times New Roman" w:hAnsi="Times New Roman" w:cs="Times New Roman"/>
                <w:b/>
                <w:bCs/>
                <w:sz w:val="22"/>
                <w:szCs w:val="22"/>
              </w:rPr>
              <w:t>financial statements</w:t>
            </w:r>
          </w:p>
        </w:tc>
        <w:tc>
          <w:tcPr>
            <w:tcW w:w="94" w:type="pct"/>
            <w:vAlign w:val="bottom"/>
          </w:tcPr>
          <w:p w14:paraId="72D8C4BF" w14:textId="77777777" w:rsidR="00CB583D" w:rsidRPr="00E257AB"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vAlign w:val="bottom"/>
          </w:tcPr>
          <w:p w14:paraId="0100BFBD" w14:textId="77777777" w:rsidR="00CB583D"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4" w:type="pct"/>
            <w:vAlign w:val="bottom"/>
          </w:tcPr>
          <w:p w14:paraId="14C85BF4" w14:textId="77777777" w:rsidR="00CB583D" w:rsidRPr="00E257AB"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vAlign w:val="bottom"/>
          </w:tcPr>
          <w:p w14:paraId="657C4C26" w14:textId="77777777" w:rsidR="00CB583D" w:rsidRDefault="00CB583D"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01811" w:rsidRPr="00E257AB" w14:paraId="5FF0DB72" w14:textId="77777777" w:rsidTr="008B2FAB">
        <w:tc>
          <w:tcPr>
            <w:tcW w:w="1349" w:type="pct"/>
            <w:vAlign w:val="bottom"/>
          </w:tcPr>
          <w:p w14:paraId="2F2893C8" w14:textId="77777777" w:rsidR="00D01811" w:rsidRPr="00E257AB" w:rsidRDefault="00D01811" w:rsidP="00D01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tcPr>
          <w:p w14:paraId="42BA1C0C"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4" w:type="pct"/>
          </w:tcPr>
          <w:p w14:paraId="78D2E1A1"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4D26E58F"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tcPr>
          <w:p w14:paraId="68417364"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Pr>
          <w:p w14:paraId="31F4B85E"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tcPr>
          <w:p w14:paraId="1451BD5A"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1ED9D8F3"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tcPr>
          <w:p w14:paraId="26649F0C"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7D364EBF"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4" w:type="pct"/>
          </w:tcPr>
          <w:p w14:paraId="2777E8DA"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Pr>
          <w:p w14:paraId="3E2CC997" w14:textId="06CF0334" w:rsidR="00D01811" w:rsidRPr="00CB583D"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Pr>
                <w:rFonts w:ascii="Times New Roman" w:hAnsi="Times New Roman" w:cs="Times New Roman" w:hint="eastAsia"/>
                <w:sz w:val="22"/>
                <w:szCs w:val="22"/>
              </w:rPr>
              <w:t>Assets</w:t>
            </w:r>
            <w:r>
              <w:rPr>
                <w:rFonts w:ascii="Times New Roman" w:hAnsi="Times New Roman" w:cs="Times New Roman"/>
                <w:sz w:val="22"/>
                <w:szCs w:val="22"/>
              </w:rPr>
              <w:t xml:space="preserve"> under</w:t>
            </w:r>
          </w:p>
        </w:tc>
        <w:tc>
          <w:tcPr>
            <w:tcW w:w="94" w:type="pct"/>
          </w:tcPr>
          <w:p w14:paraId="573E69E4"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Pr>
          <w:p w14:paraId="107126F9"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01811" w:rsidRPr="00E257AB" w14:paraId="003F96D0" w14:textId="77777777" w:rsidTr="008B2FAB">
        <w:tc>
          <w:tcPr>
            <w:tcW w:w="1349" w:type="pct"/>
            <w:vAlign w:val="bottom"/>
          </w:tcPr>
          <w:p w14:paraId="275159E3" w14:textId="77777777" w:rsidR="00D01811" w:rsidRPr="00E257AB" w:rsidRDefault="00D01811" w:rsidP="00D01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tcPr>
          <w:p w14:paraId="76F215A1"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4" w:type="pct"/>
          </w:tcPr>
          <w:p w14:paraId="4034BC39"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42259E90"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tcPr>
          <w:p w14:paraId="3840DB92"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Pr>
          <w:p w14:paraId="2B34410A" w14:textId="4EBA92F8"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E257AB">
              <w:rPr>
                <w:rFonts w:ascii="Times New Roman" w:hAnsi="Times New Roman" w:cs="Times New Roman"/>
                <w:sz w:val="22"/>
                <w:szCs w:val="22"/>
              </w:rPr>
              <w:t>Machinery</w:t>
            </w:r>
          </w:p>
        </w:tc>
        <w:tc>
          <w:tcPr>
            <w:tcW w:w="94" w:type="pct"/>
          </w:tcPr>
          <w:p w14:paraId="0EAFDDAD"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0BD7DC70"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tcPr>
          <w:p w14:paraId="73307D11"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263AE0DA"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4" w:type="pct"/>
          </w:tcPr>
          <w:p w14:paraId="3BD0BF6C"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Pr>
          <w:p w14:paraId="524C5CDD" w14:textId="66A50CF5" w:rsidR="00D01811" w:rsidRPr="00CB583D"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Pr>
                <w:rFonts w:ascii="Times New Roman" w:hAnsi="Times New Roman" w:cs="Times New Roman"/>
                <w:sz w:val="22"/>
                <w:szCs w:val="22"/>
              </w:rPr>
              <w:t>construction</w:t>
            </w:r>
          </w:p>
        </w:tc>
        <w:tc>
          <w:tcPr>
            <w:tcW w:w="94" w:type="pct"/>
          </w:tcPr>
          <w:p w14:paraId="569360D4" w14:textId="77777777" w:rsidR="00D01811" w:rsidRPr="00E257AB"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Pr>
          <w:p w14:paraId="6EF676FC" w14:textId="77777777" w:rsidR="00D01811" w:rsidRDefault="00D01811" w:rsidP="00D01811">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01811" w:rsidRPr="00E257AB" w14:paraId="44754685" w14:textId="77777777" w:rsidTr="008B2FAB">
        <w:tc>
          <w:tcPr>
            <w:tcW w:w="1349" w:type="pct"/>
            <w:vAlign w:val="bottom"/>
          </w:tcPr>
          <w:p w14:paraId="6BF4B4A0" w14:textId="77777777" w:rsidR="00D01811" w:rsidRPr="00E257AB" w:rsidRDefault="00D01811" w:rsidP="00D01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tcPr>
          <w:p w14:paraId="25C24BAC" w14:textId="621F3747" w:rsidR="00D01811" w:rsidRPr="00CB583D"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Land and</w:t>
            </w:r>
          </w:p>
        </w:tc>
        <w:tc>
          <w:tcPr>
            <w:tcW w:w="94" w:type="pct"/>
          </w:tcPr>
          <w:p w14:paraId="29DDCE8B"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3D4961CB" w14:textId="77777777" w:rsidR="00D01811"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4" w:type="pct"/>
          </w:tcPr>
          <w:p w14:paraId="43398489"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Pr>
          <w:p w14:paraId="109E42CE" w14:textId="62988C43"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w:t>
            </w:r>
          </w:p>
        </w:tc>
        <w:tc>
          <w:tcPr>
            <w:tcW w:w="94" w:type="pct"/>
          </w:tcPr>
          <w:p w14:paraId="227593CE"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13B41DCE" w14:textId="1149CEA5" w:rsidR="00D01811" w:rsidRPr="00CB583D"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Furniture</w:t>
            </w:r>
          </w:p>
        </w:tc>
        <w:tc>
          <w:tcPr>
            <w:tcW w:w="94" w:type="pct"/>
          </w:tcPr>
          <w:p w14:paraId="7FE824C0"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07D6CD71" w14:textId="77777777" w:rsidR="00D01811"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4" w:type="pct"/>
          </w:tcPr>
          <w:p w14:paraId="56942CE9"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Pr>
          <w:p w14:paraId="0D8BBDB7" w14:textId="57893D6C" w:rsidR="00D01811"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Pr>
                <w:rFonts w:ascii="Times New Roman" w:hAnsi="Times New Roman" w:cs="Times New Roman"/>
                <w:sz w:val="22"/>
                <w:szCs w:val="22"/>
              </w:rPr>
              <w:t>and</w:t>
            </w:r>
          </w:p>
        </w:tc>
        <w:tc>
          <w:tcPr>
            <w:tcW w:w="94" w:type="pct"/>
          </w:tcPr>
          <w:p w14:paraId="44F9CB81"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Pr>
          <w:p w14:paraId="3E00EC47" w14:textId="77777777" w:rsidR="00D01811"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01811" w:rsidRPr="00E257AB" w14:paraId="01176BB1" w14:textId="77777777" w:rsidTr="008B2FAB">
        <w:tc>
          <w:tcPr>
            <w:tcW w:w="1349" w:type="pct"/>
            <w:vAlign w:val="bottom"/>
          </w:tcPr>
          <w:p w14:paraId="41972485" w14:textId="77777777" w:rsidR="00D01811" w:rsidRPr="00E257AB" w:rsidRDefault="00D01811" w:rsidP="00D0181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tcPr>
          <w:p w14:paraId="5E60C8F9" w14:textId="4CB5B77E"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improvements</w:t>
            </w:r>
          </w:p>
        </w:tc>
        <w:tc>
          <w:tcPr>
            <w:tcW w:w="94" w:type="pct"/>
          </w:tcPr>
          <w:p w14:paraId="420ADD50"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35D90C45" w14:textId="4605D32C" w:rsidR="00D01811" w:rsidRPr="00CB583D"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Buildings</w:t>
            </w:r>
          </w:p>
        </w:tc>
        <w:tc>
          <w:tcPr>
            <w:tcW w:w="94" w:type="pct"/>
          </w:tcPr>
          <w:p w14:paraId="62B89479"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Pr>
          <w:p w14:paraId="5E24C4E4" w14:textId="68831839"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sidRPr="00E257AB">
              <w:rPr>
                <w:rFonts w:ascii="Times New Roman" w:hAnsi="Times New Roman" w:cs="Times New Roman"/>
                <w:sz w:val="22"/>
                <w:szCs w:val="22"/>
              </w:rPr>
              <w:t>equipment</w:t>
            </w:r>
          </w:p>
        </w:tc>
        <w:tc>
          <w:tcPr>
            <w:tcW w:w="94" w:type="pct"/>
          </w:tcPr>
          <w:p w14:paraId="43A23DFD"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4230E09C" w14:textId="0845295D"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 fixtures</w:t>
            </w:r>
          </w:p>
        </w:tc>
        <w:tc>
          <w:tcPr>
            <w:tcW w:w="94" w:type="pct"/>
          </w:tcPr>
          <w:p w14:paraId="6825A85F"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07B92D57" w14:textId="6050826A" w:rsidR="00D01811" w:rsidRPr="00CB583D"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Vehicles</w:t>
            </w:r>
          </w:p>
        </w:tc>
        <w:tc>
          <w:tcPr>
            <w:tcW w:w="94" w:type="pct"/>
          </w:tcPr>
          <w:p w14:paraId="660D1A80"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Pr>
          <w:p w14:paraId="1FBE8DAC" w14:textId="0BA80E1A" w:rsidR="00D01811"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Pr>
                <w:rFonts w:ascii="Times New Roman" w:hAnsi="Times New Roman" w:cs="Times New Roman"/>
                <w:sz w:val="22"/>
                <w:szCs w:val="22"/>
              </w:rPr>
              <w:t>installation</w:t>
            </w:r>
          </w:p>
        </w:tc>
        <w:tc>
          <w:tcPr>
            <w:tcW w:w="94" w:type="pct"/>
          </w:tcPr>
          <w:p w14:paraId="6C4DCBE9" w14:textId="77777777" w:rsidR="00D01811" w:rsidRPr="00E257AB"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Pr>
          <w:p w14:paraId="7F948DF8" w14:textId="4931BD02" w:rsidR="00D01811" w:rsidRPr="00CB583D" w:rsidRDefault="00D01811" w:rsidP="00CB583D">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Total</w:t>
            </w:r>
          </w:p>
        </w:tc>
      </w:tr>
      <w:tr w:rsidR="001468F6" w:rsidRPr="00E257AB" w14:paraId="5C179707" w14:textId="77777777" w:rsidTr="008B2FAB">
        <w:tc>
          <w:tcPr>
            <w:tcW w:w="1349" w:type="pct"/>
            <w:vAlign w:val="bottom"/>
          </w:tcPr>
          <w:p w14:paraId="65DC9040" w14:textId="77777777" w:rsidR="001468F6" w:rsidRPr="00E257AB" w:rsidRDefault="001468F6" w:rsidP="001468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3651" w:type="pct"/>
            <w:gridSpan w:val="13"/>
          </w:tcPr>
          <w:p w14:paraId="34026CE0" w14:textId="35B592B8"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i/>
                <w:iCs/>
                <w:sz w:val="22"/>
                <w:szCs w:val="22"/>
              </w:rPr>
              <w:t>(in thousand Baht)</w:t>
            </w:r>
          </w:p>
        </w:tc>
      </w:tr>
      <w:tr w:rsidR="00041E35" w:rsidRPr="00E257AB" w14:paraId="4F15286A" w14:textId="77777777" w:rsidTr="008B2FAB">
        <w:tc>
          <w:tcPr>
            <w:tcW w:w="1349" w:type="pct"/>
            <w:vAlign w:val="bottom"/>
          </w:tcPr>
          <w:p w14:paraId="6529783E" w14:textId="77777777" w:rsidR="00041E35" w:rsidRPr="00E257AB" w:rsidRDefault="00041E35" w:rsidP="001468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3651" w:type="pct"/>
            <w:gridSpan w:val="13"/>
          </w:tcPr>
          <w:p w14:paraId="02F6BF4A" w14:textId="77777777" w:rsidR="00041E35" w:rsidRPr="00E257AB" w:rsidRDefault="00041E35"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i/>
                <w:iCs/>
                <w:sz w:val="22"/>
                <w:szCs w:val="22"/>
              </w:rPr>
            </w:pPr>
          </w:p>
        </w:tc>
      </w:tr>
      <w:tr w:rsidR="001468F6" w:rsidRPr="00E257AB" w14:paraId="76FBF1A5" w14:textId="77777777" w:rsidTr="008B2FAB">
        <w:tc>
          <w:tcPr>
            <w:tcW w:w="1349" w:type="pct"/>
            <w:vAlign w:val="bottom"/>
          </w:tcPr>
          <w:p w14:paraId="48B3ADA9" w14:textId="36EFB729" w:rsidR="001468F6" w:rsidRPr="00E257AB" w:rsidRDefault="001468F6" w:rsidP="001468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E257AB">
              <w:rPr>
                <w:rFonts w:ascii="Times New Roman" w:hAnsi="Times New Roman" w:cs="Times New Roman"/>
                <w:b/>
                <w:bCs/>
                <w:i/>
                <w:iCs/>
                <w:sz w:val="22"/>
                <w:szCs w:val="22"/>
              </w:rPr>
              <w:t>Net book value</w:t>
            </w:r>
          </w:p>
        </w:tc>
        <w:tc>
          <w:tcPr>
            <w:tcW w:w="469" w:type="pct"/>
          </w:tcPr>
          <w:p w14:paraId="301A008A"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tcPr>
          <w:p w14:paraId="7093874B"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66BA4E4A"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145A6B71"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Pr>
          <w:p w14:paraId="6BD87982"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6ABA578D"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09BDA8A6"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4BFB9569"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0D9FC453"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tcPr>
          <w:p w14:paraId="453B5C33"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Pr>
          <w:p w14:paraId="114CE546" w14:textId="77777777" w:rsidR="001468F6"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lang w:eastAsia="ko-KR"/>
              </w:rPr>
            </w:pPr>
          </w:p>
        </w:tc>
        <w:tc>
          <w:tcPr>
            <w:tcW w:w="94" w:type="pct"/>
          </w:tcPr>
          <w:p w14:paraId="4E04729D"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Pr>
          <w:p w14:paraId="1BADD61E"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1468F6" w:rsidRPr="00E257AB" w14:paraId="746AD222" w14:textId="77777777" w:rsidTr="008B2FAB">
        <w:tc>
          <w:tcPr>
            <w:tcW w:w="1349" w:type="pct"/>
            <w:vAlign w:val="bottom"/>
          </w:tcPr>
          <w:p w14:paraId="4D925896" w14:textId="25526A86" w:rsidR="001468F6" w:rsidRPr="00E257AB" w:rsidRDefault="001468F6" w:rsidP="001468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At 31 December 2018</w:t>
            </w:r>
          </w:p>
        </w:tc>
        <w:tc>
          <w:tcPr>
            <w:tcW w:w="469" w:type="pct"/>
          </w:tcPr>
          <w:p w14:paraId="025D44EB"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tcPr>
          <w:p w14:paraId="4F29975A"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09A04971"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652E3430"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Pr>
          <w:p w14:paraId="389501DC"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47752864"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749B6B80"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09781247"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5E61DC2C"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tcPr>
          <w:p w14:paraId="6B486E88"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Pr>
          <w:p w14:paraId="54C53C7C" w14:textId="77777777" w:rsidR="001468F6"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lang w:eastAsia="ko-KR"/>
              </w:rPr>
            </w:pPr>
          </w:p>
        </w:tc>
        <w:tc>
          <w:tcPr>
            <w:tcW w:w="94" w:type="pct"/>
          </w:tcPr>
          <w:p w14:paraId="2DAE3C3C"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Pr>
          <w:p w14:paraId="1049A5D0"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1468F6" w:rsidRPr="00E257AB" w14:paraId="66B5CBA6" w14:textId="77777777" w:rsidTr="008B2FAB">
        <w:tc>
          <w:tcPr>
            <w:tcW w:w="1349" w:type="pct"/>
            <w:vAlign w:val="bottom"/>
          </w:tcPr>
          <w:p w14:paraId="516D38E6" w14:textId="61B03847" w:rsidR="001468F6" w:rsidRPr="002D15F6" w:rsidRDefault="002D15F6" w:rsidP="001468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2D15F6">
              <w:rPr>
                <w:rFonts w:ascii="Times New Roman" w:hAnsi="Times New Roman" w:cs="Times New Roman"/>
                <w:sz w:val="22"/>
                <w:szCs w:val="22"/>
              </w:rPr>
              <w:t>Owned assets</w:t>
            </w:r>
          </w:p>
        </w:tc>
        <w:tc>
          <w:tcPr>
            <w:tcW w:w="469" w:type="pct"/>
            <w:tcBorders>
              <w:bottom w:val="double" w:sz="4" w:space="0" w:color="auto"/>
            </w:tcBorders>
            <w:vAlign w:val="bottom"/>
          </w:tcPr>
          <w:p w14:paraId="662C9F5A" w14:textId="679FD7F8"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r>
              <w:rPr>
                <w:rFonts w:ascii="Times New Roman" w:hAnsi="Times New Roman" w:cs="Times New Roman"/>
                <w:b/>
                <w:bCs/>
                <w:sz w:val="22"/>
                <w:szCs w:val="22"/>
              </w:rPr>
              <w:t>155,935</w:t>
            </w:r>
          </w:p>
        </w:tc>
        <w:tc>
          <w:tcPr>
            <w:tcW w:w="94" w:type="pct"/>
            <w:vAlign w:val="bottom"/>
          </w:tcPr>
          <w:p w14:paraId="58EA2AB1"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Borders>
              <w:bottom w:val="double" w:sz="4" w:space="0" w:color="auto"/>
            </w:tcBorders>
            <w:vAlign w:val="bottom"/>
          </w:tcPr>
          <w:p w14:paraId="2A74B0D4" w14:textId="7A2D2E4A"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b/>
                <w:bCs/>
                <w:sz w:val="22"/>
                <w:szCs w:val="22"/>
              </w:rPr>
              <w:t>139,633</w:t>
            </w:r>
          </w:p>
        </w:tc>
        <w:tc>
          <w:tcPr>
            <w:tcW w:w="94" w:type="pct"/>
            <w:vAlign w:val="bottom"/>
          </w:tcPr>
          <w:p w14:paraId="59B07767"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Borders>
              <w:bottom w:val="double" w:sz="4" w:space="0" w:color="auto"/>
            </w:tcBorders>
            <w:vAlign w:val="bottom"/>
          </w:tcPr>
          <w:p w14:paraId="61E181B5" w14:textId="3255CDFC"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b/>
                <w:bCs/>
                <w:sz w:val="22"/>
                <w:szCs w:val="22"/>
              </w:rPr>
              <w:t>80,182</w:t>
            </w:r>
          </w:p>
        </w:tc>
        <w:tc>
          <w:tcPr>
            <w:tcW w:w="94" w:type="pct"/>
            <w:vAlign w:val="bottom"/>
          </w:tcPr>
          <w:p w14:paraId="2339EE0C"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bottom w:val="double" w:sz="4" w:space="0" w:color="auto"/>
            </w:tcBorders>
            <w:vAlign w:val="bottom"/>
          </w:tcPr>
          <w:p w14:paraId="006E0E6A" w14:textId="20CC1530"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b/>
                <w:bCs/>
                <w:sz w:val="22"/>
                <w:szCs w:val="22"/>
              </w:rPr>
              <w:t>2,537</w:t>
            </w:r>
          </w:p>
        </w:tc>
        <w:tc>
          <w:tcPr>
            <w:tcW w:w="94" w:type="pct"/>
            <w:vAlign w:val="bottom"/>
          </w:tcPr>
          <w:p w14:paraId="192BB9FF"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bottom w:val="double" w:sz="4" w:space="0" w:color="auto"/>
            </w:tcBorders>
            <w:vAlign w:val="bottom"/>
          </w:tcPr>
          <w:p w14:paraId="3D8B3C09" w14:textId="5055A7B5"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r>
              <w:rPr>
                <w:rFonts w:ascii="Times New Roman" w:hAnsi="Times New Roman" w:cs="Times New Roman"/>
                <w:b/>
                <w:bCs/>
                <w:sz w:val="22"/>
                <w:szCs w:val="22"/>
              </w:rPr>
              <w:t>1,876</w:t>
            </w:r>
          </w:p>
        </w:tc>
        <w:tc>
          <w:tcPr>
            <w:tcW w:w="94" w:type="pct"/>
            <w:vAlign w:val="bottom"/>
          </w:tcPr>
          <w:p w14:paraId="218B06CA"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Borders>
              <w:bottom w:val="double" w:sz="4" w:space="0" w:color="auto"/>
            </w:tcBorders>
            <w:vAlign w:val="bottom"/>
          </w:tcPr>
          <w:p w14:paraId="6D90498C" w14:textId="010F995C" w:rsidR="001468F6"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lang w:eastAsia="ko-KR"/>
              </w:rPr>
            </w:pPr>
            <w:r>
              <w:rPr>
                <w:rFonts w:ascii="Times New Roman" w:hAnsi="Times New Roman" w:cs="Times New Roman"/>
                <w:b/>
                <w:bCs/>
                <w:sz w:val="22"/>
                <w:szCs w:val="22"/>
              </w:rPr>
              <w:t>97,538</w:t>
            </w:r>
          </w:p>
        </w:tc>
        <w:tc>
          <w:tcPr>
            <w:tcW w:w="94" w:type="pct"/>
            <w:vAlign w:val="bottom"/>
          </w:tcPr>
          <w:p w14:paraId="53627BB7"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Borders>
              <w:bottom w:val="double" w:sz="4" w:space="0" w:color="auto"/>
            </w:tcBorders>
            <w:vAlign w:val="bottom"/>
          </w:tcPr>
          <w:p w14:paraId="0430FF10" w14:textId="4E7B004A"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Pr>
                <w:rFonts w:ascii="Times New Roman" w:hAnsi="Times New Roman" w:cs="Times New Roman"/>
                <w:b/>
                <w:bCs/>
                <w:sz w:val="22"/>
                <w:szCs w:val="22"/>
              </w:rPr>
              <w:t>477,701</w:t>
            </w:r>
          </w:p>
        </w:tc>
      </w:tr>
      <w:tr w:rsidR="001468F6" w:rsidRPr="00E257AB" w14:paraId="01AA1E91" w14:textId="77777777" w:rsidTr="008B2FAB">
        <w:tc>
          <w:tcPr>
            <w:tcW w:w="1349" w:type="pct"/>
            <w:vAlign w:val="bottom"/>
          </w:tcPr>
          <w:p w14:paraId="77ED127C" w14:textId="77777777" w:rsidR="001468F6" w:rsidRPr="00E257AB" w:rsidRDefault="001468F6" w:rsidP="001468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69" w:type="pct"/>
            <w:tcBorders>
              <w:top w:val="double" w:sz="4" w:space="0" w:color="auto"/>
            </w:tcBorders>
          </w:tcPr>
          <w:p w14:paraId="5CEB0758"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tcPr>
          <w:p w14:paraId="3F85B52D"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Borders>
              <w:top w:val="double" w:sz="4" w:space="0" w:color="auto"/>
            </w:tcBorders>
          </w:tcPr>
          <w:p w14:paraId="07846302"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7CD6E72A"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Borders>
              <w:top w:val="double" w:sz="4" w:space="0" w:color="auto"/>
            </w:tcBorders>
          </w:tcPr>
          <w:p w14:paraId="5B6F333D"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540D8419"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double" w:sz="4" w:space="0" w:color="auto"/>
            </w:tcBorders>
          </w:tcPr>
          <w:p w14:paraId="2591A43A"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5F56032F"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double" w:sz="4" w:space="0" w:color="auto"/>
            </w:tcBorders>
          </w:tcPr>
          <w:p w14:paraId="01C5122C"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tcPr>
          <w:p w14:paraId="0056CB46"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Borders>
              <w:top w:val="double" w:sz="4" w:space="0" w:color="auto"/>
            </w:tcBorders>
          </w:tcPr>
          <w:p w14:paraId="1CC0F322" w14:textId="77777777" w:rsidR="001468F6"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lang w:eastAsia="ko-KR"/>
              </w:rPr>
            </w:pPr>
          </w:p>
        </w:tc>
        <w:tc>
          <w:tcPr>
            <w:tcW w:w="94" w:type="pct"/>
          </w:tcPr>
          <w:p w14:paraId="313C1A64"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Borders>
              <w:top w:val="double" w:sz="4" w:space="0" w:color="auto"/>
            </w:tcBorders>
          </w:tcPr>
          <w:p w14:paraId="69CD3D00"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1468F6" w:rsidRPr="00E257AB" w14:paraId="6A8B642E" w14:textId="77777777" w:rsidTr="008B2FAB">
        <w:tc>
          <w:tcPr>
            <w:tcW w:w="1349" w:type="pct"/>
            <w:vAlign w:val="bottom"/>
          </w:tcPr>
          <w:p w14:paraId="3FDCDE7A" w14:textId="7ABEB618" w:rsidR="001468F6" w:rsidRPr="00041E35" w:rsidRDefault="00041E35" w:rsidP="001468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b/>
                <w:bCs/>
                <w:sz w:val="22"/>
                <w:szCs w:val="28"/>
              </w:rPr>
            </w:pPr>
            <w:r>
              <w:rPr>
                <w:rFonts w:ascii="Times New Roman" w:hAnsi="Times New Roman" w:cs="Times New Roman"/>
                <w:b/>
                <w:bCs/>
                <w:sz w:val="22"/>
                <w:szCs w:val="22"/>
              </w:rPr>
              <w:t>At 31 December 2019</w:t>
            </w:r>
          </w:p>
        </w:tc>
        <w:tc>
          <w:tcPr>
            <w:tcW w:w="469" w:type="pct"/>
          </w:tcPr>
          <w:p w14:paraId="174FBC19"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4" w:type="pct"/>
          </w:tcPr>
          <w:p w14:paraId="68EFD363"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Pr>
          <w:p w14:paraId="538D61AB"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71E8BBC1"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Pr>
          <w:p w14:paraId="0877C4C4"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75C44B2C"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0684CB21"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4" w:type="pct"/>
          </w:tcPr>
          <w:p w14:paraId="2F715315"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Pr>
          <w:p w14:paraId="298D18E8"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4" w:type="pct"/>
          </w:tcPr>
          <w:p w14:paraId="250152AD"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Pr>
          <w:p w14:paraId="3ECD7AE2" w14:textId="77777777" w:rsidR="001468F6"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lang w:eastAsia="ko-KR"/>
              </w:rPr>
            </w:pPr>
          </w:p>
        </w:tc>
        <w:tc>
          <w:tcPr>
            <w:tcW w:w="94" w:type="pct"/>
          </w:tcPr>
          <w:p w14:paraId="6BF0073E"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Pr>
          <w:p w14:paraId="7252B8E0" w14:textId="77777777" w:rsidR="001468F6" w:rsidRPr="00E257AB" w:rsidRDefault="001468F6" w:rsidP="001468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72468C" w:rsidRPr="00E257AB" w14:paraId="5030BE5A" w14:textId="77777777" w:rsidTr="008B2FAB">
        <w:tc>
          <w:tcPr>
            <w:tcW w:w="1349" w:type="pct"/>
            <w:vAlign w:val="bottom"/>
          </w:tcPr>
          <w:p w14:paraId="3A7269A9" w14:textId="5C7E834C" w:rsidR="0072468C" w:rsidRPr="00E257AB"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2D15F6">
              <w:rPr>
                <w:rFonts w:ascii="Times New Roman" w:hAnsi="Times New Roman" w:cs="Times New Roman"/>
                <w:sz w:val="22"/>
                <w:szCs w:val="22"/>
              </w:rPr>
              <w:t>Owned assets</w:t>
            </w:r>
          </w:p>
        </w:tc>
        <w:tc>
          <w:tcPr>
            <w:tcW w:w="469" w:type="pct"/>
            <w:vAlign w:val="bottom"/>
          </w:tcPr>
          <w:p w14:paraId="524C445F" w14:textId="267FF421"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r w:rsidRPr="0072468C">
              <w:rPr>
                <w:rFonts w:ascii="Times New Roman" w:hAnsi="Times New Roman" w:cs="Times New Roman"/>
                <w:sz w:val="22"/>
                <w:szCs w:val="22"/>
              </w:rPr>
              <w:t>145,908</w:t>
            </w:r>
          </w:p>
        </w:tc>
        <w:tc>
          <w:tcPr>
            <w:tcW w:w="94" w:type="pct"/>
            <w:vAlign w:val="bottom"/>
          </w:tcPr>
          <w:p w14:paraId="52E7D165" w14:textId="77777777"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7" w:type="pct"/>
            <w:vAlign w:val="bottom"/>
          </w:tcPr>
          <w:p w14:paraId="2258E436" w14:textId="15C55A2D"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sidRPr="0072468C">
              <w:rPr>
                <w:rFonts w:ascii="Times New Roman" w:hAnsi="Times New Roman" w:cs="Times New Roman"/>
                <w:sz w:val="22"/>
                <w:szCs w:val="22"/>
              </w:rPr>
              <w:t>125,872</w:t>
            </w:r>
          </w:p>
        </w:tc>
        <w:tc>
          <w:tcPr>
            <w:tcW w:w="94" w:type="pct"/>
            <w:vAlign w:val="bottom"/>
          </w:tcPr>
          <w:p w14:paraId="4737C143" w14:textId="77777777"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38" w:type="pct"/>
            <w:vAlign w:val="bottom"/>
          </w:tcPr>
          <w:p w14:paraId="40FDF26B" w14:textId="4F212F10"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sidRPr="0072468C">
              <w:rPr>
                <w:rFonts w:ascii="Times New Roman" w:hAnsi="Times New Roman" w:cs="Times New Roman"/>
                <w:sz w:val="22"/>
                <w:szCs w:val="22"/>
              </w:rPr>
              <w:t>67,316</w:t>
            </w:r>
          </w:p>
        </w:tc>
        <w:tc>
          <w:tcPr>
            <w:tcW w:w="94" w:type="pct"/>
            <w:vAlign w:val="bottom"/>
          </w:tcPr>
          <w:p w14:paraId="6949CCDC" w14:textId="77777777"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4F44F388" w14:textId="471753ED"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sidRPr="0072468C">
              <w:rPr>
                <w:rFonts w:ascii="Times New Roman" w:hAnsi="Times New Roman" w:cs="Times New Roman"/>
                <w:sz w:val="22"/>
                <w:szCs w:val="22"/>
              </w:rPr>
              <w:t>2,970</w:t>
            </w:r>
          </w:p>
        </w:tc>
        <w:tc>
          <w:tcPr>
            <w:tcW w:w="94" w:type="pct"/>
            <w:vAlign w:val="bottom"/>
          </w:tcPr>
          <w:p w14:paraId="233F798E" w14:textId="77777777"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7" w:type="pct"/>
            <w:vAlign w:val="bottom"/>
          </w:tcPr>
          <w:p w14:paraId="55270B8F" w14:textId="64FB8024"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r w:rsidRPr="0072468C">
              <w:rPr>
                <w:rFonts w:ascii="Times New Roman" w:hAnsi="Times New Roman" w:cs="Times New Roman"/>
                <w:sz w:val="22"/>
                <w:szCs w:val="22"/>
              </w:rPr>
              <w:t>3,884</w:t>
            </w:r>
          </w:p>
        </w:tc>
        <w:tc>
          <w:tcPr>
            <w:tcW w:w="94" w:type="pct"/>
            <w:vAlign w:val="bottom"/>
          </w:tcPr>
          <w:p w14:paraId="55F35805" w14:textId="77777777"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38" w:type="pct"/>
            <w:vAlign w:val="bottom"/>
          </w:tcPr>
          <w:p w14:paraId="7384A74F" w14:textId="64C53D16"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lang w:eastAsia="ko-KR"/>
              </w:rPr>
            </w:pPr>
            <w:r w:rsidRPr="0072468C">
              <w:rPr>
                <w:rFonts w:ascii="Times New Roman" w:hAnsi="Times New Roman" w:cs="Times New Roman"/>
                <w:sz w:val="22"/>
                <w:szCs w:val="22"/>
              </w:rPr>
              <w:t>1</w:t>
            </w:r>
            <w:r w:rsidR="00A715C5">
              <w:rPr>
                <w:rFonts w:ascii="Times New Roman" w:hAnsi="Times New Roman" w:cs="Times New Roman"/>
                <w:sz w:val="22"/>
                <w:szCs w:val="22"/>
              </w:rPr>
              <w:t>84,595</w:t>
            </w:r>
          </w:p>
        </w:tc>
        <w:tc>
          <w:tcPr>
            <w:tcW w:w="94" w:type="pct"/>
            <w:vAlign w:val="bottom"/>
          </w:tcPr>
          <w:p w14:paraId="43136654" w14:textId="77777777"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3" w:type="pct"/>
            <w:vAlign w:val="bottom"/>
          </w:tcPr>
          <w:p w14:paraId="5A497C41" w14:textId="77960AEB"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sidRPr="0072468C">
              <w:rPr>
                <w:rFonts w:ascii="Times New Roman" w:hAnsi="Times New Roman" w:cs="Times New Roman"/>
                <w:sz w:val="22"/>
                <w:szCs w:val="22"/>
              </w:rPr>
              <w:t>5</w:t>
            </w:r>
            <w:r w:rsidR="00A715C5">
              <w:rPr>
                <w:rFonts w:ascii="Times New Roman" w:hAnsi="Times New Roman" w:cs="Times New Roman"/>
                <w:sz w:val="22"/>
                <w:szCs w:val="22"/>
              </w:rPr>
              <w:t>30</w:t>
            </w:r>
            <w:r w:rsidRPr="0072468C">
              <w:rPr>
                <w:rFonts w:ascii="Times New Roman" w:hAnsi="Times New Roman" w:cs="Times New Roman"/>
                <w:sz w:val="22"/>
                <w:szCs w:val="22"/>
              </w:rPr>
              <w:t>,</w:t>
            </w:r>
            <w:r w:rsidR="00A715C5">
              <w:rPr>
                <w:rFonts w:ascii="Times New Roman" w:hAnsi="Times New Roman" w:cs="Times New Roman"/>
                <w:sz w:val="22"/>
                <w:szCs w:val="22"/>
              </w:rPr>
              <w:t>545</w:t>
            </w:r>
          </w:p>
        </w:tc>
      </w:tr>
      <w:tr w:rsidR="0072468C" w:rsidRPr="00E257AB" w14:paraId="69CE5661" w14:textId="77777777" w:rsidTr="008B2FAB">
        <w:tc>
          <w:tcPr>
            <w:tcW w:w="1349" w:type="pct"/>
            <w:vAlign w:val="bottom"/>
          </w:tcPr>
          <w:p w14:paraId="7E13BEA9" w14:textId="10C47235" w:rsidR="0072468C" w:rsidRPr="001468F6"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1468F6">
              <w:rPr>
                <w:rFonts w:ascii="Times New Roman" w:hAnsi="Times New Roman" w:cs="Times New Roman"/>
                <w:sz w:val="22"/>
                <w:szCs w:val="22"/>
              </w:rPr>
              <w:t>Assets under finance leases</w:t>
            </w:r>
          </w:p>
        </w:tc>
        <w:tc>
          <w:tcPr>
            <w:tcW w:w="469" w:type="pct"/>
            <w:tcBorders>
              <w:bottom w:val="single" w:sz="4" w:space="0" w:color="auto"/>
            </w:tcBorders>
            <w:vAlign w:val="bottom"/>
          </w:tcPr>
          <w:p w14:paraId="56866296" w14:textId="31F28F05" w:rsidR="0072468C" w:rsidRPr="0072468C"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4" w:type="pct"/>
            <w:vAlign w:val="bottom"/>
          </w:tcPr>
          <w:p w14:paraId="7C8104CE" w14:textId="77777777" w:rsidR="0072468C" w:rsidRPr="00E257AB"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Borders>
              <w:bottom w:val="single" w:sz="4" w:space="0" w:color="auto"/>
            </w:tcBorders>
            <w:vAlign w:val="bottom"/>
          </w:tcPr>
          <w:p w14:paraId="7CA25DC0" w14:textId="54725A09" w:rsidR="0072468C" w:rsidRPr="0072468C"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4" w:type="pct"/>
            <w:vAlign w:val="bottom"/>
          </w:tcPr>
          <w:p w14:paraId="7BF385F5" w14:textId="77777777" w:rsidR="0072468C" w:rsidRPr="00E257AB"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Borders>
              <w:bottom w:val="single" w:sz="4" w:space="0" w:color="auto"/>
            </w:tcBorders>
            <w:vAlign w:val="bottom"/>
          </w:tcPr>
          <w:p w14:paraId="486707E8" w14:textId="05778A1F" w:rsidR="0072468C" w:rsidRPr="0072468C"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4" w:type="pct"/>
            <w:vAlign w:val="bottom"/>
          </w:tcPr>
          <w:p w14:paraId="33A72B85" w14:textId="77777777" w:rsidR="0072468C" w:rsidRPr="00E257AB"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bottom w:val="single" w:sz="4" w:space="0" w:color="auto"/>
            </w:tcBorders>
            <w:vAlign w:val="bottom"/>
          </w:tcPr>
          <w:p w14:paraId="2F3D57CC" w14:textId="5C51109C" w:rsidR="0072468C" w:rsidRPr="0072468C"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4" w:type="pct"/>
            <w:vAlign w:val="bottom"/>
          </w:tcPr>
          <w:p w14:paraId="5F5DF5B7" w14:textId="77777777" w:rsidR="0072468C" w:rsidRPr="0072468C"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437" w:type="pct"/>
            <w:tcBorders>
              <w:bottom w:val="single" w:sz="4" w:space="0" w:color="auto"/>
            </w:tcBorders>
            <w:vAlign w:val="bottom"/>
          </w:tcPr>
          <w:p w14:paraId="32A847B2" w14:textId="063DB153" w:rsidR="0072468C" w:rsidRPr="0072468C" w:rsidRDefault="0072468C" w:rsidP="0072468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4" w:type="pct"/>
            <w:vAlign w:val="bottom"/>
          </w:tcPr>
          <w:p w14:paraId="7CD345D0" w14:textId="77777777" w:rsidR="0072468C" w:rsidRPr="00E257AB"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Borders>
              <w:bottom w:val="single" w:sz="4" w:space="0" w:color="auto"/>
            </w:tcBorders>
            <w:vAlign w:val="bottom"/>
          </w:tcPr>
          <w:p w14:paraId="502A27B6" w14:textId="0893521C" w:rsidR="0072468C" w:rsidRPr="0072468C"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sidRPr="0072468C">
              <w:rPr>
                <w:rFonts w:ascii="Times New Roman" w:hAnsi="Times New Roman" w:cs="Times New Roman"/>
                <w:sz w:val="22"/>
                <w:szCs w:val="22"/>
              </w:rPr>
              <w:t>2,399</w:t>
            </w:r>
          </w:p>
        </w:tc>
        <w:tc>
          <w:tcPr>
            <w:tcW w:w="94" w:type="pct"/>
            <w:vAlign w:val="bottom"/>
          </w:tcPr>
          <w:p w14:paraId="7C42415D" w14:textId="77777777" w:rsidR="0072468C" w:rsidRPr="00E257AB" w:rsidRDefault="0072468C"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Borders>
              <w:bottom w:val="single" w:sz="4" w:space="0" w:color="auto"/>
            </w:tcBorders>
            <w:vAlign w:val="bottom"/>
          </w:tcPr>
          <w:p w14:paraId="14D27B3C" w14:textId="459E90BF" w:rsidR="0072468C" w:rsidRPr="00A715C5" w:rsidRDefault="00A715C5" w:rsidP="0072468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sidRPr="00A715C5">
              <w:rPr>
                <w:rFonts w:ascii="Times New Roman" w:hAnsi="Times New Roman" w:cs="Times New Roman"/>
                <w:sz w:val="22"/>
                <w:szCs w:val="22"/>
              </w:rPr>
              <w:t>2,399</w:t>
            </w:r>
          </w:p>
        </w:tc>
      </w:tr>
      <w:tr w:rsidR="00A715C5" w:rsidRPr="00E257AB" w14:paraId="273372E8" w14:textId="77777777" w:rsidTr="008B2FAB">
        <w:tc>
          <w:tcPr>
            <w:tcW w:w="1349" w:type="pct"/>
            <w:vAlign w:val="bottom"/>
          </w:tcPr>
          <w:p w14:paraId="094490E3" w14:textId="6F611C54" w:rsidR="00A715C5" w:rsidRPr="00E257AB" w:rsidRDefault="00A715C5" w:rsidP="00A715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Total</w:t>
            </w:r>
          </w:p>
        </w:tc>
        <w:tc>
          <w:tcPr>
            <w:tcW w:w="469" w:type="pct"/>
            <w:tcBorders>
              <w:top w:val="single" w:sz="4" w:space="0" w:color="auto"/>
              <w:bottom w:val="double" w:sz="4" w:space="0" w:color="auto"/>
            </w:tcBorders>
            <w:vAlign w:val="bottom"/>
          </w:tcPr>
          <w:p w14:paraId="2677168E" w14:textId="694D5A89"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145,908</w:t>
            </w:r>
          </w:p>
        </w:tc>
        <w:tc>
          <w:tcPr>
            <w:tcW w:w="94" w:type="pct"/>
            <w:vAlign w:val="bottom"/>
          </w:tcPr>
          <w:p w14:paraId="41A90101" w14:textId="77777777"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37" w:type="pct"/>
            <w:tcBorders>
              <w:top w:val="single" w:sz="4" w:space="0" w:color="auto"/>
              <w:bottom w:val="double" w:sz="4" w:space="0" w:color="auto"/>
            </w:tcBorders>
            <w:vAlign w:val="bottom"/>
          </w:tcPr>
          <w:p w14:paraId="0B985EC8" w14:textId="5797383F"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125,872</w:t>
            </w:r>
          </w:p>
        </w:tc>
        <w:tc>
          <w:tcPr>
            <w:tcW w:w="94" w:type="pct"/>
            <w:vAlign w:val="bottom"/>
          </w:tcPr>
          <w:p w14:paraId="6F78C2D8" w14:textId="77777777"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38" w:type="pct"/>
            <w:tcBorders>
              <w:top w:val="single" w:sz="4" w:space="0" w:color="auto"/>
              <w:bottom w:val="double" w:sz="4" w:space="0" w:color="auto"/>
            </w:tcBorders>
            <w:vAlign w:val="bottom"/>
          </w:tcPr>
          <w:p w14:paraId="06D7CE69" w14:textId="5F55BA1A"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67,316</w:t>
            </w:r>
          </w:p>
        </w:tc>
        <w:tc>
          <w:tcPr>
            <w:tcW w:w="94" w:type="pct"/>
            <w:vAlign w:val="bottom"/>
          </w:tcPr>
          <w:p w14:paraId="20164207" w14:textId="77777777"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single" w:sz="4" w:space="0" w:color="auto"/>
              <w:bottom w:val="double" w:sz="4" w:space="0" w:color="auto"/>
            </w:tcBorders>
            <w:vAlign w:val="bottom"/>
          </w:tcPr>
          <w:p w14:paraId="10EFBCA5" w14:textId="76D162E4"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2,970</w:t>
            </w:r>
          </w:p>
        </w:tc>
        <w:tc>
          <w:tcPr>
            <w:tcW w:w="94" w:type="pct"/>
            <w:vAlign w:val="bottom"/>
          </w:tcPr>
          <w:p w14:paraId="5824BEF6" w14:textId="77777777"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7" w:type="pct"/>
            <w:tcBorders>
              <w:top w:val="single" w:sz="4" w:space="0" w:color="auto"/>
              <w:bottom w:val="double" w:sz="4" w:space="0" w:color="auto"/>
            </w:tcBorders>
            <w:vAlign w:val="bottom"/>
          </w:tcPr>
          <w:p w14:paraId="14BEC5FA" w14:textId="59CBB0CC"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r w:rsidRPr="00A715C5">
              <w:rPr>
                <w:rFonts w:ascii="Times New Roman" w:hAnsi="Times New Roman" w:cs="Times New Roman"/>
                <w:b/>
                <w:bCs/>
                <w:sz w:val="22"/>
                <w:szCs w:val="22"/>
              </w:rPr>
              <w:t>3,884</w:t>
            </w:r>
          </w:p>
        </w:tc>
        <w:tc>
          <w:tcPr>
            <w:tcW w:w="94" w:type="pct"/>
          </w:tcPr>
          <w:p w14:paraId="75BDBCCB" w14:textId="77777777" w:rsidR="00A715C5" w:rsidRPr="00E257AB"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38" w:type="pct"/>
            <w:tcBorders>
              <w:top w:val="single" w:sz="4" w:space="0" w:color="auto"/>
              <w:bottom w:val="double" w:sz="4" w:space="0" w:color="auto"/>
            </w:tcBorders>
          </w:tcPr>
          <w:p w14:paraId="0B00A1B3" w14:textId="45A57029"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lang w:eastAsia="ko-KR"/>
              </w:rPr>
            </w:pPr>
            <w:r w:rsidRPr="00A715C5">
              <w:rPr>
                <w:rFonts w:ascii="Times New Roman" w:hAnsi="Times New Roman" w:cs="Times New Roman"/>
                <w:b/>
                <w:bCs/>
                <w:sz w:val="22"/>
                <w:szCs w:val="22"/>
                <w:lang w:eastAsia="ko-KR"/>
              </w:rPr>
              <w:t>186,994</w:t>
            </w:r>
          </w:p>
        </w:tc>
        <w:tc>
          <w:tcPr>
            <w:tcW w:w="94" w:type="pct"/>
          </w:tcPr>
          <w:p w14:paraId="3247FD83" w14:textId="77777777" w:rsidR="00A715C5" w:rsidRPr="00E257AB"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3" w:type="pct"/>
            <w:tcBorders>
              <w:top w:val="single" w:sz="4" w:space="0" w:color="auto"/>
              <w:bottom w:val="double" w:sz="4" w:space="0" w:color="auto"/>
            </w:tcBorders>
          </w:tcPr>
          <w:p w14:paraId="0ED547E2" w14:textId="4A95DF53" w:rsidR="00A715C5" w:rsidRPr="00A715C5" w:rsidRDefault="00A715C5" w:rsidP="00A715C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r w:rsidRPr="00A715C5">
              <w:rPr>
                <w:rFonts w:ascii="Times New Roman" w:hAnsi="Times New Roman" w:cs="Times New Roman"/>
                <w:b/>
                <w:bCs/>
                <w:sz w:val="22"/>
                <w:szCs w:val="22"/>
              </w:rPr>
              <w:t>532,944</w:t>
            </w:r>
          </w:p>
        </w:tc>
      </w:tr>
    </w:tbl>
    <w:p w14:paraId="56336953" w14:textId="77777777" w:rsidR="00281026" w:rsidRPr="00281026" w:rsidRDefault="00281026" w:rsidP="00B478B9">
      <w:pPr>
        <w:pStyle w:val="block"/>
        <w:spacing w:after="0" w:line="240" w:lineRule="atLeast"/>
        <w:ind w:left="540"/>
        <w:jc w:val="both"/>
        <w:rPr>
          <w:szCs w:val="22"/>
          <w:lang w:val="en-US"/>
        </w:rPr>
      </w:pPr>
    </w:p>
    <w:p w14:paraId="0D5C6EB2" w14:textId="77777777" w:rsidR="00C02334" w:rsidRPr="00C02334" w:rsidRDefault="00C02334" w:rsidP="00C02334">
      <w:pPr>
        <w:pStyle w:val="block"/>
        <w:spacing w:after="0" w:line="240" w:lineRule="auto"/>
        <w:ind w:left="547"/>
        <w:jc w:val="both"/>
        <w:rPr>
          <w:sz w:val="2"/>
          <w:szCs w:val="2"/>
        </w:rPr>
      </w:pPr>
      <w:r>
        <w:rPr>
          <w:szCs w:val="22"/>
          <w:lang w:val="en-US"/>
        </w:rPr>
        <w:br w:type="page"/>
      </w:r>
    </w:p>
    <w:tbl>
      <w:tblPr>
        <w:tblW w:w="14208" w:type="dxa"/>
        <w:tblInd w:w="558" w:type="dxa"/>
        <w:tblBorders>
          <w:bottom w:val="double" w:sz="4" w:space="0" w:color="auto"/>
        </w:tblBorders>
        <w:tblLayout w:type="fixed"/>
        <w:tblLook w:val="0000" w:firstRow="0" w:lastRow="0" w:firstColumn="0" w:lastColumn="0" w:noHBand="0" w:noVBand="0"/>
      </w:tblPr>
      <w:tblGrid>
        <w:gridCol w:w="3690"/>
        <w:gridCol w:w="1350"/>
        <w:gridCol w:w="270"/>
        <w:gridCol w:w="1259"/>
        <w:gridCol w:w="270"/>
        <w:gridCol w:w="1262"/>
        <w:gridCol w:w="270"/>
        <w:gridCol w:w="1259"/>
        <w:gridCol w:w="270"/>
        <w:gridCol w:w="1259"/>
        <w:gridCol w:w="270"/>
        <w:gridCol w:w="1262"/>
        <w:gridCol w:w="270"/>
        <w:gridCol w:w="1247"/>
      </w:tblGrid>
      <w:tr w:rsidR="00C02334" w:rsidRPr="00E257AB" w14:paraId="5E8FFCAF" w14:textId="77777777" w:rsidTr="00FB0DBB">
        <w:tc>
          <w:tcPr>
            <w:tcW w:w="1299" w:type="pct"/>
          </w:tcPr>
          <w:p w14:paraId="2E0F5877"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75" w:type="pct"/>
          </w:tcPr>
          <w:p w14:paraId="1DC190BE"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25DA95C0"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4DAFC097"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5" w:type="pct"/>
          </w:tcPr>
          <w:p w14:paraId="6A7C3286"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1520" w:type="pct"/>
            <w:gridSpan w:val="5"/>
          </w:tcPr>
          <w:p w14:paraId="39AB3E6F"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Pr>
                <w:rFonts w:ascii="Times New Roman" w:hAnsi="Times New Roman" w:cs="Times New Roman"/>
                <w:b/>
                <w:bCs/>
                <w:spacing w:val="-8"/>
                <w:sz w:val="22"/>
                <w:szCs w:val="22"/>
                <w:lang w:val="en-GB" w:eastAsia="ko-KR"/>
              </w:rPr>
              <w:t>Separate</w:t>
            </w:r>
            <w:r w:rsidRPr="00E257AB">
              <w:rPr>
                <w:rFonts w:ascii="Times New Roman" w:hAnsi="Times New Roman" w:cs="Times New Roman"/>
                <w:b/>
                <w:bCs/>
                <w:spacing w:val="-8"/>
                <w:sz w:val="22"/>
                <w:szCs w:val="22"/>
                <w:lang w:val="en-GB"/>
              </w:rPr>
              <w:t xml:space="preserve"> </w:t>
            </w:r>
            <w:r w:rsidRPr="00E257AB">
              <w:rPr>
                <w:rFonts w:ascii="Times New Roman" w:hAnsi="Times New Roman" w:cs="Times New Roman"/>
                <w:b/>
                <w:bCs/>
                <w:sz w:val="22"/>
                <w:szCs w:val="22"/>
              </w:rPr>
              <w:t>financial statements</w:t>
            </w:r>
          </w:p>
        </w:tc>
        <w:tc>
          <w:tcPr>
            <w:tcW w:w="95" w:type="pct"/>
          </w:tcPr>
          <w:p w14:paraId="7986F68C"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49AD4AF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182224E0"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9" w:type="pct"/>
          </w:tcPr>
          <w:p w14:paraId="70ED66DC"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r>
      <w:tr w:rsidR="00C02334" w:rsidRPr="00E257AB" w14:paraId="6C1D3D60" w14:textId="77777777" w:rsidTr="00FB0DBB">
        <w:tc>
          <w:tcPr>
            <w:tcW w:w="1299" w:type="pct"/>
          </w:tcPr>
          <w:p w14:paraId="54DD9BA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75" w:type="pct"/>
          </w:tcPr>
          <w:p w14:paraId="54A9BDA5"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0EDD4A92"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5A827E88"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5" w:type="pct"/>
          </w:tcPr>
          <w:p w14:paraId="5B3D09C9"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4FAD50D1"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470231E0"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3A4030F2"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4BA29432"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371C2BA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4EC3E901"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4CCEB9CF"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hint="eastAsia"/>
                <w:sz w:val="22"/>
                <w:szCs w:val="22"/>
                <w:lang w:eastAsia="ko-KR"/>
              </w:rPr>
              <w:t>Assets</w:t>
            </w:r>
            <w:r>
              <w:rPr>
                <w:rFonts w:ascii="Times New Roman" w:hAnsi="Times New Roman" w:cs="Times New Roman"/>
                <w:sz w:val="22"/>
                <w:szCs w:val="22"/>
                <w:lang w:eastAsia="ko-KR"/>
              </w:rPr>
              <w:t xml:space="preserve"> under</w:t>
            </w:r>
          </w:p>
        </w:tc>
        <w:tc>
          <w:tcPr>
            <w:tcW w:w="95" w:type="pct"/>
          </w:tcPr>
          <w:p w14:paraId="31BB0A00"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9" w:type="pct"/>
          </w:tcPr>
          <w:p w14:paraId="6F7B66A2"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b/>
                <w:bCs/>
                <w:sz w:val="22"/>
                <w:szCs w:val="22"/>
              </w:rPr>
            </w:pPr>
          </w:p>
        </w:tc>
      </w:tr>
      <w:tr w:rsidR="00C02334" w:rsidRPr="00E257AB" w14:paraId="534CE5DD" w14:textId="77777777" w:rsidTr="00FB0DBB">
        <w:tc>
          <w:tcPr>
            <w:tcW w:w="1299" w:type="pct"/>
          </w:tcPr>
          <w:p w14:paraId="38C874B3"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75" w:type="pct"/>
          </w:tcPr>
          <w:p w14:paraId="7D31D55C"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7BD31E8F"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6D4842C4"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5" w:type="pct"/>
          </w:tcPr>
          <w:p w14:paraId="08364BEC"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260B53CF"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Machinery</w:t>
            </w:r>
          </w:p>
        </w:tc>
        <w:tc>
          <w:tcPr>
            <w:tcW w:w="95" w:type="pct"/>
          </w:tcPr>
          <w:p w14:paraId="1B9AF315"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226C4007"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2DE10664"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2CBEE67F"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329D6A82"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5C0BC4EE"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sz w:val="22"/>
                <w:szCs w:val="22"/>
                <w:lang w:eastAsia="ko-KR"/>
              </w:rPr>
              <w:t>construction</w:t>
            </w:r>
          </w:p>
        </w:tc>
        <w:tc>
          <w:tcPr>
            <w:tcW w:w="95" w:type="pct"/>
          </w:tcPr>
          <w:p w14:paraId="4A8ED825"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9" w:type="pct"/>
          </w:tcPr>
          <w:p w14:paraId="6506DCAE"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b/>
                <w:bCs/>
                <w:sz w:val="22"/>
                <w:szCs w:val="22"/>
              </w:rPr>
            </w:pPr>
          </w:p>
        </w:tc>
      </w:tr>
      <w:tr w:rsidR="00C02334" w:rsidRPr="00E257AB" w14:paraId="4B695FD2" w14:textId="77777777" w:rsidTr="00FB0DBB">
        <w:tc>
          <w:tcPr>
            <w:tcW w:w="1299" w:type="pct"/>
          </w:tcPr>
          <w:p w14:paraId="481B2348"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75" w:type="pct"/>
          </w:tcPr>
          <w:p w14:paraId="54254C62"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Land and</w:t>
            </w:r>
          </w:p>
        </w:tc>
        <w:tc>
          <w:tcPr>
            <w:tcW w:w="95" w:type="pct"/>
          </w:tcPr>
          <w:p w14:paraId="35F03387"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5AF59968"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p>
        </w:tc>
        <w:tc>
          <w:tcPr>
            <w:tcW w:w="95" w:type="pct"/>
          </w:tcPr>
          <w:p w14:paraId="1B0B230B"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154C24EE"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w:t>
            </w:r>
          </w:p>
        </w:tc>
        <w:tc>
          <w:tcPr>
            <w:tcW w:w="95" w:type="pct"/>
          </w:tcPr>
          <w:p w14:paraId="25318053"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7714BD07"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Furniture</w:t>
            </w:r>
          </w:p>
        </w:tc>
        <w:tc>
          <w:tcPr>
            <w:tcW w:w="95" w:type="pct"/>
          </w:tcPr>
          <w:p w14:paraId="71A49D51"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53341C4B"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112E4A6E"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37EA27FE" w14:textId="77777777" w:rsidR="00C02334" w:rsidRPr="00E257AB" w:rsidRDefault="0020516D"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sz w:val="22"/>
                <w:szCs w:val="22"/>
                <w:lang w:eastAsia="ko-KR"/>
              </w:rPr>
              <w:t>a</w:t>
            </w:r>
            <w:r w:rsidR="00C02334">
              <w:rPr>
                <w:rFonts w:ascii="Times New Roman" w:hAnsi="Times New Roman" w:cs="Times New Roman"/>
                <w:sz w:val="22"/>
                <w:szCs w:val="22"/>
                <w:lang w:eastAsia="ko-KR"/>
              </w:rPr>
              <w:t>nd</w:t>
            </w:r>
          </w:p>
        </w:tc>
        <w:tc>
          <w:tcPr>
            <w:tcW w:w="95" w:type="pct"/>
          </w:tcPr>
          <w:p w14:paraId="2D0D006F"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9" w:type="pct"/>
          </w:tcPr>
          <w:p w14:paraId="66D66EE6"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r>
      <w:tr w:rsidR="00C02334" w:rsidRPr="00E257AB" w14:paraId="2E31DE1C" w14:textId="77777777" w:rsidTr="00FB0DBB">
        <w:tc>
          <w:tcPr>
            <w:tcW w:w="1299" w:type="pct"/>
          </w:tcPr>
          <w:p w14:paraId="248DD534"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both"/>
              <w:rPr>
                <w:rFonts w:ascii="Times New Roman" w:hAnsi="Times New Roman" w:cs="Times New Roman"/>
                <w:b/>
                <w:bCs/>
                <w:sz w:val="22"/>
                <w:szCs w:val="22"/>
              </w:rPr>
            </w:pPr>
          </w:p>
        </w:tc>
        <w:tc>
          <w:tcPr>
            <w:tcW w:w="475" w:type="pct"/>
          </w:tcPr>
          <w:p w14:paraId="70390487"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 xml:space="preserve">improvements </w:t>
            </w:r>
          </w:p>
        </w:tc>
        <w:tc>
          <w:tcPr>
            <w:tcW w:w="95" w:type="pct"/>
          </w:tcPr>
          <w:p w14:paraId="566FAAAC"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14F37D9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48"/>
              <w:jc w:val="center"/>
              <w:rPr>
                <w:rFonts w:ascii="Times New Roman" w:hAnsi="Times New Roman" w:cs="Times New Roman"/>
                <w:sz w:val="22"/>
                <w:szCs w:val="22"/>
              </w:rPr>
            </w:pPr>
            <w:r w:rsidRPr="00E257AB">
              <w:rPr>
                <w:rFonts w:ascii="Times New Roman" w:hAnsi="Times New Roman" w:cs="Times New Roman"/>
                <w:sz w:val="22"/>
                <w:szCs w:val="22"/>
              </w:rPr>
              <w:t>Buildings</w:t>
            </w:r>
          </w:p>
        </w:tc>
        <w:tc>
          <w:tcPr>
            <w:tcW w:w="95" w:type="pct"/>
          </w:tcPr>
          <w:p w14:paraId="5C262CC0"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3F8F973E"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equipment</w:t>
            </w:r>
          </w:p>
        </w:tc>
        <w:tc>
          <w:tcPr>
            <w:tcW w:w="95" w:type="pct"/>
          </w:tcPr>
          <w:p w14:paraId="02AA0908"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502933C6"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 fixtures</w:t>
            </w:r>
          </w:p>
        </w:tc>
        <w:tc>
          <w:tcPr>
            <w:tcW w:w="95" w:type="pct"/>
          </w:tcPr>
          <w:p w14:paraId="57B411C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3" w:type="pct"/>
          </w:tcPr>
          <w:p w14:paraId="321B6194"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Vehicles</w:t>
            </w:r>
          </w:p>
        </w:tc>
        <w:tc>
          <w:tcPr>
            <w:tcW w:w="95" w:type="pct"/>
          </w:tcPr>
          <w:p w14:paraId="5F7B3385"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14745D78" w14:textId="77777777" w:rsidR="00C02334" w:rsidRPr="00E257AB" w:rsidRDefault="00D21631"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lang w:eastAsia="ko-KR"/>
              </w:rPr>
            </w:pPr>
            <w:r>
              <w:rPr>
                <w:rFonts w:ascii="Times New Roman" w:hAnsi="Times New Roman" w:cs="Times New Roman"/>
                <w:sz w:val="22"/>
                <w:szCs w:val="22"/>
                <w:lang w:eastAsia="ko-KR"/>
              </w:rPr>
              <w:t>i</w:t>
            </w:r>
            <w:r w:rsidR="00C02334">
              <w:rPr>
                <w:rFonts w:ascii="Times New Roman" w:hAnsi="Times New Roman" w:cs="Times New Roman"/>
                <w:sz w:val="22"/>
                <w:szCs w:val="22"/>
                <w:lang w:eastAsia="ko-KR"/>
              </w:rPr>
              <w:t>nstallation</w:t>
            </w:r>
          </w:p>
        </w:tc>
        <w:tc>
          <w:tcPr>
            <w:tcW w:w="95" w:type="pct"/>
          </w:tcPr>
          <w:p w14:paraId="4F328A80"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39" w:type="pct"/>
          </w:tcPr>
          <w:p w14:paraId="60F83C65"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Total</w:t>
            </w:r>
          </w:p>
        </w:tc>
      </w:tr>
      <w:tr w:rsidR="00C02334" w:rsidRPr="00E257AB" w14:paraId="7FC2A0A6" w14:textId="77777777" w:rsidTr="00FB0DBB">
        <w:tc>
          <w:tcPr>
            <w:tcW w:w="1299" w:type="pct"/>
          </w:tcPr>
          <w:p w14:paraId="4A22B5D5" w14:textId="77777777" w:rsidR="00C02334" w:rsidRPr="00E257AB" w:rsidRDefault="00C02334" w:rsidP="00D80C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i/>
                <w:iCs/>
                <w:sz w:val="22"/>
                <w:szCs w:val="22"/>
              </w:rPr>
            </w:pPr>
          </w:p>
        </w:tc>
        <w:tc>
          <w:tcPr>
            <w:tcW w:w="3701" w:type="pct"/>
            <w:gridSpan w:val="13"/>
          </w:tcPr>
          <w:p w14:paraId="30A6882B"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31"/>
              <w:jc w:val="center"/>
              <w:rPr>
                <w:rFonts w:ascii="Times New Roman" w:hAnsi="Times New Roman" w:cs="Times New Roman"/>
                <w:i/>
                <w:iCs/>
                <w:sz w:val="22"/>
                <w:szCs w:val="22"/>
              </w:rPr>
            </w:pPr>
            <w:r w:rsidRPr="00E257AB">
              <w:rPr>
                <w:rFonts w:ascii="Times New Roman" w:hAnsi="Times New Roman" w:cs="Times New Roman"/>
                <w:i/>
                <w:iCs/>
                <w:sz w:val="22"/>
                <w:szCs w:val="22"/>
              </w:rPr>
              <w:t>(in thousand Baht)</w:t>
            </w:r>
          </w:p>
        </w:tc>
      </w:tr>
      <w:tr w:rsidR="00C02334" w:rsidRPr="00E257AB" w14:paraId="50F9E3B4" w14:textId="77777777" w:rsidTr="00FB0DBB">
        <w:tc>
          <w:tcPr>
            <w:tcW w:w="1299" w:type="pct"/>
            <w:vAlign w:val="bottom"/>
          </w:tcPr>
          <w:p w14:paraId="689A07FF" w14:textId="77777777" w:rsidR="00C02334" w:rsidRPr="00E257AB" w:rsidRDefault="00C02334" w:rsidP="00D80C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i/>
                <w:iCs/>
                <w:sz w:val="22"/>
                <w:szCs w:val="22"/>
              </w:rPr>
            </w:pPr>
            <w:r w:rsidRPr="00E257AB">
              <w:rPr>
                <w:rFonts w:ascii="Times New Roman" w:hAnsi="Times New Roman" w:cs="Times New Roman"/>
                <w:b/>
                <w:bCs/>
                <w:i/>
                <w:iCs/>
                <w:sz w:val="22"/>
                <w:szCs w:val="22"/>
              </w:rPr>
              <w:t xml:space="preserve">Cost  </w:t>
            </w:r>
          </w:p>
        </w:tc>
        <w:tc>
          <w:tcPr>
            <w:tcW w:w="475" w:type="pct"/>
            <w:vAlign w:val="bottom"/>
          </w:tcPr>
          <w:p w14:paraId="7831C00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5" w:type="pct"/>
            <w:vAlign w:val="bottom"/>
          </w:tcPr>
          <w:p w14:paraId="27A129E2"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left="-108" w:right="-131"/>
              <w:rPr>
                <w:rFonts w:ascii="Times New Roman" w:hAnsi="Times New Roman" w:cs="Times New Roman"/>
                <w:sz w:val="22"/>
                <w:szCs w:val="22"/>
              </w:rPr>
            </w:pPr>
          </w:p>
        </w:tc>
        <w:tc>
          <w:tcPr>
            <w:tcW w:w="443" w:type="pct"/>
            <w:vAlign w:val="bottom"/>
          </w:tcPr>
          <w:p w14:paraId="6CD08C74"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5" w:type="pct"/>
            <w:vAlign w:val="bottom"/>
          </w:tcPr>
          <w:p w14:paraId="17A937AD"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left="-108" w:right="-131"/>
              <w:rPr>
                <w:rFonts w:ascii="Times New Roman" w:hAnsi="Times New Roman" w:cs="Times New Roman"/>
                <w:sz w:val="22"/>
                <w:szCs w:val="22"/>
              </w:rPr>
            </w:pPr>
          </w:p>
        </w:tc>
        <w:tc>
          <w:tcPr>
            <w:tcW w:w="444" w:type="pct"/>
            <w:vAlign w:val="bottom"/>
          </w:tcPr>
          <w:p w14:paraId="51C9B34D"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5" w:type="pct"/>
            <w:vAlign w:val="bottom"/>
          </w:tcPr>
          <w:p w14:paraId="41F06771"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443" w:type="pct"/>
            <w:vAlign w:val="bottom"/>
          </w:tcPr>
          <w:p w14:paraId="3EBD250E"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5" w:type="pct"/>
            <w:vAlign w:val="bottom"/>
          </w:tcPr>
          <w:p w14:paraId="79435D1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left="-126" w:right="-131"/>
              <w:rPr>
                <w:rFonts w:ascii="Times New Roman" w:hAnsi="Times New Roman" w:cs="Times New Roman"/>
                <w:sz w:val="22"/>
                <w:szCs w:val="22"/>
              </w:rPr>
            </w:pPr>
          </w:p>
        </w:tc>
        <w:tc>
          <w:tcPr>
            <w:tcW w:w="443" w:type="pct"/>
            <w:vAlign w:val="bottom"/>
          </w:tcPr>
          <w:p w14:paraId="2857B88A"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5" w:type="pct"/>
            <w:vAlign w:val="bottom"/>
          </w:tcPr>
          <w:p w14:paraId="484F56FB"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444" w:type="pct"/>
            <w:vAlign w:val="bottom"/>
          </w:tcPr>
          <w:p w14:paraId="26C8B4A6"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95" w:type="pct"/>
            <w:vAlign w:val="bottom"/>
          </w:tcPr>
          <w:p w14:paraId="7CC7197F"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c>
          <w:tcPr>
            <w:tcW w:w="439" w:type="pct"/>
            <w:vAlign w:val="bottom"/>
          </w:tcPr>
          <w:p w14:paraId="7D2A0B21" w14:textId="77777777" w:rsidR="00C02334" w:rsidRPr="00E257AB" w:rsidRDefault="00C02334" w:rsidP="00D80C4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9"/>
              </w:tabs>
              <w:spacing w:after="0" w:line="240" w:lineRule="exact"/>
              <w:ind w:right="-131"/>
              <w:rPr>
                <w:rFonts w:ascii="Times New Roman" w:hAnsi="Times New Roman" w:cs="Times New Roman"/>
                <w:sz w:val="22"/>
                <w:szCs w:val="22"/>
              </w:rPr>
            </w:pPr>
          </w:p>
        </w:tc>
      </w:tr>
      <w:tr w:rsidR="001E3CAF" w:rsidRPr="00E257AB" w14:paraId="43EADA05" w14:textId="77777777" w:rsidTr="00FB0DBB">
        <w:tc>
          <w:tcPr>
            <w:tcW w:w="1299" w:type="pct"/>
            <w:vAlign w:val="bottom"/>
          </w:tcPr>
          <w:p w14:paraId="1DA14DD4"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At 1 Janu</w:t>
            </w:r>
            <w:r>
              <w:rPr>
                <w:rFonts w:ascii="Times New Roman" w:hAnsi="Times New Roman" w:cs="Times New Roman"/>
                <w:sz w:val="22"/>
                <w:szCs w:val="22"/>
              </w:rPr>
              <w:t>ary 2018</w:t>
            </w:r>
          </w:p>
        </w:tc>
        <w:tc>
          <w:tcPr>
            <w:tcW w:w="475" w:type="pct"/>
            <w:vAlign w:val="bottom"/>
          </w:tcPr>
          <w:p w14:paraId="503384E6"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r w:rsidRPr="001E3CAF">
              <w:rPr>
                <w:rFonts w:ascii="Times New Roman" w:hAnsi="Times New Roman" w:cs="Times New Roman"/>
                <w:sz w:val="22"/>
                <w:szCs w:val="22"/>
              </w:rPr>
              <w:t>212,891</w:t>
            </w:r>
          </w:p>
        </w:tc>
        <w:tc>
          <w:tcPr>
            <w:tcW w:w="95" w:type="pct"/>
            <w:vAlign w:val="bottom"/>
          </w:tcPr>
          <w:p w14:paraId="637E3EF3"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vAlign w:val="bottom"/>
          </w:tcPr>
          <w:p w14:paraId="7D41D07B"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sidRPr="001E3CAF">
              <w:rPr>
                <w:rFonts w:ascii="Times New Roman" w:hAnsi="Times New Roman" w:cs="Times New Roman"/>
                <w:sz w:val="22"/>
                <w:szCs w:val="22"/>
              </w:rPr>
              <w:t>337,949</w:t>
            </w:r>
          </w:p>
        </w:tc>
        <w:tc>
          <w:tcPr>
            <w:tcW w:w="95" w:type="pct"/>
            <w:vAlign w:val="bottom"/>
          </w:tcPr>
          <w:p w14:paraId="60E80793"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44" w:type="pct"/>
            <w:vAlign w:val="bottom"/>
          </w:tcPr>
          <w:p w14:paraId="40778D36"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sidRPr="001E3CAF">
              <w:rPr>
                <w:rFonts w:ascii="Times New Roman" w:hAnsi="Times New Roman" w:cs="Times New Roman"/>
                <w:sz w:val="22"/>
                <w:szCs w:val="22"/>
              </w:rPr>
              <w:t>357,485</w:t>
            </w:r>
          </w:p>
        </w:tc>
        <w:tc>
          <w:tcPr>
            <w:tcW w:w="95" w:type="pct"/>
            <w:vAlign w:val="bottom"/>
          </w:tcPr>
          <w:p w14:paraId="45711F4B"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1FCA4F73"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sidRPr="001E3CAF">
              <w:rPr>
                <w:rFonts w:ascii="Times New Roman" w:hAnsi="Times New Roman" w:cs="Times New Roman"/>
                <w:sz w:val="22"/>
                <w:szCs w:val="22"/>
              </w:rPr>
              <w:t>56,775</w:t>
            </w:r>
          </w:p>
        </w:tc>
        <w:tc>
          <w:tcPr>
            <w:tcW w:w="95" w:type="pct"/>
            <w:vAlign w:val="bottom"/>
          </w:tcPr>
          <w:p w14:paraId="2F56A208"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2992C9AD" w14:textId="77777777" w:rsidR="001E3CAF" w:rsidRPr="001E3CAF" w:rsidRDefault="001E3CAF" w:rsidP="009D0A5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3"/>
              </w:tabs>
              <w:spacing w:after="0" w:line="240" w:lineRule="exact"/>
              <w:ind w:left="-108" w:right="-131"/>
              <w:rPr>
                <w:rFonts w:ascii="Times New Roman" w:hAnsi="Times New Roman" w:cs="Times New Roman"/>
                <w:sz w:val="22"/>
                <w:szCs w:val="22"/>
              </w:rPr>
            </w:pPr>
            <w:r w:rsidRPr="001E3CAF">
              <w:rPr>
                <w:rFonts w:ascii="Times New Roman" w:hAnsi="Times New Roman" w:cs="Times New Roman"/>
                <w:sz w:val="22"/>
                <w:szCs w:val="22"/>
              </w:rPr>
              <w:t>44,681</w:t>
            </w:r>
          </w:p>
        </w:tc>
        <w:tc>
          <w:tcPr>
            <w:tcW w:w="95" w:type="pct"/>
            <w:vAlign w:val="bottom"/>
          </w:tcPr>
          <w:p w14:paraId="7F4FB13C"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vAlign w:val="bottom"/>
          </w:tcPr>
          <w:p w14:paraId="2F4F3E43"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sidRPr="001E3CAF">
              <w:rPr>
                <w:rFonts w:ascii="Times New Roman" w:hAnsi="Times New Roman" w:cs="Times New Roman"/>
                <w:sz w:val="22"/>
                <w:szCs w:val="22"/>
              </w:rPr>
              <w:t>2,719</w:t>
            </w:r>
          </w:p>
        </w:tc>
        <w:tc>
          <w:tcPr>
            <w:tcW w:w="95" w:type="pct"/>
            <w:vAlign w:val="bottom"/>
          </w:tcPr>
          <w:p w14:paraId="0E1466BC"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vAlign w:val="bottom"/>
          </w:tcPr>
          <w:p w14:paraId="3FB5FE55"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sidRPr="001E3CAF">
              <w:rPr>
                <w:rFonts w:ascii="Times New Roman" w:hAnsi="Times New Roman" w:cs="Times New Roman"/>
                <w:sz w:val="22"/>
                <w:szCs w:val="22"/>
              </w:rPr>
              <w:t>1,012,500</w:t>
            </w:r>
          </w:p>
        </w:tc>
      </w:tr>
      <w:tr w:rsidR="001E3CAF" w:rsidRPr="00E257AB" w14:paraId="3BB80C19" w14:textId="77777777" w:rsidTr="00FB0DBB">
        <w:tc>
          <w:tcPr>
            <w:tcW w:w="1299" w:type="pct"/>
            <w:vAlign w:val="bottom"/>
          </w:tcPr>
          <w:p w14:paraId="23BAD52C"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Additions</w:t>
            </w:r>
          </w:p>
        </w:tc>
        <w:tc>
          <w:tcPr>
            <w:tcW w:w="475" w:type="pct"/>
            <w:vAlign w:val="bottom"/>
          </w:tcPr>
          <w:p w14:paraId="5190CD47"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3B2003E5"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vAlign w:val="bottom"/>
          </w:tcPr>
          <w:p w14:paraId="56423FA2"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469002B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4" w:type="pct"/>
            <w:vAlign w:val="bottom"/>
          </w:tcPr>
          <w:p w14:paraId="1DC510A8"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10,956</w:t>
            </w:r>
          </w:p>
        </w:tc>
        <w:tc>
          <w:tcPr>
            <w:tcW w:w="95" w:type="pct"/>
            <w:vAlign w:val="bottom"/>
          </w:tcPr>
          <w:p w14:paraId="2C1CBF45"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65E2836B"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1,689</w:t>
            </w:r>
          </w:p>
        </w:tc>
        <w:tc>
          <w:tcPr>
            <w:tcW w:w="95" w:type="pct"/>
            <w:vAlign w:val="bottom"/>
          </w:tcPr>
          <w:p w14:paraId="3DD89968"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3981F616" w14:textId="77777777" w:rsidR="001E3CAF" w:rsidRPr="001049FD" w:rsidRDefault="001E3CAF" w:rsidP="00396E6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148</w:t>
            </w:r>
          </w:p>
        </w:tc>
        <w:tc>
          <w:tcPr>
            <w:tcW w:w="95" w:type="pct"/>
            <w:vAlign w:val="bottom"/>
          </w:tcPr>
          <w:p w14:paraId="49CA7286"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vAlign w:val="bottom"/>
          </w:tcPr>
          <w:p w14:paraId="769851EC"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4,747</w:t>
            </w:r>
          </w:p>
        </w:tc>
        <w:tc>
          <w:tcPr>
            <w:tcW w:w="95" w:type="pct"/>
            <w:vAlign w:val="bottom"/>
          </w:tcPr>
          <w:p w14:paraId="4C8BC35E"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vAlign w:val="bottom"/>
          </w:tcPr>
          <w:p w14:paraId="28D2D813"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17,540</w:t>
            </w:r>
          </w:p>
        </w:tc>
      </w:tr>
      <w:tr w:rsidR="001E3CAF" w:rsidRPr="00E257AB" w14:paraId="276B076C" w14:textId="77777777" w:rsidTr="00396E68">
        <w:tc>
          <w:tcPr>
            <w:tcW w:w="1299" w:type="pct"/>
            <w:vAlign w:val="bottom"/>
          </w:tcPr>
          <w:p w14:paraId="1EB4E198"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7212C0">
              <w:rPr>
                <w:rFonts w:ascii="Times New Roman" w:hAnsi="Times New Roman" w:cs="Times New Roman"/>
                <w:sz w:val="22"/>
                <w:szCs w:val="22"/>
              </w:rPr>
              <w:t>Transfers</w:t>
            </w:r>
          </w:p>
        </w:tc>
        <w:tc>
          <w:tcPr>
            <w:tcW w:w="475" w:type="pct"/>
            <w:tcBorders>
              <w:bottom w:val="nil"/>
            </w:tcBorders>
            <w:vAlign w:val="bottom"/>
          </w:tcPr>
          <w:p w14:paraId="1C3F34C6" w14:textId="77777777" w:rsid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3FD85E61"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bottom w:val="nil"/>
            </w:tcBorders>
            <w:vAlign w:val="bottom"/>
          </w:tcPr>
          <w:p w14:paraId="6AA98FE5" w14:textId="77777777" w:rsid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Pr>
                <w:rFonts w:ascii="Times New Roman" w:hAnsi="Times New Roman" w:cs="Times New Roman"/>
                <w:sz w:val="22"/>
                <w:szCs w:val="22"/>
              </w:rPr>
              <w:t>985</w:t>
            </w:r>
          </w:p>
        </w:tc>
        <w:tc>
          <w:tcPr>
            <w:tcW w:w="95" w:type="pct"/>
            <w:vAlign w:val="bottom"/>
          </w:tcPr>
          <w:p w14:paraId="06022A2C"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4" w:type="pct"/>
            <w:tcBorders>
              <w:bottom w:val="nil"/>
            </w:tcBorders>
            <w:vAlign w:val="bottom"/>
          </w:tcPr>
          <w:p w14:paraId="1C1895A1" w14:textId="77777777" w:rsidR="001E3CAF" w:rsidRPr="001049FD"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76310B71"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nil"/>
            </w:tcBorders>
            <w:vAlign w:val="bottom"/>
          </w:tcPr>
          <w:p w14:paraId="5290D29B" w14:textId="77777777" w:rsidR="001E3CAF" w:rsidRPr="001049FD"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18EC5529"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nil"/>
            </w:tcBorders>
            <w:vAlign w:val="bottom"/>
          </w:tcPr>
          <w:p w14:paraId="3D8BB8FF" w14:textId="77777777" w:rsidR="001E3CAF" w:rsidRPr="001049FD"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3444E3D5"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tcBorders>
              <w:bottom w:val="nil"/>
            </w:tcBorders>
            <w:vAlign w:val="bottom"/>
          </w:tcPr>
          <w:p w14:paraId="51E52A02"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(985)</w:t>
            </w:r>
          </w:p>
        </w:tc>
        <w:tc>
          <w:tcPr>
            <w:tcW w:w="95" w:type="pct"/>
            <w:vAlign w:val="bottom"/>
          </w:tcPr>
          <w:p w14:paraId="5F898171"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tcBorders>
              <w:bottom w:val="nil"/>
            </w:tcBorders>
            <w:vAlign w:val="bottom"/>
          </w:tcPr>
          <w:p w14:paraId="3937A96A" w14:textId="77777777" w:rsidR="001E3CAF" w:rsidRPr="001049FD"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r>
      <w:tr w:rsidR="001E3CAF" w:rsidRPr="00E257AB" w14:paraId="2F040920" w14:textId="77777777" w:rsidTr="00396E68">
        <w:tc>
          <w:tcPr>
            <w:tcW w:w="1299" w:type="pct"/>
            <w:vAlign w:val="bottom"/>
          </w:tcPr>
          <w:p w14:paraId="500891C0"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75" w:type="pct"/>
            <w:tcBorders>
              <w:bottom w:val="single" w:sz="4" w:space="0" w:color="auto"/>
            </w:tcBorders>
            <w:vAlign w:val="bottom"/>
          </w:tcPr>
          <w:p w14:paraId="73CC5295"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0089042F"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bottom w:val="single" w:sz="4" w:space="0" w:color="auto"/>
            </w:tcBorders>
            <w:vAlign w:val="bottom"/>
          </w:tcPr>
          <w:p w14:paraId="237241D6"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71548283"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4" w:type="pct"/>
            <w:tcBorders>
              <w:bottom w:val="single" w:sz="4" w:space="0" w:color="auto"/>
            </w:tcBorders>
            <w:vAlign w:val="bottom"/>
          </w:tcPr>
          <w:p w14:paraId="521FC3C7"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(1,571)</w:t>
            </w:r>
          </w:p>
        </w:tc>
        <w:tc>
          <w:tcPr>
            <w:tcW w:w="95" w:type="pct"/>
            <w:vAlign w:val="bottom"/>
          </w:tcPr>
          <w:p w14:paraId="27A685FB"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single" w:sz="4" w:space="0" w:color="auto"/>
            </w:tcBorders>
            <w:vAlign w:val="bottom"/>
          </w:tcPr>
          <w:p w14:paraId="3A6EBC1C"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(279)</w:t>
            </w:r>
          </w:p>
        </w:tc>
        <w:tc>
          <w:tcPr>
            <w:tcW w:w="95" w:type="pct"/>
            <w:vAlign w:val="bottom"/>
          </w:tcPr>
          <w:p w14:paraId="4533546A"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single" w:sz="4" w:space="0" w:color="auto"/>
            </w:tcBorders>
            <w:vAlign w:val="bottom"/>
          </w:tcPr>
          <w:p w14:paraId="5D3A42F8"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1F28037B"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tcBorders>
              <w:bottom w:val="single" w:sz="4" w:space="0" w:color="auto"/>
            </w:tcBorders>
            <w:vAlign w:val="bottom"/>
          </w:tcPr>
          <w:p w14:paraId="5D1A41ED"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535FFC6F"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bottom w:val="single" w:sz="4" w:space="0" w:color="auto"/>
            </w:tcBorders>
            <w:vAlign w:val="bottom"/>
          </w:tcPr>
          <w:p w14:paraId="24641846"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Pr>
                <w:rFonts w:ascii="Times New Roman" w:hAnsi="Times New Roman" w:cs="Times New Roman"/>
                <w:sz w:val="22"/>
                <w:szCs w:val="22"/>
              </w:rPr>
              <w:t>(1,850)</w:t>
            </w:r>
          </w:p>
        </w:tc>
      </w:tr>
      <w:tr w:rsidR="001E3CAF" w:rsidRPr="00E257AB" w14:paraId="3911BD1C" w14:textId="77777777" w:rsidTr="00396E68">
        <w:trPr>
          <w:trHeight w:val="514"/>
        </w:trPr>
        <w:tc>
          <w:tcPr>
            <w:tcW w:w="1299" w:type="pct"/>
            <w:vAlign w:val="bottom"/>
          </w:tcPr>
          <w:p w14:paraId="48DEE658" w14:textId="77777777" w:rsid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E257AB">
              <w:rPr>
                <w:rFonts w:ascii="Times New Roman" w:hAnsi="Times New Roman" w:cs="Times New Roman"/>
                <w:b/>
                <w:bCs/>
                <w:sz w:val="22"/>
                <w:szCs w:val="22"/>
              </w:rPr>
              <w:t>At 31 December 201</w:t>
            </w:r>
            <w:r>
              <w:rPr>
                <w:rFonts w:ascii="Times New Roman" w:hAnsi="Times New Roman" w:cs="Times New Roman"/>
                <w:b/>
                <w:bCs/>
                <w:sz w:val="22"/>
                <w:szCs w:val="22"/>
              </w:rPr>
              <w:t xml:space="preserve">8 and </w:t>
            </w:r>
          </w:p>
          <w:p w14:paraId="2A379004"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DD77F4">
              <w:rPr>
                <w:rFonts w:ascii="Times New Roman" w:hAnsi="Times New Roman" w:cs="Times New Roman"/>
                <w:b/>
                <w:bCs/>
                <w:sz w:val="22"/>
                <w:szCs w:val="22"/>
              </w:rPr>
              <w:t xml:space="preserve">   1 January 201</w:t>
            </w:r>
            <w:r>
              <w:rPr>
                <w:rFonts w:ascii="Times New Roman" w:hAnsi="Times New Roman" w:cs="Times New Roman"/>
                <w:b/>
                <w:bCs/>
                <w:sz w:val="22"/>
                <w:szCs w:val="22"/>
              </w:rPr>
              <w:t>9</w:t>
            </w:r>
          </w:p>
        </w:tc>
        <w:tc>
          <w:tcPr>
            <w:tcW w:w="475" w:type="pct"/>
            <w:tcBorders>
              <w:top w:val="single" w:sz="4" w:space="0" w:color="auto"/>
            </w:tcBorders>
            <w:vAlign w:val="bottom"/>
          </w:tcPr>
          <w:p w14:paraId="309CBF52"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212,891</w:t>
            </w:r>
          </w:p>
        </w:tc>
        <w:tc>
          <w:tcPr>
            <w:tcW w:w="95" w:type="pct"/>
            <w:vAlign w:val="bottom"/>
          </w:tcPr>
          <w:p w14:paraId="08648CC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single" w:sz="4" w:space="0" w:color="auto"/>
            </w:tcBorders>
            <w:vAlign w:val="bottom"/>
          </w:tcPr>
          <w:p w14:paraId="1479558F"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338,934</w:t>
            </w:r>
          </w:p>
        </w:tc>
        <w:tc>
          <w:tcPr>
            <w:tcW w:w="95" w:type="pct"/>
            <w:vAlign w:val="bottom"/>
          </w:tcPr>
          <w:p w14:paraId="0DD40952"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top w:val="single" w:sz="4" w:space="0" w:color="auto"/>
            </w:tcBorders>
            <w:vAlign w:val="bottom"/>
          </w:tcPr>
          <w:p w14:paraId="1A765560"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366,870</w:t>
            </w:r>
          </w:p>
        </w:tc>
        <w:tc>
          <w:tcPr>
            <w:tcW w:w="95" w:type="pct"/>
            <w:vAlign w:val="bottom"/>
          </w:tcPr>
          <w:p w14:paraId="48B5FB66"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single" w:sz="4" w:space="0" w:color="auto"/>
            </w:tcBorders>
            <w:vAlign w:val="bottom"/>
          </w:tcPr>
          <w:p w14:paraId="087A4263"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58,185</w:t>
            </w:r>
          </w:p>
        </w:tc>
        <w:tc>
          <w:tcPr>
            <w:tcW w:w="95" w:type="pct"/>
            <w:vAlign w:val="bottom"/>
          </w:tcPr>
          <w:p w14:paraId="55518AA2"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single" w:sz="4" w:space="0" w:color="auto"/>
            </w:tcBorders>
            <w:vAlign w:val="bottom"/>
          </w:tcPr>
          <w:p w14:paraId="34404B4F"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3"/>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44,829</w:t>
            </w:r>
          </w:p>
        </w:tc>
        <w:tc>
          <w:tcPr>
            <w:tcW w:w="95" w:type="pct"/>
            <w:vAlign w:val="bottom"/>
          </w:tcPr>
          <w:p w14:paraId="2195E31A"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single" w:sz="4" w:space="0" w:color="auto"/>
            </w:tcBorders>
            <w:vAlign w:val="bottom"/>
          </w:tcPr>
          <w:p w14:paraId="0E36284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6,481</w:t>
            </w:r>
          </w:p>
        </w:tc>
        <w:tc>
          <w:tcPr>
            <w:tcW w:w="95" w:type="pct"/>
            <w:vAlign w:val="bottom"/>
          </w:tcPr>
          <w:p w14:paraId="4EB3D860"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single" w:sz="4" w:space="0" w:color="auto"/>
            </w:tcBorders>
            <w:vAlign w:val="bottom"/>
          </w:tcPr>
          <w:p w14:paraId="6480B7A2"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1,028,190</w:t>
            </w:r>
          </w:p>
        </w:tc>
      </w:tr>
      <w:tr w:rsidR="001E3CAF" w:rsidRPr="00E257AB" w14:paraId="0BB4C8F1" w14:textId="77777777" w:rsidTr="00AF74E7">
        <w:tc>
          <w:tcPr>
            <w:tcW w:w="1299" w:type="pct"/>
            <w:vAlign w:val="bottom"/>
          </w:tcPr>
          <w:p w14:paraId="7890AD4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Additions</w:t>
            </w:r>
          </w:p>
        </w:tc>
        <w:tc>
          <w:tcPr>
            <w:tcW w:w="475" w:type="pct"/>
            <w:tcBorders>
              <w:bottom w:val="nil"/>
            </w:tcBorders>
            <w:vAlign w:val="bottom"/>
          </w:tcPr>
          <w:p w14:paraId="6154F315"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12FE4892"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bottom w:val="nil"/>
            </w:tcBorders>
            <w:vAlign w:val="bottom"/>
          </w:tcPr>
          <w:p w14:paraId="4032B7A5" w14:textId="77777777" w:rsidR="001E3CAF" w:rsidRPr="00E257AB" w:rsidRDefault="002D1E09" w:rsidP="008A35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Pr>
                <w:rFonts w:ascii="Times New Roman" w:hAnsi="Times New Roman" w:cs="Times New Roman"/>
                <w:sz w:val="22"/>
                <w:szCs w:val="22"/>
              </w:rPr>
              <w:t>50</w:t>
            </w:r>
          </w:p>
        </w:tc>
        <w:tc>
          <w:tcPr>
            <w:tcW w:w="95" w:type="pct"/>
            <w:vAlign w:val="bottom"/>
          </w:tcPr>
          <w:p w14:paraId="74BC0E0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4" w:type="pct"/>
            <w:tcBorders>
              <w:bottom w:val="nil"/>
            </w:tcBorders>
            <w:vAlign w:val="bottom"/>
          </w:tcPr>
          <w:p w14:paraId="6D73219E" w14:textId="77777777" w:rsidR="001E3CAF" w:rsidRPr="001049FD"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4,663</w:t>
            </w:r>
          </w:p>
        </w:tc>
        <w:tc>
          <w:tcPr>
            <w:tcW w:w="95" w:type="pct"/>
            <w:vAlign w:val="bottom"/>
          </w:tcPr>
          <w:p w14:paraId="74DDACFF"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nil"/>
            </w:tcBorders>
            <w:vAlign w:val="bottom"/>
          </w:tcPr>
          <w:p w14:paraId="7742A38D" w14:textId="77777777" w:rsidR="001E3CAF" w:rsidRPr="001049FD"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1,122</w:t>
            </w:r>
          </w:p>
        </w:tc>
        <w:tc>
          <w:tcPr>
            <w:tcW w:w="95" w:type="pct"/>
            <w:vAlign w:val="bottom"/>
          </w:tcPr>
          <w:p w14:paraId="52894E3C"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nil"/>
            </w:tcBorders>
            <w:vAlign w:val="bottom"/>
          </w:tcPr>
          <w:p w14:paraId="788B30EE" w14:textId="77777777" w:rsidR="001E3CAF" w:rsidRPr="001049FD" w:rsidRDefault="002D1E09" w:rsidP="00761F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2,588</w:t>
            </w:r>
          </w:p>
        </w:tc>
        <w:tc>
          <w:tcPr>
            <w:tcW w:w="95" w:type="pct"/>
            <w:vAlign w:val="bottom"/>
          </w:tcPr>
          <w:p w14:paraId="0EE11233"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tcBorders>
              <w:bottom w:val="nil"/>
            </w:tcBorders>
            <w:vAlign w:val="bottom"/>
          </w:tcPr>
          <w:p w14:paraId="6B83EC31" w14:textId="77777777" w:rsidR="001E3CAF" w:rsidRPr="001049FD"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2,147</w:t>
            </w:r>
          </w:p>
        </w:tc>
        <w:tc>
          <w:tcPr>
            <w:tcW w:w="95" w:type="pct"/>
            <w:vAlign w:val="bottom"/>
          </w:tcPr>
          <w:p w14:paraId="3F090072"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tcBorders>
              <w:bottom w:val="nil"/>
            </w:tcBorders>
            <w:vAlign w:val="bottom"/>
          </w:tcPr>
          <w:p w14:paraId="5762FDF0" w14:textId="77777777" w:rsidR="001E3CAF" w:rsidRPr="001049FD"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10,570</w:t>
            </w:r>
          </w:p>
        </w:tc>
      </w:tr>
      <w:tr w:rsidR="001E3CAF" w:rsidRPr="00E257AB" w14:paraId="70F7A335" w14:textId="77777777" w:rsidTr="00AF74E7">
        <w:tc>
          <w:tcPr>
            <w:tcW w:w="1299" w:type="pct"/>
            <w:vAlign w:val="bottom"/>
          </w:tcPr>
          <w:p w14:paraId="318D767B"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75" w:type="pct"/>
            <w:tcBorders>
              <w:bottom w:val="single" w:sz="4" w:space="0" w:color="auto"/>
            </w:tcBorders>
            <w:vAlign w:val="bottom"/>
          </w:tcPr>
          <w:p w14:paraId="1B07179D" w14:textId="77777777" w:rsidR="001E3CAF" w:rsidRPr="00E257AB" w:rsidRDefault="002D1E09" w:rsidP="009B5E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Pr>
                <w:rFonts w:ascii="Times New Roman" w:hAnsi="Times New Roman" w:cs="Times New Roman"/>
                <w:sz w:val="22"/>
                <w:szCs w:val="22"/>
              </w:rPr>
              <w:t>(8,063)</w:t>
            </w:r>
          </w:p>
        </w:tc>
        <w:tc>
          <w:tcPr>
            <w:tcW w:w="95" w:type="pct"/>
            <w:vAlign w:val="bottom"/>
          </w:tcPr>
          <w:p w14:paraId="7A21AE16"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bottom w:val="single" w:sz="4" w:space="0" w:color="auto"/>
            </w:tcBorders>
            <w:vAlign w:val="bottom"/>
          </w:tcPr>
          <w:p w14:paraId="792069D7"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6B895404"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4" w:type="pct"/>
            <w:tcBorders>
              <w:bottom w:val="single" w:sz="4" w:space="0" w:color="auto"/>
            </w:tcBorders>
            <w:vAlign w:val="bottom"/>
          </w:tcPr>
          <w:p w14:paraId="0E69017C" w14:textId="77777777" w:rsidR="001E3CAF" w:rsidRPr="001049FD"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r>
              <w:rPr>
                <w:rFonts w:ascii="Times New Roman" w:hAnsi="Times New Roman" w:cs="Times New Roman"/>
                <w:sz w:val="22"/>
                <w:szCs w:val="22"/>
              </w:rPr>
              <w:t>(1,285)</w:t>
            </w:r>
          </w:p>
        </w:tc>
        <w:tc>
          <w:tcPr>
            <w:tcW w:w="95" w:type="pct"/>
            <w:vAlign w:val="bottom"/>
          </w:tcPr>
          <w:p w14:paraId="6D6AB867"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single" w:sz="4" w:space="0" w:color="auto"/>
            </w:tcBorders>
            <w:vAlign w:val="bottom"/>
          </w:tcPr>
          <w:p w14:paraId="323136C3" w14:textId="77777777" w:rsidR="001E3CAF" w:rsidRPr="001049FD"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(507)</w:t>
            </w:r>
          </w:p>
        </w:tc>
        <w:tc>
          <w:tcPr>
            <w:tcW w:w="95" w:type="pct"/>
            <w:vAlign w:val="bottom"/>
          </w:tcPr>
          <w:p w14:paraId="250EADAF"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bottom w:val="single" w:sz="4" w:space="0" w:color="auto"/>
            </w:tcBorders>
            <w:vAlign w:val="bottom"/>
          </w:tcPr>
          <w:p w14:paraId="3F29DA0E" w14:textId="77777777" w:rsidR="001E3CAF" w:rsidRPr="00E257AB" w:rsidRDefault="002D1E09" w:rsidP="00761FC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(1,428)</w:t>
            </w:r>
          </w:p>
        </w:tc>
        <w:tc>
          <w:tcPr>
            <w:tcW w:w="95" w:type="pct"/>
            <w:vAlign w:val="bottom"/>
          </w:tcPr>
          <w:p w14:paraId="439F2FDD"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tcBorders>
              <w:bottom w:val="single" w:sz="4" w:space="0" w:color="auto"/>
            </w:tcBorders>
            <w:vAlign w:val="bottom"/>
          </w:tcPr>
          <w:p w14:paraId="4CFC16E3" w14:textId="71B563B1" w:rsidR="001E3CAF" w:rsidRPr="00E257AB" w:rsidRDefault="002D1E09" w:rsidP="009B5E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rPr>
            </w:pPr>
            <w:r>
              <w:rPr>
                <w:rFonts w:ascii="Times New Roman" w:hAnsi="Times New Roman" w:cs="Times New Roman"/>
                <w:sz w:val="22"/>
                <w:szCs w:val="22"/>
              </w:rPr>
              <w:t>(2,96</w:t>
            </w:r>
            <w:r w:rsidR="00F1581B">
              <w:rPr>
                <w:rFonts w:ascii="Times New Roman" w:hAnsi="Times New Roman" w:cs="Times New Roman"/>
                <w:sz w:val="22"/>
                <w:szCs w:val="22"/>
              </w:rPr>
              <w:t>1</w:t>
            </w:r>
            <w:r>
              <w:rPr>
                <w:rFonts w:ascii="Times New Roman" w:hAnsi="Times New Roman" w:cs="Times New Roman"/>
                <w:sz w:val="22"/>
                <w:szCs w:val="22"/>
              </w:rPr>
              <w:t>)</w:t>
            </w:r>
          </w:p>
        </w:tc>
        <w:tc>
          <w:tcPr>
            <w:tcW w:w="95" w:type="pct"/>
            <w:vAlign w:val="bottom"/>
          </w:tcPr>
          <w:p w14:paraId="7E06E7FD" w14:textId="77777777" w:rsidR="001E3CAF" w:rsidRPr="001049FD"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bottom w:val="single" w:sz="4" w:space="0" w:color="auto"/>
            </w:tcBorders>
            <w:vAlign w:val="bottom"/>
          </w:tcPr>
          <w:p w14:paraId="69FED9D5" w14:textId="5C01DA85" w:rsidR="001E3CAF" w:rsidRPr="001049FD"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r>
              <w:rPr>
                <w:rFonts w:ascii="Times New Roman" w:hAnsi="Times New Roman" w:cs="Times New Roman"/>
                <w:sz w:val="22"/>
                <w:szCs w:val="22"/>
              </w:rPr>
              <w:t>(14,24</w:t>
            </w:r>
            <w:r w:rsidR="00F1581B">
              <w:rPr>
                <w:rFonts w:ascii="Times New Roman" w:hAnsi="Times New Roman" w:cs="Times New Roman"/>
                <w:sz w:val="22"/>
                <w:szCs w:val="22"/>
              </w:rPr>
              <w:t>4</w:t>
            </w:r>
            <w:r>
              <w:rPr>
                <w:rFonts w:ascii="Times New Roman" w:hAnsi="Times New Roman" w:cs="Times New Roman"/>
                <w:sz w:val="22"/>
                <w:szCs w:val="22"/>
              </w:rPr>
              <w:t>)</w:t>
            </w:r>
          </w:p>
        </w:tc>
      </w:tr>
      <w:tr w:rsidR="001E3CAF" w:rsidRPr="00E257AB" w14:paraId="319C266B" w14:textId="77777777" w:rsidTr="00AF74E7">
        <w:tc>
          <w:tcPr>
            <w:tcW w:w="1299" w:type="pct"/>
            <w:vAlign w:val="bottom"/>
          </w:tcPr>
          <w:p w14:paraId="673D187F"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At 31 December 2019</w:t>
            </w:r>
          </w:p>
        </w:tc>
        <w:tc>
          <w:tcPr>
            <w:tcW w:w="475" w:type="pct"/>
            <w:tcBorders>
              <w:top w:val="single" w:sz="4" w:space="0" w:color="auto"/>
              <w:bottom w:val="single" w:sz="4" w:space="0" w:color="auto"/>
            </w:tcBorders>
            <w:vAlign w:val="bottom"/>
          </w:tcPr>
          <w:p w14:paraId="2DE19DE0" w14:textId="77777777" w:rsidR="001E3CAF" w:rsidRPr="00E257AB"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204,828</w:t>
            </w:r>
          </w:p>
        </w:tc>
        <w:tc>
          <w:tcPr>
            <w:tcW w:w="95" w:type="pct"/>
            <w:vAlign w:val="bottom"/>
          </w:tcPr>
          <w:p w14:paraId="437256C4"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single" w:sz="4" w:space="0" w:color="auto"/>
              <w:bottom w:val="single" w:sz="4" w:space="0" w:color="auto"/>
            </w:tcBorders>
            <w:vAlign w:val="bottom"/>
          </w:tcPr>
          <w:p w14:paraId="1477867B"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338,984</w:t>
            </w:r>
          </w:p>
        </w:tc>
        <w:tc>
          <w:tcPr>
            <w:tcW w:w="95" w:type="pct"/>
            <w:vAlign w:val="bottom"/>
          </w:tcPr>
          <w:p w14:paraId="486ED80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top w:val="single" w:sz="4" w:space="0" w:color="auto"/>
              <w:bottom w:val="single" w:sz="4" w:space="0" w:color="auto"/>
            </w:tcBorders>
            <w:vAlign w:val="bottom"/>
          </w:tcPr>
          <w:p w14:paraId="5F6258FC" w14:textId="77777777" w:rsidR="001E3CAF" w:rsidRPr="00E257AB"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370,248</w:t>
            </w:r>
          </w:p>
        </w:tc>
        <w:tc>
          <w:tcPr>
            <w:tcW w:w="95" w:type="pct"/>
            <w:vAlign w:val="bottom"/>
          </w:tcPr>
          <w:p w14:paraId="5AFCB095"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single" w:sz="4" w:space="0" w:color="auto"/>
              <w:bottom w:val="single" w:sz="4" w:space="0" w:color="auto"/>
            </w:tcBorders>
            <w:vAlign w:val="bottom"/>
          </w:tcPr>
          <w:p w14:paraId="2B0F39B1" w14:textId="77777777" w:rsidR="001E3CAF" w:rsidRPr="00E257AB"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58,800</w:t>
            </w:r>
          </w:p>
        </w:tc>
        <w:tc>
          <w:tcPr>
            <w:tcW w:w="95" w:type="pct"/>
            <w:vAlign w:val="bottom"/>
          </w:tcPr>
          <w:p w14:paraId="022514E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single" w:sz="4" w:space="0" w:color="auto"/>
              <w:bottom w:val="single" w:sz="4" w:space="0" w:color="auto"/>
            </w:tcBorders>
            <w:vAlign w:val="bottom"/>
          </w:tcPr>
          <w:p w14:paraId="63A03823" w14:textId="77777777" w:rsidR="001E3CAF" w:rsidRPr="00E257AB"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3"/>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45,989</w:t>
            </w:r>
          </w:p>
        </w:tc>
        <w:tc>
          <w:tcPr>
            <w:tcW w:w="95" w:type="pct"/>
            <w:vAlign w:val="bottom"/>
          </w:tcPr>
          <w:p w14:paraId="14967C79"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single" w:sz="4" w:space="0" w:color="auto"/>
              <w:bottom w:val="single" w:sz="4" w:space="0" w:color="auto"/>
            </w:tcBorders>
            <w:vAlign w:val="bottom"/>
          </w:tcPr>
          <w:p w14:paraId="6C31EBB2" w14:textId="648593BF" w:rsidR="001E3CAF" w:rsidRPr="00E257AB" w:rsidRDefault="002D1E09"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5,66</w:t>
            </w:r>
            <w:r w:rsidR="00F1581B">
              <w:rPr>
                <w:rFonts w:ascii="Times New Roman" w:hAnsi="Times New Roman" w:cs="Times New Roman"/>
                <w:b/>
                <w:bCs/>
                <w:sz w:val="22"/>
                <w:szCs w:val="22"/>
              </w:rPr>
              <w:t>7</w:t>
            </w:r>
          </w:p>
        </w:tc>
        <w:tc>
          <w:tcPr>
            <w:tcW w:w="95" w:type="pct"/>
            <w:vAlign w:val="bottom"/>
          </w:tcPr>
          <w:p w14:paraId="522BFF4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single" w:sz="4" w:space="0" w:color="auto"/>
              <w:bottom w:val="single" w:sz="4" w:space="0" w:color="auto"/>
            </w:tcBorders>
            <w:vAlign w:val="bottom"/>
          </w:tcPr>
          <w:p w14:paraId="7CED2B1E" w14:textId="186A3BAB"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1,024,51</w:t>
            </w:r>
            <w:r w:rsidR="00F1581B">
              <w:rPr>
                <w:rFonts w:ascii="Times New Roman" w:hAnsi="Times New Roman" w:cs="Times New Roman"/>
                <w:b/>
                <w:bCs/>
                <w:sz w:val="22"/>
                <w:szCs w:val="22"/>
              </w:rPr>
              <w:t>6</w:t>
            </w:r>
          </w:p>
        </w:tc>
      </w:tr>
      <w:tr w:rsidR="001E3CAF" w:rsidRPr="00E257AB" w14:paraId="1E8F3ACC" w14:textId="77777777" w:rsidTr="00AF74E7">
        <w:tc>
          <w:tcPr>
            <w:tcW w:w="1299" w:type="pct"/>
            <w:vAlign w:val="bottom"/>
          </w:tcPr>
          <w:p w14:paraId="4E7AAEE9"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Borders>
              <w:top w:val="single" w:sz="4" w:space="0" w:color="auto"/>
            </w:tcBorders>
            <w:vAlign w:val="bottom"/>
          </w:tcPr>
          <w:p w14:paraId="53950AE4"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5" w:type="pct"/>
            <w:vAlign w:val="bottom"/>
          </w:tcPr>
          <w:p w14:paraId="17CFBC66"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top w:val="single" w:sz="4" w:space="0" w:color="auto"/>
            </w:tcBorders>
            <w:vAlign w:val="bottom"/>
          </w:tcPr>
          <w:p w14:paraId="177B5A4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72439C6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44" w:type="pct"/>
            <w:tcBorders>
              <w:top w:val="single" w:sz="4" w:space="0" w:color="auto"/>
            </w:tcBorders>
            <w:vAlign w:val="bottom"/>
          </w:tcPr>
          <w:p w14:paraId="26D4EFBE"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51FE2676"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top w:val="single" w:sz="4" w:space="0" w:color="auto"/>
            </w:tcBorders>
            <w:vAlign w:val="bottom"/>
          </w:tcPr>
          <w:p w14:paraId="1E165FE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5B6ABF84"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top w:val="single" w:sz="4" w:space="0" w:color="auto"/>
            </w:tcBorders>
            <w:vAlign w:val="bottom"/>
          </w:tcPr>
          <w:p w14:paraId="2942228A"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5" w:type="pct"/>
            <w:vAlign w:val="bottom"/>
          </w:tcPr>
          <w:p w14:paraId="6933DE13"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tcBorders>
              <w:top w:val="single" w:sz="4" w:space="0" w:color="auto"/>
            </w:tcBorders>
            <w:vAlign w:val="bottom"/>
          </w:tcPr>
          <w:p w14:paraId="05DB65DC"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5" w:type="pct"/>
            <w:vAlign w:val="bottom"/>
          </w:tcPr>
          <w:p w14:paraId="4CDF4C10"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tcBorders>
              <w:top w:val="single" w:sz="4" w:space="0" w:color="auto"/>
            </w:tcBorders>
            <w:vAlign w:val="bottom"/>
          </w:tcPr>
          <w:p w14:paraId="2D75E2EC"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1E3CAF" w:rsidRPr="00E257AB" w14:paraId="25ACF6AC" w14:textId="77777777" w:rsidTr="00FB0DBB">
        <w:tc>
          <w:tcPr>
            <w:tcW w:w="1299" w:type="pct"/>
            <w:vAlign w:val="bottom"/>
          </w:tcPr>
          <w:p w14:paraId="77CF6D63"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i/>
                <w:iCs/>
                <w:sz w:val="22"/>
                <w:szCs w:val="22"/>
              </w:rPr>
            </w:pPr>
            <w:r>
              <w:rPr>
                <w:rFonts w:ascii="Times New Roman" w:hAnsi="Times New Roman" w:cs="Times New Roman"/>
                <w:b/>
                <w:bCs/>
                <w:i/>
                <w:iCs/>
                <w:sz w:val="22"/>
                <w:szCs w:val="22"/>
              </w:rPr>
              <w:t>Accumulated d</w:t>
            </w:r>
            <w:r w:rsidRPr="00E257AB">
              <w:rPr>
                <w:rFonts w:ascii="Times New Roman" w:hAnsi="Times New Roman" w:cs="Times New Roman"/>
                <w:b/>
                <w:bCs/>
                <w:i/>
                <w:iCs/>
                <w:sz w:val="22"/>
                <w:szCs w:val="22"/>
              </w:rPr>
              <w:t>epreciation</w:t>
            </w:r>
          </w:p>
        </w:tc>
        <w:tc>
          <w:tcPr>
            <w:tcW w:w="475" w:type="pct"/>
            <w:vAlign w:val="bottom"/>
          </w:tcPr>
          <w:p w14:paraId="6BA4618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5" w:type="pct"/>
            <w:vAlign w:val="bottom"/>
          </w:tcPr>
          <w:p w14:paraId="1C3E6DE8"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vAlign w:val="bottom"/>
          </w:tcPr>
          <w:p w14:paraId="220B2C7C"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21B6444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44" w:type="pct"/>
            <w:vAlign w:val="bottom"/>
          </w:tcPr>
          <w:p w14:paraId="6866FAB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51AE0A69"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1CD2519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4B91A3F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2D4D045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5" w:type="pct"/>
            <w:vAlign w:val="bottom"/>
          </w:tcPr>
          <w:p w14:paraId="7EAC58D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vAlign w:val="bottom"/>
          </w:tcPr>
          <w:p w14:paraId="34DA1FA1"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5" w:type="pct"/>
            <w:vAlign w:val="bottom"/>
          </w:tcPr>
          <w:p w14:paraId="2EFC3B61"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vAlign w:val="bottom"/>
          </w:tcPr>
          <w:p w14:paraId="1D7ED48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1E3CAF" w:rsidRPr="00623494" w14:paraId="370AA6EA" w14:textId="77777777" w:rsidTr="00FB0DBB">
        <w:tc>
          <w:tcPr>
            <w:tcW w:w="1299" w:type="pct"/>
            <w:vAlign w:val="bottom"/>
          </w:tcPr>
          <w:p w14:paraId="777FE8F7" w14:textId="77777777" w:rsidR="001E3CAF" w:rsidRPr="00623494"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Pr>
                <w:rFonts w:ascii="Times New Roman" w:hAnsi="Times New Roman" w:cs="Times New Roman"/>
                <w:sz w:val="22"/>
                <w:szCs w:val="22"/>
              </w:rPr>
              <w:t>At 1 January 2018</w:t>
            </w:r>
          </w:p>
        </w:tc>
        <w:tc>
          <w:tcPr>
            <w:tcW w:w="475" w:type="pct"/>
            <w:vAlign w:val="bottom"/>
          </w:tcPr>
          <w:p w14:paraId="01194CB0"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sidRPr="001E3CAF">
              <w:rPr>
                <w:rFonts w:ascii="Times New Roman" w:hAnsi="Times New Roman" w:cs="Times New Roman"/>
                <w:sz w:val="22"/>
                <w:szCs w:val="22"/>
              </w:rPr>
              <w:t>53,218</w:t>
            </w:r>
          </w:p>
        </w:tc>
        <w:tc>
          <w:tcPr>
            <w:tcW w:w="95" w:type="pct"/>
            <w:vAlign w:val="bottom"/>
          </w:tcPr>
          <w:p w14:paraId="429FA047"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43" w:type="pct"/>
            <w:vAlign w:val="bottom"/>
          </w:tcPr>
          <w:p w14:paraId="00D4A14F"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cs/>
              </w:rPr>
            </w:pPr>
            <w:r w:rsidRPr="001E3CAF">
              <w:rPr>
                <w:rFonts w:ascii="Times New Roman" w:hAnsi="Times New Roman" w:cs="Times New Roman"/>
                <w:sz w:val="22"/>
                <w:szCs w:val="22"/>
              </w:rPr>
              <w:t>185,513</w:t>
            </w:r>
          </w:p>
        </w:tc>
        <w:tc>
          <w:tcPr>
            <w:tcW w:w="95" w:type="pct"/>
            <w:vAlign w:val="bottom"/>
          </w:tcPr>
          <w:p w14:paraId="783D06A6"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44" w:type="pct"/>
            <w:vAlign w:val="bottom"/>
          </w:tcPr>
          <w:p w14:paraId="5834FBED"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sidRPr="001E3CAF">
              <w:rPr>
                <w:rFonts w:ascii="Times New Roman" w:hAnsi="Times New Roman" w:cs="Times New Roman"/>
                <w:sz w:val="22"/>
                <w:szCs w:val="22"/>
              </w:rPr>
              <w:t>271,258</w:t>
            </w:r>
          </w:p>
        </w:tc>
        <w:tc>
          <w:tcPr>
            <w:tcW w:w="95" w:type="pct"/>
            <w:vAlign w:val="bottom"/>
          </w:tcPr>
          <w:p w14:paraId="03B18E97"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vAlign w:val="bottom"/>
          </w:tcPr>
          <w:p w14:paraId="4DB7E203"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sidRPr="001E3CAF">
              <w:rPr>
                <w:rFonts w:ascii="Times New Roman" w:hAnsi="Times New Roman" w:cs="Times New Roman"/>
                <w:sz w:val="22"/>
                <w:szCs w:val="22"/>
              </w:rPr>
              <w:t>54,740</w:t>
            </w:r>
          </w:p>
        </w:tc>
        <w:tc>
          <w:tcPr>
            <w:tcW w:w="95" w:type="pct"/>
            <w:vAlign w:val="bottom"/>
          </w:tcPr>
          <w:p w14:paraId="22667EE8"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vAlign w:val="bottom"/>
          </w:tcPr>
          <w:p w14:paraId="511F60BF" w14:textId="77777777" w:rsidR="001E3CAF" w:rsidRPr="001E3CAF" w:rsidRDefault="001E3CAF" w:rsidP="00FD0B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spacing w:line="240" w:lineRule="exact"/>
              <w:ind w:left="-108"/>
              <w:rPr>
                <w:rFonts w:ascii="Times New Roman" w:hAnsi="Times New Roman" w:cs="Times New Roman"/>
                <w:sz w:val="22"/>
                <w:szCs w:val="22"/>
              </w:rPr>
            </w:pPr>
            <w:r w:rsidRPr="001E3CAF">
              <w:rPr>
                <w:rFonts w:ascii="Times New Roman" w:hAnsi="Times New Roman" w:cs="Times New Roman"/>
                <w:sz w:val="22"/>
                <w:szCs w:val="22"/>
              </w:rPr>
              <w:t>42,187</w:t>
            </w:r>
          </w:p>
        </w:tc>
        <w:tc>
          <w:tcPr>
            <w:tcW w:w="95" w:type="pct"/>
            <w:vAlign w:val="bottom"/>
          </w:tcPr>
          <w:p w14:paraId="3BCF70C1"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4" w:type="pct"/>
            <w:vAlign w:val="bottom"/>
          </w:tcPr>
          <w:p w14:paraId="20256F23"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1E3CAF">
              <w:rPr>
                <w:rFonts w:ascii="Times New Roman" w:hAnsi="Times New Roman" w:cs="Times New Roman"/>
                <w:sz w:val="22"/>
                <w:szCs w:val="22"/>
              </w:rPr>
              <w:t>-</w:t>
            </w:r>
          </w:p>
        </w:tc>
        <w:tc>
          <w:tcPr>
            <w:tcW w:w="95" w:type="pct"/>
            <w:vAlign w:val="bottom"/>
          </w:tcPr>
          <w:p w14:paraId="57254F14" w14:textId="77777777" w:rsidR="001E3CAF" w:rsidRPr="001E3CAF"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vAlign w:val="bottom"/>
          </w:tcPr>
          <w:p w14:paraId="4D57A967" w14:textId="77777777" w:rsidR="001E3CAF" w:rsidRPr="001E3CAF"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sidRPr="001E3CAF">
              <w:rPr>
                <w:rFonts w:ascii="Times New Roman" w:hAnsi="Times New Roman" w:cs="Times New Roman"/>
                <w:sz w:val="22"/>
                <w:szCs w:val="22"/>
              </w:rPr>
              <w:t>606,916</w:t>
            </w:r>
          </w:p>
        </w:tc>
      </w:tr>
      <w:tr w:rsidR="001E3CAF" w:rsidRPr="00E257AB" w14:paraId="385E9F3E" w14:textId="77777777" w:rsidTr="00385BD9">
        <w:tc>
          <w:tcPr>
            <w:tcW w:w="1299" w:type="pct"/>
            <w:vAlign w:val="bottom"/>
          </w:tcPr>
          <w:p w14:paraId="2EB23853"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Depreciation charge for the year</w:t>
            </w:r>
          </w:p>
        </w:tc>
        <w:tc>
          <w:tcPr>
            <w:tcW w:w="475" w:type="pct"/>
            <w:tcBorders>
              <w:bottom w:val="nil"/>
            </w:tcBorders>
            <w:vAlign w:val="bottom"/>
          </w:tcPr>
          <w:p w14:paraId="06278F6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Pr>
                <w:rFonts w:ascii="Times New Roman" w:hAnsi="Times New Roman" w:cs="Times New Roman"/>
                <w:sz w:val="22"/>
                <w:szCs w:val="22"/>
              </w:rPr>
              <w:t>3,738</w:t>
            </w:r>
          </w:p>
        </w:tc>
        <w:tc>
          <w:tcPr>
            <w:tcW w:w="95" w:type="pct"/>
            <w:vAlign w:val="bottom"/>
          </w:tcPr>
          <w:p w14:paraId="36B57F05"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43" w:type="pct"/>
            <w:tcBorders>
              <w:bottom w:val="nil"/>
            </w:tcBorders>
            <w:vAlign w:val="bottom"/>
          </w:tcPr>
          <w:p w14:paraId="6BD6AE6B"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cs/>
              </w:rPr>
            </w:pPr>
            <w:r>
              <w:rPr>
                <w:rFonts w:ascii="Times New Roman" w:hAnsi="Times New Roman" w:cs="Times New Roman"/>
                <w:sz w:val="22"/>
                <w:szCs w:val="22"/>
              </w:rPr>
              <w:t>13,788</w:t>
            </w:r>
          </w:p>
        </w:tc>
        <w:tc>
          <w:tcPr>
            <w:tcW w:w="95" w:type="pct"/>
            <w:vAlign w:val="bottom"/>
          </w:tcPr>
          <w:p w14:paraId="25EE2347"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44" w:type="pct"/>
            <w:tcBorders>
              <w:bottom w:val="nil"/>
            </w:tcBorders>
            <w:vAlign w:val="bottom"/>
          </w:tcPr>
          <w:p w14:paraId="3BCC1D8E"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16,953</w:t>
            </w:r>
          </w:p>
        </w:tc>
        <w:tc>
          <w:tcPr>
            <w:tcW w:w="95" w:type="pct"/>
            <w:vAlign w:val="bottom"/>
          </w:tcPr>
          <w:p w14:paraId="2096A45C"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nil"/>
            </w:tcBorders>
            <w:vAlign w:val="bottom"/>
          </w:tcPr>
          <w:p w14:paraId="4E2C13BF"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1,258</w:t>
            </w:r>
          </w:p>
        </w:tc>
        <w:tc>
          <w:tcPr>
            <w:tcW w:w="95" w:type="pct"/>
            <w:vAlign w:val="bottom"/>
          </w:tcPr>
          <w:p w14:paraId="0BFE5451"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nil"/>
            </w:tcBorders>
            <w:vAlign w:val="bottom"/>
          </w:tcPr>
          <w:p w14:paraId="36F5574E" w14:textId="77777777" w:rsidR="001E3CAF" w:rsidRPr="00E257AB" w:rsidRDefault="001E3CAF" w:rsidP="00FD0B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spacing w:line="240" w:lineRule="exact"/>
              <w:ind w:left="-108"/>
              <w:rPr>
                <w:rFonts w:ascii="Times New Roman" w:hAnsi="Times New Roman" w:cs="Times New Roman"/>
                <w:sz w:val="22"/>
                <w:szCs w:val="22"/>
              </w:rPr>
            </w:pPr>
            <w:r>
              <w:rPr>
                <w:rFonts w:ascii="Times New Roman" w:hAnsi="Times New Roman" w:cs="Times New Roman"/>
                <w:sz w:val="22"/>
                <w:szCs w:val="22"/>
              </w:rPr>
              <w:t>766</w:t>
            </w:r>
          </w:p>
        </w:tc>
        <w:tc>
          <w:tcPr>
            <w:tcW w:w="95" w:type="pct"/>
            <w:vAlign w:val="bottom"/>
          </w:tcPr>
          <w:p w14:paraId="7D2327CB"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4" w:type="pct"/>
            <w:tcBorders>
              <w:bottom w:val="nil"/>
            </w:tcBorders>
            <w:vAlign w:val="bottom"/>
          </w:tcPr>
          <w:p w14:paraId="48BA9C7E" w14:textId="77777777" w:rsidR="001E3CAF" w:rsidRPr="00623494"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3A127074"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bottom w:val="nil"/>
            </w:tcBorders>
            <w:vAlign w:val="bottom"/>
          </w:tcPr>
          <w:p w14:paraId="7070F472"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36,503</w:t>
            </w:r>
          </w:p>
        </w:tc>
      </w:tr>
      <w:tr w:rsidR="001E3CAF" w:rsidRPr="00E257AB" w14:paraId="382DFDFD" w14:textId="77777777" w:rsidTr="00385BD9">
        <w:tc>
          <w:tcPr>
            <w:tcW w:w="1299" w:type="pct"/>
            <w:vAlign w:val="bottom"/>
          </w:tcPr>
          <w:p w14:paraId="210FE1AC"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75" w:type="pct"/>
            <w:tcBorders>
              <w:bottom w:val="single" w:sz="4" w:space="0" w:color="auto"/>
            </w:tcBorders>
            <w:vAlign w:val="bottom"/>
          </w:tcPr>
          <w:p w14:paraId="79513648"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3B9C6E34"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bottom w:val="single" w:sz="4" w:space="0" w:color="auto"/>
            </w:tcBorders>
            <w:vAlign w:val="bottom"/>
          </w:tcPr>
          <w:p w14:paraId="7B3C9914"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5EC98C73"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4" w:type="pct"/>
            <w:tcBorders>
              <w:bottom w:val="single" w:sz="4" w:space="0" w:color="auto"/>
            </w:tcBorders>
            <w:vAlign w:val="bottom"/>
          </w:tcPr>
          <w:p w14:paraId="751DFF1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(1,523)</w:t>
            </w:r>
          </w:p>
        </w:tc>
        <w:tc>
          <w:tcPr>
            <w:tcW w:w="95" w:type="pct"/>
            <w:vAlign w:val="bottom"/>
          </w:tcPr>
          <w:p w14:paraId="1AD074CB"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single" w:sz="4" w:space="0" w:color="auto"/>
            </w:tcBorders>
            <w:vAlign w:val="bottom"/>
          </w:tcPr>
          <w:p w14:paraId="4A1D5C66"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(226)</w:t>
            </w:r>
          </w:p>
        </w:tc>
        <w:tc>
          <w:tcPr>
            <w:tcW w:w="95" w:type="pct"/>
            <w:vAlign w:val="bottom"/>
          </w:tcPr>
          <w:p w14:paraId="636E87EC"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single" w:sz="4" w:space="0" w:color="auto"/>
            </w:tcBorders>
            <w:vAlign w:val="bottom"/>
          </w:tcPr>
          <w:p w14:paraId="226164E5" w14:textId="77777777" w:rsidR="001E3CAF" w:rsidRPr="00AD34E1"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0D6857D9"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4" w:type="pct"/>
            <w:tcBorders>
              <w:bottom w:val="single" w:sz="4" w:space="0" w:color="auto"/>
            </w:tcBorders>
            <w:vAlign w:val="bottom"/>
          </w:tcPr>
          <w:p w14:paraId="76FECB36"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27C6DD57"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bottom w:val="single" w:sz="4" w:space="0" w:color="auto"/>
            </w:tcBorders>
            <w:vAlign w:val="bottom"/>
          </w:tcPr>
          <w:p w14:paraId="13261CDD"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(1,749)</w:t>
            </w:r>
          </w:p>
        </w:tc>
      </w:tr>
      <w:tr w:rsidR="001E3CAF" w:rsidRPr="00E257AB" w14:paraId="25F20944" w14:textId="77777777" w:rsidTr="00385BD9">
        <w:trPr>
          <w:trHeight w:hRule="exact" w:val="288"/>
        </w:trPr>
        <w:tc>
          <w:tcPr>
            <w:tcW w:w="1299" w:type="pct"/>
            <w:vAlign w:val="bottom"/>
          </w:tcPr>
          <w:p w14:paraId="5775931F"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E257AB">
              <w:rPr>
                <w:rFonts w:ascii="Times New Roman" w:hAnsi="Times New Roman" w:cs="Times New Roman"/>
                <w:b/>
                <w:bCs/>
                <w:sz w:val="22"/>
                <w:szCs w:val="22"/>
              </w:rPr>
              <w:t>At 31 December 201</w:t>
            </w:r>
            <w:r>
              <w:rPr>
                <w:rFonts w:ascii="Times New Roman" w:hAnsi="Times New Roman" w:cs="Times New Roman"/>
                <w:b/>
                <w:bCs/>
                <w:sz w:val="22"/>
                <w:szCs w:val="22"/>
              </w:rPr>
              <w:t xml:space="preserve">8 and </w:t>
            </w:r>
          </w:p>
        </w:tc>
        <w:tc>
          <w:tcPr>
            <w:tcW w:w="475" w:type="pct"/>
            <w:tcBorders>
              <w:top w:val="single" w:sz="4" w:space="0" w:color="auto"/>
            </w:tcBorders>
            <w:vAlign w:val="bottom"/>
          </w:tcPr>
          <w:p w14:paraId="5499FFA6"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95" w:type="pct"/>
            <w:vAlign w:val="bottom"/>
          </w:tcPr>
          <w:p w14:paraId="32F17905"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43" w:type="pct"/>
            <w:tcBorders>
              <w:top w:val="single" w:sz="4" w:space="0" w:color="auto"/>
            </w:tcBorders>
            <w:vAlign w:val="bottom"/>
          </w:tcPr>
          <w:p w14:paraId="74BC7600"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cs/>
              </w:rPr>
            </w:pPr>
          </w:p>
        </w:tc>
        <w:tc>
          <w:tcPr>
            <w:tcW w:w="95" w:type="pct"/>
            <w:vAlign w:val="bottom"/>
          </w:tcPr>
          <w:p w14:paraId="7D07DF3F"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44" w:type="pct"/>
            <w:tcBorders>
              <w:top w:val="single" w:sz="4" w:space="0" w:color="auto"/>
            </w:tcBorders>
            <w:vAlign w:val="bottom"/>
          </w:tcPr>
          <w:p w14:paraId="320C80D4"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b/>
                <w:bCs/>
                <w:sz w:val="22"/>
                <w:szCs w:val="22"/>
              </w:rPr>
            </w:pPr>
          </w:p>
        </w:tc>
        <w:tc>
          <w:tcPr>
            <w:tcW w:w="95" w:type="pct"/>
            <w:vAlign w:val="bottom"/>
          </w:tcPr>
          <w:p w14:paraId="24B7121E"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3" w:type="pct"/>
            <w:tcBorders>
              <w:top w:val="single" w:sz="4" w:space="0" w:color="auto"/>
            </w:tcBorders>
            <w:vAlign w:val="bottom"/>
          </w:tcPr>
          <w:p w14:paraId="1E3EDF38"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p>
        </w:tc>
        <w:tc>
          <w:tcPr>
            <w:tcW w:w="95" w:type="pct"/>
            <w:vAlign w:val="bottom"/>
          </w:tcPr>
          <w:p w14:paraId="6D062468"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3" w:type="pct"/>
            <w:tcBorders>
              <w:top w:val="single" w:sz="4" w:space="0" w:color="auto"/>
            </w:tcBorders>
            <w:vAlign w:val="bottom"/>
          </w:tcPr>
          <w:p w14:paraId="1FAFAB69"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rPr>
            </w:pPr>
          </w:p>
        </w:tc>
        <w:tc>
          <w:tcPr>
            <w:tcW w:w="95" w:type="pct"/>
            <w:vAlign w:val="bottom"/>
          </w:tcPr>
          <w:p w14:paraId="314F97E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4" w:type="pct"/>
            <w:tcBorders>
              <w:top w:val="single" w:sz="4" w:space="0" w:color="auto"/>
            </w:tcBorders>
            <w:vAlign w:val="bottom"/>
          </w:tcPr>
          <w:p w14:paraId="5583AB65"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b/>
                <w:bCs/>
                <w:sz w:val="22"/>
                <w:szCs w:val="22"/>
              </w:rPr>
            </w:pPr>
          </w:p>
        </w:tc>
        <w:tc>
          <w:tcPr>
            <w:tcW w:w="95" w:type="pct"/>
            <w:vAlign w:val="bottom"/>
          </w:tcPr>
          <w:p w14:paraId="37533528"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top w:val="single" w:sz="4" w:space="0" w:color="auto"/>
            </w:tcBorders>
            <w:vAlign w:val="bottom"/>
          </w:tcPr>
          <w:p w14:paraId="0E2B15D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p>
        </w:tc>
      </w:tr>
      <w:tr w:rsidR="001E3CAF" w:rsidRPr="00E257AB" w14:paraId="07B243AE" w14:textId="77777777" w:rsidTr="00FB0DBB">
        <w:trPr>
          <w:trHeight w:hRule="exact" w:val="288"/>
        </w:trPr>
        <w:tc>
          <w:tcPr>
            <w:tcW w:w="1299" w:type="pct"/>
            <w:vAlign w:val="bottom"/>
          </w:tcPr>
          <w:p w14:paraId="515A2A9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 xml:space="preserve">   </w:t>
            </w:r>
            <w:r w:rsidRPr="00DD77F4">
              <w:rPr>
                <w:rFonts w:ascii="Times New Roman" w:hAnsi="Times New Roman" w:cs="Times New Roman"/>
                <w:b/>
                <w:bCs/>
                <w:sz w:val="22"/>
                <w:szCs w:val="22"/>
              </w:rPr>
              <w:t>1 January 201</w:t>
            </w:r>
            <w:r>
              <w:rPr>
                <w:rFonts w:ascii="Times New Roman" w:hAnsi="Times New Roman" w:cs="Times New Roman"/>
                <w:b/>
                <w:bCs/>
                <w:sz w:val="22"/>
                <w:szCs w:val="22"/>
              </w:rPr>
              <w:t>9</w:t>
            </w:r>
          </w:p>
        </w:tc>
        <w:tc>
          <w:tcPr>
            <w:tcW w:w="475" w:type="pct"/>
            <w:vAlign w:val="bottom"/>
          </w:tcPr>
          <w:p w14:paraId="0B2138EE"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56,956</w:t>
            </w:r>
          </w:p>
        </w:tc>
        <w:tc>
          <w:tcPr>
            <w:tcW w:w="95" w:type="pct"/>
            <w:vAlign w:val="bottom"/>
          </w:tcPr>
          <w:p w14:paraId="1491B3EB"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43" w:type="pct"/>
            <w:vAlign w:val="bottom"/>
          </w:tcPr>
          <w:p w14:paraId="34AFED5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cs/>
              </w:rPr>
            </w:pPr>
            <w:r>
              <w:rPr>
                <w:rFonts w:ascii="Times New Roman" w:hAnsi="Times New Roman" w:cs="Times New Roman"/>
                <w:b/>
                <w:bCs/>
                <w:sz w:val="22"/>
                <w:szCs w:val="22"/>
              </w:rPr>
              <w:t>199,301</w:t>
            </w:r>
          </w:p>
        </w:tc>
        <w:tc>
          <w:tcPr>
            <w:tcW w:w="95" w:type="pct"/>
            <w:vAlign w:val="bottom"/>
          </w:tcPr>
          <w:p w14:paraId="5C316B43"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44" w:type="pct"/>
            <w:vAlign w:val="bottom"/>
          </w:tcPr>
          <w:p w14:paraId="6EECD3CF"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286,688</w:t>
            </w:r>
          </w:p>
        </w:tc>
        <w:tc>
          <w:tcPr>
            <w:tcW w:w="95" w:type="pct"/>
            <w:vAlign w:val="bottom"/>
          </w:tcPr>
          <w:p w14:paraId="0E86B0AD"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3" w:type="pct"/>
            <w:vAlign w:val="bottom"/>
          </w:tcPr>
          <w:p w14:paraId="603495B7"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55,772</w:t>
            </w:r>
          </w:p>
        </w:tc>
        <w:tc>
          <w:tcPr>
            <w:tcW w:w="95" w:type="pct"/>
            <w:vAlign w:val="bottom"/>
          </w:tcPr>
          <w:p w14:paraId="5C608883"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3" w:type="pct"/>
            <w:vAlign w:val="bottom"/>
          </w:tcPr>
          <w:p w14:paraId="7E61ED2B" w14:textId="77777777" w:rsidR="001E3CAF" w:rsidRPr="00E257AB" w:rsidRDefault="001E3CAF" w:rsidP="00FD0B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42,953</w:t>
            </w:r>
          </w:p>
        </w:tc>
        <w:tc>
          <w:tcPr>
            <w:tcW w:w="95" w:type="pct"/>
            <w:vAlign w:val="bottom"/>
          </w:tcPr>
          <w:p w14:paraId="0DD473D3"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4" w:type="pct"/>
            <w:vAlign w:val="bottom"/>
          </w:tcPr>
          <w:p w14:paraId="2A6C1A07"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w:t>
            </w:r>
          </w:p>
        </w:tc>
        <w:tc>
          <w:tcPr>
            <w:tcW w:w="95" w:type="pct"/>
            <w:vAlign w:val="bottom"/>
          </w:tcPr>
          <w:p w14:paraId="102F571D"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vAlign w:val="bottom"/>
          </w:tcPr>
          <w:p w14:paraId="032D9B7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641,670</w:t>
            </w:r>
          </w:p>
        </w:tc>
      </w:tr>
      <w:tr w:rsidR="001E3CAF" w:rsidRPr="00E257AB" w14:paraId="0B2FD09F" w14:textId="77777777" w:rsidTr="00385BD9">
        <w:tc>
          <w:tcPr>
            <w:tcW w:w="1299" w:type="pct"/>
            <w:vAlign w:val="bottom"/>
          </w:tcPr>
          <w:p w14:paraId="5CDB3211"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Depreciation charge for the year</w:t>
            </w:r>
          </w:p>
        </w:tc>
        <w:tc>
          <w:tcPr>
            <w:tcW w:w="475" w:type="pct"/>
            <w:tcBorders>
              <w:bottom w:val="nil"/>
            </w:tcBorders>
            <w:vAlign w:val="bottom"/>
          </w:tcPr>
          <w:p w14:paraId="601CAE6D" w14:textId="6167490B"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Pr>
                <w:rFonts w:ascii="Times New Roman" w:hAnsi="Times New Roman" w:cs="Times New Roman"/>
                <w:sz w:val="22"/>
                <w:szCs w:val="22"/>
              </w:rPr>
              <w:t>3,72</w:t>
            </w:r>
            <w:r w:rsidR="00385BD9">
              <w:rPr>
                <w:rFonts w:ascii="Times New Roman" w:hAnsi="Times New Roman" w:cs="Times New Roman"/>
                <w:sz w:val="22"/>
                <w:szCs w:val="22"/>
              </w:rPr>
              <w:t>5</w:t>
            </w:r>
          </w:p>
        </w:tc>
        <w:tc>
          <w:tcPr>
            <w:tcW w:w="95" w:type="pct"/>
            <w:vAlign w:val="bottom"/>
          </w:tcPr>
          <w:p w14:paraId="475C6A9B"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43" w:type="pct"/>
            <w:tcBorders>
              <w:bottom w:val="nil"/>
            </w:tcBorders>
            <w:vAlign w:val="bottom"/>
          </w:tcPr>
          <w:p w14:paraId="3F72A270"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sz w:val="22"/>
                <w:szCs w:val="22"/>
                <w:cs/>
              </w:rPr>
            </w:pPr>
            <w:r>
              <w:rPr>
                <w:rFonts w:ascii="Times New Roman" w:hAnsi="Times New Roman" w:cs="Times New Roman"/>
                <w:sz w:val="22"/>
                <w:szCs w:val="22"/>
              </w:rPr>
              <w:t>13,811</w:t>
            </w:r>
          </w:p>
        </w:tc>
        <w:tc>
          <w:tcPr>
            <w:tcW w:w="95" w:type="pct"/>
            <w:vAlign w:val="bottom"/>
          </w:tcPr>
          <w:p w14:paraId="2BCE6C45"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cs/>
              </w:rPr>
            </w:pPr>
          </w:p>
        </w:tc>
        <w:tc>
          <w:tcPr>
            <w:tcW w:w="444" w:type="pct"/>
            <w:tcBorders>
              <w:bottom w:val="nil"/>
            </w:tcBorders>
            <w:vAlign w:val="bottom"/>
          </w:tcPr>
          <w:p w14:paraId="291C54C8"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17,453</w:t>
            </w:r>
          </w:p>
        </w:tc>
        <w:tc>
          <w:tcPr>
            <w:tcW w:w="95" w:type="pct"/>
            <w:vAlign w:val="bottom"/>
          </w:tcPr>
          <w:p w14:paraId="3EED3B99"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nil"/>
            </w:tcBorders>
            <w:vAlign w:val="bottom"/>
          </w:tcPr>
          <w:p w14:paraId="2E14263D" w14:textId="3C7126C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1,2</w:t>
            </w:r>
            <w:r w:rsidR="008A359D">
              <w:rPr>
                <w:rFonts w:ascii="Times New Roman" w:hAnsi="Times New Roman" w:cs="Times New Roman"/>
                <w:sz w:val="22"/>
                <w:szCs w:val="22"/>
              </w:rPr>
              <w:t>30</w:t>
            </w:r>
          </w:p>
        </w:tc>
        <w:tc>
          <w:tcPr>
            <w:tcW w:w="95" w:type="pct"/>
            <w:vAlign w:val="bottom"/>
          </w:tcPr>
          <w:p w14:paraId="560BBAD7"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nil"/>
            </w:tcBorders>
            <w:vAlign w:val="bottom"/>
          </w:tcPr>
          <w:p w14:paraId="1B0BAB4A" w14:textId="24F9AFF9" w:rsidR="001E3CAF" w:rsidRPr="00E257AB" w:rsidRDefault="002D1E09" w:rsidP="00FD0B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spacing w:line="240" w:lineRule="exact"/>
              <w:ind w:left="-108"/>
              <w:rPr>
                <w:rFonts w:ascii="Times New Roman" w:hAnsi="Times New Roman" w:cs="Times New Roman"/>
                <w:sz w:val="22"/>
                <w:szCs w:val="22"/>
              </w:rPr>
            </w:pPr>
            <w:r>
              <w:rPr>
                <w:rFonts w:ascii="Times New Roman" w:hAnsi="Times New Roman" w:cs="Times New Roman"/>
                <w:sz w:val="22"/>
                <w:szCs w:val="22"/>
              </w:rPr>
              <w:t>58</w:t>
            </w:r>
            <w:r w:rsidR="004644B8">
              <w:rPr>
                <w:rFonts w:ascii="Times New Roman" w:hAnsi="Times New Roman" w:cs="Times New Roman"/>
                <w:sz w:val="22"/>
                <w:szCs w:val="22"/>
              </w:rPr>
              <w:t>0</w:t>
            </w:r>
          </w:p>
        </w:tc>
        <w:tc>
          <w:tcPr>
            <w:tcW w:w="95" w:type="pct"/>
            <w:vAlign w:val="bottom"/>
          </w:tcPr>
          <w:p w14:paraId="29B6FFEA"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4" w:type="pct"/>
            <w:tcBorders>
              <w:bottom w:val="nil"/>
            </w:tcBorders>
            <w:vAlign w:val="bottom"/>
          </w:tcPr>
          <w:p w14:paraId="6C84792A" w14:textId="77777777" w:rsidR="001E3CAF" w:rsidRPr="00623494"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3"/>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31293333"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bottom w:val="nil"/>
            </w:tcBorders>
            <w:vAlign w:val="bottom"/>
          </w:tcPr>
          <w:p w14:paraId="149DF795" w14:textId="29813F50"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36,</w:t>
            </w:r>
            <w:r w:rsidR="004644B8">
              <w:rPr>
                <w:rFonts w:ascii="Times New Roman" w:hAnsi="Times New Roman" w:cs="Times New Roman"/>
                <w:sz w:val="22"/>
                <w:szCs w:val="22"/>
              </w:rPr>
              <w:t>799</w:t>
            </w:r>
          </w:p>
        </w:tc>
      </w:tr>
      <w:tr w:rsidR="001E3CAF" w:rsidRPr="00E257AB" w14:paraId="112D8719" w14:textId="77777777" w:rsidTr="006C4F31">
        <w:tc>
          <w:tcPr>
            <w:tcW w:w="1299" w:type="pct"/>
            <w:vAlign w:val="bottom"/>
          </w:tcPr>
          <w:p w14:paraId="44630DCC"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r w:rsidRPr="00E257AB">
              <w:rPr>
                <w:rFonts w:ascii="Times New Roman" w:hAnsi="Times New Roman" w:cs="Times New Roman"/>
                <w:sz w:val="22"/>
                <w:szCs w:val="22"/>
              </w:rPr>
              <w:t>Disposals</w:t>
            </w:r>
          </w:p>
        </w:tc>
        <w:tc>
          <w:tcPr>
            <w:tcW w:w="475" w:type="pct"/>
            <w:tcBorders>
              <w:bottom w:val="single" w:sz="4" w:space="0" w:color="auto"/>
            </w:tcBorders>
            <w:vAlign w:val="bottom"/>
          </w:tcPr>
          <w:p w14:paraId="27152121" w14:textId="77777777" w:rsidR="001E3CAF" w:rsidRPr="00E257AB" w:rsidRDefault="002D1E09" w:rsidP="009B5E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r>
              <w:rPr>
                <w:rFonts w:ascii="Times New Roman" w:hAnsi="Times New Roman" w:cs="Times New Roman"/>
                <w:sz w:val="22"/>
                <w:szCs w:val="22"/>
              </w:rPr>
              <w:t>(1,761)</w:t>
            </w:r>
          </w:p>
        </w:tc>
        <w:tc>
          <w:tcPr>
            <w:tcW w:w="95" w:type="pct"/>
            <w:vAlign w:val="bottom"/>
          </w:tcPr>
          <w:p w14:paraId="70A4B68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bottom w:val="single" w:sz="4" w:space="0" w:color="auto"/>
            </w:tcBorders>
            <w:vAlign w:val="bottom"/>
          </w:tcPr>
          <w:p w14:paraId="79FBDE3D"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4E89D228"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4" w:type="pct"/>
            <w:tcBorders>
              <w:bottom w:val="single" w:sz="4" w:space="0" w:color="auto"/>
            </w:tcBorders>
            <w:vAlign w:val="bottom"/>
          </w:tcPr>
          <w:p w14:paraId="18501616"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sz w:val="22"/>
                <w:szCs w:val="22"/>
              </w:rPr>
            </w:pPr>
            <w:r>
              <w:rPr>
                <w:rFonts w:ascii="Times New Roman" w:hAnsi="Times New Roman" w:cs="Times New Roman"/>
                <w:sz w:val="22"/>
                <w:szCs w:val="22"/>
              </w:rPr>
              <w:t>(1,209)</w:t>
            </w:r>
          </w:p>
        </w:tc>
        <w:tc>
          <w:tcPr>
            <w:tcW w:w="95" w:type="pct"/>
            <w:vAlign w:val="bottom"/>
          </w:tcPr>
          <w:p w14:paraId="536BFD64"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single" w:sz="4" w:space="0" w:color="auto"/>
            </w:tcBorders>
            <w:vAlign w:val="bottom"/>
          </w:tcPr>
          <w:p w14:paraId="70E4D664" w14:textId="267B01F9"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(48</w:t>
            </w:r>
            <w:r w:rsidR="008A359D">
              <w:rPr>
                <w:rFonts w:ascii="Times New Roman" w:hAnsi="Times New Roman" w:cs="Times New Roman"/>
                <w:sz w:val="22"/>
                <w:szCs w:val="22"/>
              </w:rPr>
              <w:t>1</w:t>
            </w:r>
            <w:r>
              <w:rPr>
                <w:rFonts w:ascii="Times New Roman" w:hAnsi="Times New Roman" w:cs="Times New Roman"/>
                <w:sz w:val="22"/>
                <w:szCs w:val="22"/>
              </w:rPr>
              <w:t>)</w:t>
            </w:r>
          </w:p>
        </w:tc>
        <w:tc>
          <w:tcPr>
            <w:tcW w:w="95" w:type="pct"/>
            <w:vAlign w:val="bottom"/>
          </w:tcPr>
          <w:p w14:paraId="1601BE34"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3" w:type="pct"/>
            <w:tcBorders>
              <w:bottom w:val="single" w:sz="4" w:space="0" w:color="auto"/>
            </w:tcBorders>
            <w:vAlign w:val="bottom"/>
          </w:tcPr>
          <w:p w14:paraId="5BEA9EBD" w14:textId="77777777" w:rsidR="001E3CAF" w:rsidRPr="00AD34E1" w:rsidRDefault="002D1E09" w:rsidP="00FD0B6E">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spacing w:after="0" w:line="240" w:lineRule="exact"/>
              <w:ind w:right="-131"/>
              <w:rPr>
                <w:rFonts w:ascii="Times New Roman" w:hAnsi="Times New Roman" w:cs="Times New Roman"/>
                <w:sz w:val="22"/>
                <w:szCs w:val="22"/>
              </w:rPr>
            </w:pPr>
            <w:r>
              <w:rPr>
                <w:rFonts w:ascii="Times New Roman" w:hAnsi="Times New Roman" w:cs="Times New Roman"/>
                <w:sz w:val="22"/>
                <w:szCs w:val="22"/>
              </w:rPr>
              <w:t>(1,428)</w:t>
            </w:r>
          </w:p>
        </w:tc>
        <w:tc>
          <w:tcPr>
            <w:tcW w:w="95" w:type="pct"/>
            <w:vAlign w:val="bottom"/>
          </w:tcPr>
          <w:p w14:paraId="52D8AE4C"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sz w:val="22"/>
                <w:szCs w:val="22"/>
              </w:rPr>
            </w:pPr>
          </w:p>
        </w:tc>
        <w:tc>
          <w:tcPr>
            <w:tcW w:w="444" w:type="pct"/>
            <w:tcBorders>
              <w:bottom w:val="single" w:sz="4" w:space="0" w:color="auto"/>
            </w:tcBorders>
            <w:vAlign w:val="bottom"/>
          </w:tcPr>
          <w:p w14:paraId="5DA37A31"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p>
        </w:tc>
        <w:tc>
          <w:tcPr>
            <w:tcW w:w="95" w:type="pct"/>
            <w:vAlign w:val="bottom"/>
          </w:tcPr>
          <w:p w14:paraId="639388CF"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bottom w:val="single" w:sz="4" w:space="0" w:color="auto"/>
            </w:tcBorders>
            <w:vAlign w:val="bottom"/>
          </w:tcPr>
          <w:p w14:paraId="2DF45354" w14:textId="5726C673"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sz w:val="22"/>
                <w:szCs w:val="22"/>
              </w:rPr>
            </w:pPr>
            <w:r>
              <w:rPr>
                <w:rFonts w:ascii="Times New Roman" w:hAnsi="Times New Roman" w:cs="Times New Roman"/>
                <w:sz w:val="22"/>
                <w:szCs w:val="22"/>
              </w:rPr>
              <w:t>(</w:t>
            </w:r>
            <w:r w:rsidR="000320CD">
              <w:rPr>
                <w:rFonts w:ascii="Times New Roman" w:hAnsi="Times New Roman" w:cs="Times New Roman"/>
                <w:sz w:val="22"/>
                <w:szCs w:val="22"/>
              </w:rPr>
              <w:t>4,878</w:t>
            </w:r>
            <w:r>
              <w:rPr>
                <w:rFonts w:ascii="Times New Roman" w:hAnsi="Times New Roman" w:cs="Times New Roman"/>
                <w:sz w:val="22"/>
                <w:szCs w:val="22"/>
              </w:rPr>
              <w:t>)</w:t>
            </w:r>
          </w:p>
        </w:tc>
      </w:tr>
      <w:tr w:rsidR="001E3CAF" w:rsidRPr="00E257AB" w14:paraId="5550771D" w14:textId="77777777" w:rsidTr="006C4F31">
        <w:trPr>
          <w:trHeight w:hRule="exact" w:val="288"/>
        </w:trPr>
        <w:tc>
          <w:tcPr>
            <w:tcW w:w="1299" w:type="pct"/>
            <w:vAlign w:val="bottom"/>
          </w:tcPr>
          <w:p w14:paraId="1AA48BCC"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At 31 December 2019</w:t>
            </w:r>
          </w:p>
        </w:tc>
        <w:tc>
          <w:tcPr>
            <w:tcW w:w="475" w:type="pct"/>
            <w:tcBorders>
              <w:top w:val="single" w:sz="4" w:space="0" w:color="auto"/>
              <w:bottom w:val="single" w:sz="4" w:space="0" w:color="auto"/>
            </w:tcBorders>
            <w:vAlign w:val="bottom"/>
          </w:tcPr>
          <w:p w14:paraId="3593D00D"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58,920</w:t>
            </w:r>
          </w:p>
        </w:tc>
        <w:tc>
          <w:tcPr>
            <w:tcW w:w="95" w:type="pct"/>
            <w:vAlign w:val="bottom"/>
          </w:tcPr>
          <w:p w14:paraId="02A14C62"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43" w:type="pct"/>
            <w:tcBorders>
              <w:top w:val="single" w:sz="4" w:space="0" w:color="auto"/>
              <w:bottom w:val="single" w:sz="4" w:space="0" w:color="auto"/>
            </w:tcBorders>
            <w:vAlign w:val="bottom"/>
          </w:tcPr>
          <w:p w14:paraId="00FBEDEC"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line="240" w:lineRule="exact"/>
              <w:ind w:left="-108"/>
              <w:rPr>
                <w:rFonts w:ascii="Times New Roman" w:hAnsi="Times New Roman" w:cs="Times New Roman"/>
                <w:b/>
                <w:bCs/>
                <w:sz w:val="22"/>
                <w:szCs w:val="22"/>
                <w:cs/>
              </w:rPr>
            </w:pPr>
            <w:r>
              <w:rPr>
                <w:rFonts w:ascii="Times New Roman" w:hAnsi="Times New Roman" w:cs="Times New Roman"/>
                <w:b/>
                <w:bCs/>
                <w:sz w:val="22"/>
                <w:szCs w:val="22"/>
              </w:rPr>
              <w:t>213,112</w:t>
            </w:r>
          </w:p>
        </w:tc>
        <w:tc>
          <w:tcPr>
            <w:tcW w:w="95" w:type="pct"/>
            <w:vAlign w:val="bottom"/>
          </w:tcPr>
          <w:p w14:paraId="5BE3318E"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cs/>
              </w:rPr>
            </w:pPr>
          </w:p>
        </w:tc>
        <w:tc>
          <w:tcPr>
            <w:tcW w:w="444" w:type="pct"/>
            <w:tcBorders>
              <w:top w:val="single" w:sz="4" w:space="0" w:color="auto"/>
              <w:bottom w:val="single" w:sz="4" w:space="0" w:color="auto"/>
            </w:tcBorders>
            <w:vAlign w:val="bottom"/>
          </w:tcPr>
          <w:p w14:paraId="35F0F59D"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3"/>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302,932</w:t>
            </w:r>
          </w:p>
        </w:tc>
        <w:tc>
          <w:tcPr>
            <w:tcW w:w="95" w:type="pct"/>
            <w:vAlign w:val="bottom"/>
          </w:tcPr>
          <w:p w14:paraId="780B5762"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3" w:type="pct"/>
            <w:tcBorders>
              <w:top w:val="single" w:sz="4" w:space="0" w:color="auto"/>
              <w:bottom w:val="single" w:sz="4" w:space="0" w:color="auto"/>
            </w:tcBorders>
            <w:vAlign w:val="bottom"/>
          </w:tcPr>
          <w:p w14:paraId="66243227" w14:textId="5A822193"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56,52</w:t>
            </w:r>
            <w:r w:rsidR="000320CD">
              <w:rPr>
                <w:rFonts w:ascii="Times New Roman" w:hAnsi="Times New Roman" w:cs="Times New Roman"/>
                <w:b/>
                <w:bCs/>
                <w:sz w:val="22"/>
                <w:szCs w:val="22"/>
              </w:rPr>
              <w:t>2</w:t>
            </w:r>
          </w:p>
        </w:tc>
        <w:tc>
          <w:tcPr>
            <w:tcW w:w="95" w:type="pct"/>
            <w:vAlign w:val="bottom"/>
          </w:tcPr>
          <w:p w14:paraId="15A4DD35"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3" w:type="pct"/>
            <w:tcBorders>
              <w:top w:val="single" w:sz="4" w:space="0" w:color="auto"/>
              <w:bottom w:val="single" w:sz="4" w:space="0" w:color="auto"/>
            </w:tcBorders>
            <w:vAlign w:val="bottom"/>
          </w:tcPr>
          <w:p w14:paraId="70C70854" w14:textId="66ADB6D0" w:rsidR="001E3CAF" w:rsidRPr="00E257AB" w:rsidRDefault="002D1E09" w:rsidP="00FD0B6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42,10</w:t>
            </w:r>
            <w:r w:rsidR="000320CD">
              <w:rPr>
                <w:rFonts w:ascii="Times New Roman" w:hAnsi="Times New Roman" w:cs="Times New Roman"/>
                <w:b/>
                <w:bCs/>
                <w:sz w:val="22"/>
                <w:szCs w:val="22"/>
              </w:rPr>
              <w:t>5</w:t>
            </w:r>
          </w:p>
        </w:tc>
        <w:tc>
          <w:tcPr>
            <w:tcW w:w="95" w:type="pct"/>
            <w:vAlign w:val="bottom"/>
          </w:tcPr>
          <w:p w14:paraId="1E9762B2"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240" w:lineRule="exact"/>
              <w:ind w:left="-108"/>
              <w:rPr>
                <w:rFonts w:ascii="Times New Roman" w:hAnsi="Times New Roman" w:cs="Times New Roman"/>
                <w:b/>
                <w:bCs/>
                <w:sz w:val="22"/>
                <w:szCs w:val="22"/>
              </w:rPr>
            </w:pPr>
          </w:p>
        </w:tc>
        <w:tc>
          <w:tcPr>
            <w:tcW w:w="444" w:type="pct"/>
            <w:tcBorders>
              <w:top w:val="single" w:sz="4" w:space="0" w:color="auto"/>
              <w:bottom w:val="single" w:sz="4" w:space="0" w:color="auto"/>
            </w:tcBorders>
            <w:vAlign w:val="bottom"/>
          </w:tcPr>
          <w:p w14:paraId="30B21AF6" w14:textId="77777777"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w:t>
            </w:r>
          </w:p>
        </w:tc>
        <w:tc>
          <w:tcPr>
            <w:tcW w:w="95" w:type="pct"/>
            <w:vAlign w:val="bottom"/>
          </w:tcPr>
          <w:p w14:paraId="3BC1101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39" w:type="pct"/>
            <w:tcBorders>
              <w:top w:val="single" w:sz="4" w:space="0" w:color="auto"/>
              <w:bottom w:val="single" w:sz="4" w:space="0" w:color="auto"/>
            </w:tcBorders>
            <w:vAlign w:val="bottom"/>
          </w:tcPr>
          <w:p w14:paraId="7893B33F" w14:textId="34708ED4" w:rsidR="001E3CAF" w:rsidRPr="00E257AB" w:rsidRDefault="002D1E09"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line="240" w:lineRule="exact"/>
              <w:ind w:left="-108"/>
              <w:rPr>
                <w:rFonts w:ascii="Times New Roman" w:hAnsi="Times New Roman" w:cs="Times New Roman"/>
                <w:b/>
                <w:bCs/>
                <w:sz w:val="22"/>
                <w:szCs w:val="22"/>
              </w:rPr>
            </w:pPr>
            <w:r>
              <w:rPr>
                <w:rFonts w:ascii="Times New Roman" w:hAnsi="Times New Roman" w:cs="Times New Roman"/>
                <w:b/>
                <w:bCs/>
                <w:sz w:val="22"/>
                <w:szCs w:val="22"/>
              </w:rPr>
              <w:t>673,59</w:t>
            </w:r>
            <w:r w:rsidR="000320CD">
              <w:rPr>
                <w:rFonts w:ascii="Times New Roman" w:hAnsi="Times New Roman" w:cs="Times New Roman"/>
                <w:b/>
                <w:bCs/>
                <w:sz w:val="22"/>
                <w:szCs w:val="22"/>
              </w:rPr>
              <w:t>1</w:t>
            </w:r>
          </w:p>
        </w:tc>
      </w:tr>
      <w:tr w:rsidR="001E3CAF" w:rsidRPr="00E257AB" w14:paraId="5634606E" w14:textId="77777777" w:rsidTr="006C4F31">
        <w:tc>
          <w:tcPr>
            <w:tcW w:w="1299" w:type="pct"/>
            <w:vAlign w:val="bottom"/>
          </w:tcPr>
          <w:p w14:paraId="0AF67DDD"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p>
        </w:tc>
        <w:tc>
          <w:tcPr>
            <w:tcW w:w="475" w:type="pct"/>
            <w:tcBorders>
              <w:top w:val="single" w:sz="4" w:space="0" w:color="auto"/>
            </w:tcBorders>
            <w:vAlign w:val="bottom"/>
          </w:tcPr>
          <w:p w14:paraId="2D473119"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95" w:type="pct"/>
            <w:vAlign w:val="bottom"/>
          </w:tcPr>
          <w:p w14:paraId="1F334D32"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tcBorders>
              <w:top w:val="single" w:sz="4" w:space="0" w:color="auto"/>
            </w:tcBorders>
            <w:vAlign w:val="bottom"/>
          </w:tcPr>
          <w:p w14:paraId="0E254B16"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47BE4F40"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44" w:type="pct"/>
            <w:tcBorders>
              <w:top w:val="single" w:sz="4" w:space="0" w:color="auto"/>
            </w:tcBorders>
            <w:vAlign w:val="bottom"/>
          </w:tcPr>
          <w:p w14:paraId="6AF3364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0F76D89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top w:val="single" w:sz="4" w:space="0" w:color="auto"/>
            </w:tcBorders>
            <w:vAlign w:val="bottom"/>
          </w:tcPr>
          <w:p w14:paraId="5D606170"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5586E931"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tcBorders>
              <w:top w:val="single" w:sz="4" w:space="0" w:color="auto"/>
            </w:tcBorders>
            <w:vAlign w:val="bottom"/>
          </w:tcPr>
          <w:p w14:paraId="33ACDF08"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5" w:type="pct"/>
            <w:vAlign w:val="bottom"/>
          </w:tcPr>
          <w:p w14:paraId="09F514C5"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tcBorders>
              <w:top w:val="single" w:sz="4" w:space="0" w:color="auto"/>
            </w:tcBorders>
            <w:vAlign w:val="bottom"/>
          </w:tcPr>
          <w:p w14:paraId="1A2A7B65"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5" w:type="pct"/>
            <w:vAlign w:val="bottom"/>
          </w:tcPr>
          <w:p w14:paraId="6ACCA383"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tcBorders>
              <w:top w:val="single" w:sz="4" w:space="0" w:color="auto"/>
            </w:tcBorders>
            <w:vAlign w:val="bottom"/>
          </w:tcPr>
          <w:p w14:paraId="47A9BFEA"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1E3CAF" w:rsidRPr="00E257AB" w14:paraId="6CF8AD14" w14:textId="77777777" w:rsidTr="00FB0DBB">
        <w:tc>
          <w:tcPr>
            <w:tcW w:w="1299" w:type="pct"/>
            <w:vAlign w:val="bottom"/>
          </w:tcPr>
          <w:p w14:paraId="32642F6F" w14:textId="67BA535F"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p>
        </w:tc>
        <w:tc>
          <w:tcPr>
            <w:tcW w:w="475" w:type="pct"/>
            <w:vAlign w:val="bottom"/>
          </w:tcPr>
          <w:p w14:paraId="487C7623" w14:textId="77777777"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95" w:type="pct"/>
            <w:vAlign w:val="bottom"/>
          </w:tcPr>
          <w:p w14:paraId="69CCFB1F"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sz w:val="22"/>
                <w:szCs w:val="22"/>
              </w:rPr>
            </w:pPr>
          </w:p>
        </w:tc>
        <w:tc>
          <w:tcPr>
            <w:tcW w:w="443" w:type="pct"/>
            <w:vAlign w:val="bottom"/>
          </w:tcPr>
          <w:p w14:paraId="77CACF5E"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3A8233B2"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444" w:type="pct"/>
            <w:vAlign w:val="bottom"/>
          </w:tcPr>
          <w:p w14:paraId="300618E5"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74F5CBE0"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149B438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sz w:val="22"/>
                <w:szCs w:val="22"/>
              </w:rPr>
            </w:pPr>
          </w:p>
        </w:tc>
        <w:tc>
          <w:tcPr>
            <w:tcW w:w="95" w:type="pct"/>
            <w:vAlign w:val="bottom"/>
          </w:tcPr>
          <w:p w14:paraId="237AE604"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3" w:type="pct"/>
            <w:vAlign w:val="bottom"/>
          </w:tcPr>
          <w:p w14:paraId="3CD6FBF9"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sz w:val="22"/>
                <w:szCs w:val="22"/>
              </w:rPr>
            </w:pPr>
          </w:p>
        </w:tc>
        <w:tc>
          <w:tcPr>
            <w:tcW w:w="95" w:type="pct"/>
            <w:vAlign w:val="bottom"/>
          </w:tcPr>
          <w:p w14:paraId="1E8D551A"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444" w:type="pct"/>
            <w:vAlign w:val="bottom"/>
          </w:tcPr>
          <w:p w14:paraId="2F069186"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sz w:val="22"/>
                <w:szCs w:val="22"/>
              </w:rPr>
            </w:pPr>
          </w:p>
        </w:tc>
        <w:tc>
          <w:tcPr>
            <w:tcW w:w="95" w:type="pct"/>
            <w:vAlign w:val="bottom"/>
          </w:tcPr>
          <w:p w14:paraId="2A099BAC"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sz w:val="22"/>
                <w:szCs w:val="22"/>
              </w:rPr>
            </w:pPr>
          </w:p>
        </w:tc>
        <w:tc>
          <w:tcPr>
            <w:tcW w:w="439" w:type="pct"/>
            <w:vAlign w:val="bottom"/>
          </w:tcPr>
          <w:p w14:paraId="4DA5CEBB"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sz w:val="22"/>
                <w:szCs w:val="22"/>
              </w:rPr>
            </w:pPr>
          </w:p>
        </w:tc>
      </w:tr>
      <w:tr w:rsidR="001E3CAF" w:rsidRPr="00E257AB" w14:paraId="5CEF7491" w14:textId="77777777" w:rsidTr="00FB0DBB">
        <w:tc>
          <w:tcPr>
            <w:tcW w:w="1299" w:type="pct"/>
            <w:vAlign w:val="bottom"/>
          </w:tcPr>
          <w:p w14:paraId="1B14CD9B" w14:textId="60CE019B"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vAlign w:val="bottom"/>
          </w:tcPr>
          <w:p w14:paraId="0820782C" w14:textId="3866F4E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vAlign w:val="bottom"/>
          </w:tcPr>
          <w:p w14:paraId="60AEE0B0"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vAlign w:val="bottom"/>
          </w:tcPr>
          <w:p w14:paraId="2FEE9C53" w14:textId="6256D645"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6FEFF491"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vAlign w:val="bottom"/>
          </w:tcPr>
          <w:p w14:paraId="63864567" w14:textId="155E6BB6"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31215B75"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67BE6594" w14:textId="5FE2A846"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0E4BC2F3"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0B829223" w14:textId="267133F3"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vAlign w:val="bottom"/>
          </w:tcPr>
          <w:p w14:paraId="2B2D027C"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vAlign w:val="bottom"/>
          </w:tcPr>
          <w:p w14:paraId="78C52A9B" w14:textId="691D5C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vAlign w:val="bottom"/>
          </w:tcPr>
          <w:p w14:paraId="3F007B2A"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vAlign w:val="bottom"/>
          </w:tcPr>
          <w:p w14:paraId="1081C1AB" w14:textId="721D4CEF"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1E3CAF" w:rsidRPr="00E257AB" w14:paraId="65D310FF" w14:textId="77777777" w:rsidTr="00FB0DBB">
        <w:trPr>
          <w:trHeight w:val="74"/>
        </w:trPr>
        <w:tc>
          <w:tcPr>
            <w:tcW w:w="1299" w:type="pct"/>
            <w:vAlign w:val="bottom"/>
          </w:tcPr>
          <w:p w14:paraId="6957C866" w14:textId="24E2A1FE" w:rsidR="001E3CAF" w:rsidRPr="00E257AB" w:rsidRDefault="001E3CAF"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sz w:val="22"/>
                <w:szCs w:val="22"/>
              </w:rPr>
            </w:pPr>
          </w:p>
        </w:tc>
        <w:tc>
          <w:tcPr>
            <w:tcW w:w="475" w:type="pct"/>
            <w:vAlign w:val="bottom"/>
          </w:tcPr>
          <w:p w14:paraId="67AFD635" w14:textId="040A9429"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vAlign w:val="bottom"/>
          </w:tcPr>
          <w:p w14:paraId="5FB99155"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vAlign w:val="bottom"/>
          </w:tcPr>
          <w:p w14:paraId="6D09612A" w14:textId="4F016849"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1BE168B1"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vAlign w:val="bottom"/>
          </w:tcPr>
          <w:p w14:paraId="317A1F73" w14:textId="4500E942"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35154DC1"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0D54A9D3" w14:textId="15BE6A4E"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0403CCC9"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20D3F94A" w14:textId="39BFFFA0"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vAlign w:val="bottom"/>
          </w:tcPr>
          <w:p w14:paraId="7F0F3D2F"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vAlign w:val="bottom"/>
          </w:tcPr>
          <w:p w14:paraId="06AB21D9" w14:textId="2BE6365B"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vAlign w:val="bottom"/>
          </w:tcPr>
          <w:p w14:paraId="6E3E395A" w14:textId="77777777"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vAlign w:val="bottom"/>
          </w:tcPr>
          <w:p w14:paraId="642B2263" w14:textId="5A208048" w:rsidR="001E3CAF" w:rsidRPr="00E257AB" w:rsidRDefault="001E3CAF"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13840694" w14:textId="77777777" w:rsidTr="00FB0DBB">
        <w:trPr>
          <w:trHeight w:val="74"/>
        </w:trPr>
        <w:tc>
          <w:tcPr>
            <w:tcW w:w="1299" w:type="pct"/>
            <w:vAlign w:val="bottom"/>
          </w:tcPr>
          <w:p w14:paraId="12F3D5D9" w14:textId="77777777" w:rsidR="004644B8" w:rsidRPr="00E257AB" w:rsidRDefault="004644B8"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vAlign w:val="bottom"/>
          </w:tcPr>
          <w:p w14:paraId="2F5F9CE8"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vAlign w:val="bottom"/>
          </w:tcPr>
          <w:p w14:paraId="0213372B"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vAlign w:val="bottom"/>
          </w:tcPr>
          <w:p w14:paraId="363819A7"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213CFBE1"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vAlign w:val="bottom"/>
          </w:tcPr>
          <w:p w14:paraId="3B97B9E9"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46C3EAF3"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651934CE"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130BBC73"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444933AF"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vAlign w:val="bottom"/>
          </w:tcPr>
          <w:p w14:paraId="4750AB59"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vAlign w:val="bottom"/>
          </w:tcPr>
          <w:p w14:paraId="7CCA48F3"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vAlign w:val="bottom"/>
          </w:tcPr>
          <w:p w14:paraId="775D8763"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vAlign w:val="bottom"/>
          </w:tcPr>
          <w:p w14:paraId="5A1FDD92"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212EC6F6" w14:textId="77777777" w:rsidTr="00FB0DBB">
        <w:trPr>
          <w:trHeight w:val="74"/>
        </w:trPr>
        <w:tc>
          <w:tcPr>
            <w:tcW w:w="1299" w:type="pct"/>
            <w:vAlign w:val="bottom"/>
          </w:tcPr>
          <w:p w14:paraId="708DF0C7" w14:textId="77777777" w:rsidR="004644B8" w:rsidRPr="00E257AB" w:rsidRDefault="004644B8"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vAlign w:val="bottom"/>
          </w:tcPr>
          <w:p w14:paraId="105AEA85"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vAlign w:val="bottom"/>
          </w:tcPr>
          <w:p w14:paraId="0AE3BD45"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vAlign w:val="bottom"/>
          </w:tcPr>
          <w:p w14:paraId="5DE0C872"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1376A917"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vAlign w:val="bottom"/>
          </w:tcPr>
          <w:p w14:paraId="4A418B81"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4F91BDE3"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252E8821"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05292B97"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1779EBEB"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vAlign w:val="bottom"/>
          </w:tcPr>
          <w:p w14:paraId="3B5C425B"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vAlign w:val="bottom"/>
          </w:tcPr>
          <w:p w14:paraId="5D6A686F"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vAlign w:val="bottom"/>
          </w:tcPr>
          <w:p w14:paraId="5635602F"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vAlign w:val="bottom"/>
          </w:tcPr>
          <w:p w14:paraId="58B7E090"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4A6D0978" w14:textId="77777777" w:rsidTr="00DA2846">
        <w:trPr>
          <w:trHeight w:val="74"/>
        </w:trPr>
        <w:tc>
          <w:tcPr>
            <w:tcW w:w="1299" w:type="pct"/>
            <w:tcBorders>
              <w:bottom w:val="nil"/>
            </w:tcBorders>
            <w:vAlign w:val="bottom"/>
          </w:tcPr>
          <w:p w14:paraId="615CFAE2" w14:textId="77777777" w:rsidR="004644B8" w:rsidRPr="00E257AB" w:rsidRDefault="004644B8"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Borders>
              <w:bottom w:val="nil"/>
            </w:tcBorders>
            <w:vAlign w:val="bottom"/>
          </w:tcPr>
          <w:p w14:paraId="471190E9"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07F10833"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bottom w:val="nil"/>
            </w:tcBorders>
            <w:vAlign w:val="bottom"/>
          </w:tcPr>
          <w:p w14:paraId="44D43FEE"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1DA5582B"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bottom w:val="nil"/>
            </w:tcBorders>
            <w:vAlign w:val="bottom"/>
          </w:tcPr>
          <w:p w14:paraId="6B3420C4"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49D9F36B"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nil"/>
            </w:tcBorders>
            <w:vAlign w:val="bottom"/>
          </w:tcPr>
          <w:p w14:paraId="495C1F38"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6E268EE4"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nil"/>
            </w:tcBorders>
            <w:vAlign w:val="bottom"/>
          </w:tcPr>
          <w:p w14:paraId="5844C214"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tcBorders>
              <w:bottom w:val="nil"/>
            </w:tcBorders>
            <w:vAlign w:val="bottom"/>
          </w:tcPr>
          <w:p w14:paraId="60D65FD7"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bottom w:val="nil"/>
            </w:tcBorders>
            <w:vAlign w:val="bottom"/>
          </w:tcPr>
          <w:p w14:paraId="1B27AE7F"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Borders>
              <w:bottom w:val="nil"/>
            </w:tcBorders>
            <w:vAlign w:val="bottom"/>
          </w:tcPr>
          <w:p w14:paraId="5C5E0D7C"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bottom w:val="nil"/>
            </w:tcBorders>
            <w:vAlign w:val="bottom"/>
          </w:tcPr>
          <w:p w14:paraId="1F38359A"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2D33ED8D" w14:textId="77777777" w:rsidTr="00DA2846">
        <w:trPr>
          <w:trHeight w:val="74"/>
        </w:trPr>
        <w:tc>
          <w:tcPr>
            <w:tcW w:w="1299" w:type="pct"/>
            <w:tcBorders>
              <w:bottom w:val="nil"/>
            </w:tcBorders>
            <w:vAlign w:val="bottom"/>
          </w:tcPr>
          <w:p w14:paraId="2928DCFF" w14:textId="77777777" w:rsidR="004644B8" w:rsidRPr="00E257AB" w:rsidRDefault="004644B8" w:rsidP="001E3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Borders>
              <w:bottom w:val="nil"/>
            </w:tcBorders>
            <w:vAlign w:val="bottom"/>
          </w:tcPr>
          <w:p w14:paraId="1FB2FA74"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303F097C"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bottom w:val="nil"/>
            </w:tcBorders>
            <w:vAlign w:val="bottom"/>
          </w:tcPr>
          <w:p w14:paraId="7D5BAF9D"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416D0482"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bottom w:val="nil"/>
            </w:tcBorders>
            <w:vAlign w:val="bottom"/>
          </w:tcPr>
          <w:p w14:paraId="0E52CD6A"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199F1B59"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nil"/>
            </w:tcBorders>
            <w:vAlign w:val="bottom"/>
          </w:tcPr>
          <w:p w14:paraId="07E8F5E2"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vAlign w:val="bottom"/>
          </w:tcPr>
          <w:p w14:paraId="0F2D9CB2"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nil"/>
            </w:tcBorders>
            <w:vAlign w:val="bottom"/>
          </w:tcPr>
          <w:p w14:paraId="63E117FA"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tcBorders>
              <w:bottom w:val="nil"/>
            </w:tcBorders>
            <w:vAlign w:val="bottom"/>
          </w:tcPr>
          <w:p w14:paraId="4D61BE51"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bottom w:val="nil"/>
            </w:tcBorders>
            <w:vAlign w:val="bottom"/>
          </w:tcPr>
          <w:p w14:paraId="39CF03DD"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Borders>
              <w:bottom w:val="nil"/>
            </w:tcBorders>
            <w:vAlign w:val="bottom"/>
          </w:tcPr>
          <w:p w14:paraId="55D41857" w14:textId="77777777" w:rsidR="004644B8" w:rsidRPr="00E257AB"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bottom w:val="nil"/>
            </w:tcBorders>
            <w:vAlign w:val="bottom"/>
          </w:tcPr>
          <w:p w14:paraId="44B6A064" w14:textId="77777777" w:rsidR="004644B8" w:rsidRDefault="004644B8" w:rsidP="001E3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3C378A8B" w14:textId="77777777" w:rsidTr="00DA2846">
        <w:trPr>
          <w:trHeight w:val="74"/>
        </w:trPr>
        <w:tc>
          <w:tcPr>
            <w:tcW w:w="1299" w:type="pct"/>
            <w:tcBorders>
              <w:top w:val="nil"/>
            </w:tcBorders>
          </w:tcPr>
          <w:p w14:paraId="053090C4" w14:textId="77777777" w:rsidR="004644B8" w:rsidRPr="00E257AB" w:rsidRDefault="004644B8" w:rsidP="004644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Borders>
              <w:top w:val="nil"/>
            </w:tcBorders>
          </w:tcPr>
          <w:p w14:paraId="332E74D0"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Borders>
              <w:top w:val="nil"/>
            </w:tcBorders>
          </w:tcPr>
          <w:p w14:paraId="18441F97"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nil"/>
            </w:tcBorders>
          </w:tcPr>
          <w:p w14:paraId="087C9709"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top w:val="nil"/>
            </w:tcBorders>
          </w:tcPr>
          <w:p w14:paraId="2EBAEA12"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1520" w:type="pct"/>
            <w:gridSpan w:val="5"/>
            <w:tcBorders>
              <w:top w:val="nil"/>
            </w:tcBorders>
          </w:tcPr>
          <w:p w14:paraId="29C8EA6F" w14:textId="233BB6CA"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jc w:val="center"/>
              <w:rPr>
                <w:rFonts w:ascii="Times New Roman" w:hAnsi="Times New Roman" w:cs="Times New Roman"/>
                <w:b/>
                <w:bCs/>
                <w:sz w:val="22"/>
                <w:szCs w:val="22"/>
              </w:rPr>
            </w:pPr>
            <w:r>
              <w:rPr>
                <w:rFonts w:ascii="Times New Roman" w:hAnsi="Times New Roman" w:cs="Times New Roman"/>
                <w:b/>
                <w:bCs/>
                <w:spacing w:val="-8"/>
                <w:sz w:val="22"/>
                <w:szCs w:val="22"/>
                <w:lang w:val="en-GB" w:eastAsia="ko-KR"/>
              </w:rPr>
              <w:t>Separate</w:t>
            </w:r>
            <w:r w:rsidRPr="00E257AB">
              <w:rPr>
                <w:rFonts w:ascii="Times New Roman" w:hAnsi="Times New Roman" w:cs="Times New Roman"/>
                <w:b/>
                <w:bCs/>
                <w:spacing w:val="-8"/>
                <w:sz w:val="22"/>
                <w:szCs w:val="22"/>
                <w:lang w:val="en-GB"/>
              </w:rPr>
              <w:t xml:space="preserve"> </w:t>
            </w:r>
            <w:r w:rsidRPr="00E257AB">
              <w:rPr>
                <w:rFonts w:ascii="Times New Roman" w:hAnsi="Times New Roman" w:cs="Times New Roman"/>
                <w:b/>
                <w:bCs/>
                <w:sz w:val="22"/>
                <w:szCs w:val="22"/>
              </w:rPr>
              <w:t>financial statements</w:t>
            </w:r>
          </w:p>
        </w:tc>
        <w:tc>
          <w:tcPr>
            <w:tcW w:w="95" w:type="pct"/>
            <w:tcBorders>
              <w:top w:val="nil"/>
            </w:tcBorders>
            <w:vAlign w:val="bottom"/>
          </w:tcPr>
          <w:p w14:paraId="1BD65AD6"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nil"/>
            </w:tcBorders>
            <w:vAlign w:val="bottom"/>
          </w:tcPr>
          <w:p w14:paraId="09678FE9"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Borders>
              <w:top w:val="nil"/>
            </w:tcBorders>
            <w:vAlign w:val="bottom"/>
          </w:tcPr>
          <w:p w14:paraId="65089667"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nil"/>
            </w:tcBorders>
            <w:vAlign w:val="bottom"/>
          </w:tcPr>
          <w:p w14:paraId="157ECAD2"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0A719487" w14:textId="77777777" w:rsidTr="00FB0DBB">
        <w:trPr>
          <w:trHeight w:val="74"/>
        </w:trPr>
        <w:tc>
          <w:tcPr>
            <w:tcW w:w="1299" w:type="pct"/>
          </w:tcPr>
          <w:p w14:paraId="5BD4FC88" w14:textId="77777777" w:rsidR="004644B8" w:rsidRPr="00E257AB" w:rsidRDefault="004644B8" w:rsidP="004644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Pr>
          <w:p w14:paraId="14E8DAA8"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Pr>
          <w:p w14:paraId="44190C10"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Pr>
          <w:p w14:paraId="0FF0A206"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1D847C59"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Pr>
          <w:p w14:paraId="7EA336B3"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56765F19"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162B157B"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0DE3C988"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76B72292"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87" w:right="-102"/>
              <w:jc w:val="center"/>
              <w:rPr>
                <w:rFonts w:ascii="Times New Roman" w:hAnsi="Times New Roman" w:cs="Times New Roman"/>
                <w:sz w:val="22"/>
                <w:szCs w:val="22"/>
              </w:rPr>
            </w:pPr>
          </w:p>
        </w:tc>
        <w:tc>
          <w:tcPr>
            <w:tcW w:w="95" w:type="pct"/>
          </w:tcPr>
          <w:p w14:paraId="6AB635C5"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4" w:type="pct"/>
          </w:tcPr>
          <w:p w14:paraId="6B39B4C9" w14:textId="1653145B"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r>
              <w:rPr>
                <w:rFonts w:ascii="Times New Roman" w:hAnsi="Times New Roman" w:cs="Times New Roman" w:hint="eastAsia"/>
                <w:sz w:val="22"/>
                <w:szCs w:val="22"/>
              </w:rPr>
              <w:t>Assets</w:t>
            </w:r>
            <w:r>
              <w:rPr>
                <w:rFonts w:ascii="Times New Roman" w:hAnsi="Times New Roman" w:cs="Times New Roman"/>
                <w:sz w:val="22"/>
                <w:szCs w:val="22"/>
              </w:rPr>
              <w:t xml:space="preserve"> under</w:t>
            </w:r>
          </w:p>
        </w:tc>
        <w:tc>
          <w:tcPr>
            <w:tcW w:w="95" w:type="pct"/>
          </w:tcPr>
          <w:p w14:paraId="1FD96447"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Pr>
          <w:p w14:paraId="71E8C8F0"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52C7100E" w14:textId="77777777" w:rsidTr="00FB0DBB">
        <w:trPr>
          <w:trHeight w:val="74"/>
        </w:trPr>
        <w:tc>
          <w:tcPr>
            <w:tcW w:w="1299" w:type="pct"/>
          </w:tcPr>
          <w:p w14:paraId="0C30C2C9" w14:textId="77777777" w:rsidR="004644B8" w:rsidRPr="00E257AB" w:rsidRDefault="004644B8" w:rsidP="004644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Pr>
          <w:p w14:paraId="45AD59D5"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Pr>
          <w:p w14:paraId="265C1ECA"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Pr>
          <w:p w14:paraId="37160021"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620FB62C"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Pr>
          <w:p w14:paraId="0FCC9B11" w14:textId="0C40A879"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Machinery</w:t>
            </w:r>
          </w:p>
        </w:tc>
        <w:tc>
          <w:tcPr>
            <w:tcW w:w="95" w:type="pct"/>
          </w:tcPr>
          <w:p w14:paraId="37658FED"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4E4F4C24"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5328E123"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6251D04F"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87" w:right="-102"/>
              <w:jc w:val="center"/>
              <w:rPr>
                <w:rFonts w:ascii="Times New Roman" w:hAnsi="Times New Roman" w:cs="Times New Roman"/>
                <w:sz w:val="22"/>
                <w:szCs w:val="22"/>
              </w:rPr>
            </w:pPr>
          </w:p>
        </w:tc>
        <w:tc>
          <w:tcPr>
            <w:tcW w:w="95" w:type="pct"/>
          </w:tcPr>
          <w:p w14:paraId="77B1434F"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4" w:type="pct"/>
          </w:tcPr>
          <w:p w14:paraId="66701B05" w14:textId="278BF363"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r>
              <w:rPr>
                <w:rFonts w:ascii="Times New Roman" w:hAnsi="Times New Roman" w:cs="Times New Roman"/>
                <w:sz w:val="22"/>
                <w:szCs w:val="22"/>
              </w:rPr>
              <w:t>construction</w:t>
            </w:r>
          </w:p>
        </w:tc>
        <w:tc>
          <w:tcPr>
            <w:tcW w:w="95" w:type="pct"/>
          </w:tcPr>
          <w:p w14:paraId="75C96940"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Pr>
          <w:p w14:paraId="4AD7C5AB"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4644B8" w:rsidRPr="00E257AB" w14:paraId="16D51A41" w14:textId="77777777" w:rsidTr="00FB0DBB">
        <w:trPr>
          <w:trHeight w:val="74"/>
        </w:trPr>
        <w:tc>
          <w:tcPr>
            <w:tcW w:w="1299" w:type="pct"/>
          </w:tcPr>
          <w:p w14:paraId="2C8309F5" w14:textId="77777777" w:rsidR="004644B8" w:rsidRPr="00E257AB" w:rsidRDefault="004644B8" w:rsidP="004644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Pr>
          <w:p w14:paraId="3A21D1F3" w14:textId="3F04F71B"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b/>
                <w:bCs/>
                <w:sz w:val="22"/>
                <w:szCs w:val="22"/>
              </w:rPr>
            </w:pPr>
            <w:r w:rsidRPr="00E257AB">
              <w:rPr>
                <w:rFonts w:ascii="Times New Roman" w:hAnsi="Times New Roman" w:cs="Times New Roman"/>
                <w:sz w:val="22"/>
                <w:szCs w:val="22"/>
              </w:rPr>
              <w:t>Land and</w:t>
            </w:r>
          </w:p>
        </w:tc>
        <w:tc>
          <w:tcPr>
            <w:tcW w:w="95" w:type="pct"/>
          </w:tcPr>
          <w:p w14:paraId="3E8017DE"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Pr>
          <w:p w14:paraId="53206927"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95" w:type="pct"/>
          </w:tcPr>
          <w:p w14:paraId="1D6EDE47"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41520CDB" w14:textId="3C888DFE"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w:t>
            </w:r>
          </w:p>
        </w:tc>
        <w:tc>
          <w:tcPr>
            <w:tcW w:w="95" w:type="pct"/>
          </w:tcPr>
          <w:p w14:paraId="03C3F6D8"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0FE16250" w14:textId="5DBC122D"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Furniture</w:t>
            </w:r>
          </w:p>
        </w:tc>
        <w:tc>
          <w:tcPr>
            <w:tcW w:w="95" w:type="pct"/>
          </w:tcPr>
          <w:p w14:paraId="5485401F"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16F9D3C9"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87" w:right="-102"/>
              <w:jc w:val="center"/>
              <w:rPr>
                <w:rFonts w:ascii="Times New Roman" w:hAnsi="Times New Roman" w:cs="Times New Roman"/>
                <w:sz w:val="22"/>
                <w:szCs w:val="22"/>
              </w:rPr>
            </w:pPr>
          </w:p>
        </w:tc>
        <w:tc>
          <w:tcPr>
            <w:tcW w:w="95" w:type="pct"/>
          </w:tcPr>
          <w:p w14:paraId="093E766D"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4" w:type="pct"/>
          </w:tcPr>
          <w:p w14:paraId="3C51F41D" w14:textId="13123E70"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r>
              <w:rPr>
                <w:rFonts w:ascii="Times New Roman" w:hAnsi="Times New Roman" w:cs="Times New Roman"/>
                <w:sz w:val="22"/>
                <w:szCs w:val="22"/>
              </w:rPr>
              <w:t>and</w:t>
            </w:r>
          </w:p>
        </w:tc>
        <w:tc>
          <w:tcPr>
            <w:tcW w:w="95" w:type="pct"/>
          </w:tcPr>
          <w:p w14:paraId="2F0EBF13"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02"/>
              <w:jc w:val="center"/>
              <w:rPr>
                <w:rFonts w:ascii="Times New Roman" w:hAnsi="Times New Roman" w:cs="Times New Roman"/>
                <w:sz w:val="22"/>
                <w:szCs w:val="22"/>
              </w:rPr>
            </w:pPr>
          </w:p>
        </w:tc>
        <w:tc>
          <w:tcPr>
            <w:tcW w:w="439" w:type="pct"/>
          </w:tcPr>
          <w:p w14:paraId="63C4FAC4"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87" w:right="-102"/>
              <w:jc w:val="center"/>
              <w:rPr>
                <w:rFonts w:ascii="Times New Roman" w:hAnsi="Times New Roman" w:cs="Times New Roman"/>
                <w:sz w:val="22"/>
                <w:szCs w:val="22"/>
              </w:rPr>
            </w:pPr>
          </w:p>
        </w:tc>
      </w:tr>
      <w:tr w:rsidR="004644B8" w:rsidRPr="00E257AB" w14:paraId="103CDCFE" w14:textId="77777777" w:rsidTr="00FB0DBB">
        <w:trPr>
          <w:trHeight w:val="74"/>
        </w:trPr>
        <w:tc>
          <w:tcPr>
            <w:tcW w:w="1299" w:type="pct"/>
          </w:tcPr>
          <w:p w14:paraId="4D0CD8D6" w14:textId="77777777" w:rsidR="004644B8" w:rsidRPr="00E257AB" w:rsidRDefault="004644B8" w:rsidP="004644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Pr>
          <w:p w14:paraId="00E7714C" w14:textId="3DF20C5B"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b/>
                <w:bCs/>
                <w:sz w:val="22"/>
                <w:szCs w:val="22"/>
              </w:rPr>
            </w:pPr>
            <w:r w:rsidRPr="00E257AB">
              <w:rPr>
                <w:rFonts w:ascii="Times New Roman" w:hAnsi="Times New Roman" w:cs="Times New Roman"/>
                <w:sz w:val="22"/>
                <w:szCs w:val="22"/>
              </w:rPr>
              <w:t xml:space="preserve">improvements </w:t>
            </w:r>
          </w:p>
        </w:tc>
        <w:tc>
          <w:tcPr>
            <w:tcW w:w="95" w:type="pct"/>
          </w:tcPr>
          <w:p w14:paraId="49F22522"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Pr>
          <w:p w14:paraId="69876FDA" w14:textId="09D0C558"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Buildings</w:t>
            </w:r>
          </w:p>
        </w:tc>
        <w:tc>
          <w:tcPr>
            <w:tcW w:w="95" w:type="pct"/>
          </w:tcPr>
          <w:p w14:paraId="0BDAF616"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p>
        </w:tc>
        <w:tc>
          <w:tcPr>
            <w:tcW w:w="444" w:type="pct"/>
          </w:tcPr>
          <w:p w14:paraId="6A1F4F14" w14:textId="292F82FB"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equipment</w:t>
            </w:r>
          </w:p>
        </w:tc>
        <w:tc>
          <w:tcPr>
            <w:tcW w:w="95" w:type="pct"/>
          </w:tcPr>
          <w:p w14:paraId="4E29AF18"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302F1D16" w14:textId="1EC0B200"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108" w:right="-102"/>
              <w:jc w:val="center"/>
              <w:rPr>
                <w:rFonts w:ascii="Times New Roman" w:hAnsi="Times New Roman" w:cs="Times New Roman"/>
                <w:sz w:val="22"/>
                <w:szCs w:val="22"/>
              </w:rPr>
            </w:pPr>
            <w:r w:rsidRPr="00E257AB">
              <w:rPr>
                <w:rFonts w:ascii="Times New Roman" w:hAnsi="Times New Roman" w:cs="Times New Roman"/>
                <w:sz w:val="22"/>
                <w:szCs w:val="22"/>
              </w:rPr>
              <w:t>and fixtures</w:t>
            </w:r>
          </w:p>
        </w:tc>
        <w:tc>
          <w:tcPr>
            <w:tcW w:w="95" w:type="pct"/>
          </w:tcPr>
          <w:p w14:paraId="1A7BA804"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3" w:type="pct"/>
          </w:tcPr>
          <w:p w14:paraId="14E95ED3" w14:textId="6179632B"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87" w:right="-102"/>
              <w:jc w:val="center"/>
              <w:rPr>
                <w:rFonts w:ascii="Times New Roman" w:hAnsi="Times New Roman" w:cs="Times New Roman"/>
                <w:sz w:val="22"/>
                <w:szCs w:val="22"/>
              </w:rPr>
            </w:pPr>
            <w:r w:rsidRPr="00E257AB">
              <w:rPr>
                <w:rFonts w:ascii="Times New Roman" w:hAnsi="Times New Roman" w:cs="Times New Roman"/>
                <w:sz w:val="22"/>
                <w:szCs w:val="22"/>
              </w:rPr>
              <w:t>Vehicles</w:t>
            </w:r>
          </w:p>
        </w:tc>
        <w:tc>
          <w:tcPr>
            <w:tcW w:w="95" w:type="pct"/>
          </w:tcPr>
          <w:p w14:paraId="57E76F10"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p>
        </w:tc>
        <w:tc>
          <w:tcPr>
            <w:tcW w:w="444" w:type="pct"/>
          </w:tcPr>
          <w:p w14:paraId="649C8B4F" w14:textId="08DE592B"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right="-102"/>
              <w:jc w:val="center"/>
              <w:rPr>
                <w:rFonts w:ascii="Times New Roman" w:hAnsi="Times New Roman" w:cs="Times New Roman"/>
                <w:sz w:val="22"/>
                <w:szCs w:val="22"/>
              </w:rPr>
            </w:pPr>
            <w:r>
              <w:rPr>
                <w:rFonts w:ascii="Times New Roman" w:hAnsi="Times New Roman" w:cs="Times New Roman"/>
                <w:sz w:val="22"/>
                <w:szCs w:val="22"/>
              </w:rPr>
              <w:t>installation</w:t>
            </w:r>
          </w:p>
        </w:tc>
        <w:tc>
          <w:tcPr>
            <w:tcW w:w="95" w:type="pct"/>
          </w:tcPr>
          <w:p w14:paraId="64992F03" w14:textId="77777777"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02"/>
              <w:jc w:val="center"/>
              <w:rPr>
                <w:rFonts w:ascii="Times New Roman" w:hAnsi="Times New Roman" w:cs="Times New Roman"/>
                <w:sz w:val="22"/>
                <w:szCs w:val="22"/>
              </w:rPr>
            </w:pPr>
          </w:p>
        </w:tc>
        <w:tc>
          <w:tcPr>
            <w:tcW w:w="439" w:type="pct"/>
          </w:tcPr>
          <w:p w14:paraId="63AD73B5" w14:textId="550F735A" w:rsidR="004644B8" w:rsidRP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exact"/>
              <w:ind w:left="-87" w:right="-102"/>
              <w:jc w:val="center"/>
              <w:rPr>
                <w:rFonts w:ascii="Times New Roman" w:hAnsi="Times New Roman" w:cs="Times New Roman"/>
                <w:sz w:val="22"/>
                <w:szCs w:val="22"/>
              </w:rPr>
            </w:pPr>
            <w:r w:rsidRPr="00E257AB">
              <w:rPr>
                <w:rFonts w:ascii="Times New Roman" w:hAnsi="Times New Roman" w:cs="Times New Roman"/>
                <w:sz w:val="22"/>
                <w:szCs w:val="22"/>
              </w:rPr>
              <w:t>Total</w:t>
            </w:r>
          </w:p>
        </w:tc>
      </w:tr>
      <w:tr w:rsidR="004644B8" w:rsidRPr="00E257AB" w14:paraId="4720AB1A" w14:textId="77777777" w:rsidTr="00FB0DBB">
        <w:trPr>
          <w:trHeight w:val="74"/>
        </w:trPr>
        <w:tc>
          <w:tcPr>
            <w:tcW w:w="1299" w:type="pct"/>
          </w:tcPr>
          <w:p w14:paraId="0F6FB677" w14:textId="77777777" w:rsidR="004644B8" w:rsidRPr="00E257AB" w:rsidRDefault="004644B8" w:rsidP="004644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3701" w:type="pct"/>
            <w:gridSpan w:val="13"/>
          </w:tcPr>
          <w:p w14:paraId="02D882DB" w14:textId="2EA2AD69"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jc w:val="center"/>
              <w:rPr>
                <w:rFonts w:ascii="Times New Roman" w:hAnsi="Times New Roman" w:cs="Times New Roman"/>
                <w:b/>
                <w:bCs/>
                <w:sz w:val="22"/>
                <w:szCs w:val="22"/>
              </w:rPr>
            </w:pPr>
            <w:r w:rsidRPr="00E257AB">
              <w:rPr>
                <w:rFonts w:ascii="Times New Roman" w:hAnsi="Times New Roman" w:cs="Times New Roman"/>
                <w:i/>
                <w:iCs/>
                <w:sz w:val="22"/>
                <w:szCs w:val="22"/>
              </w:rPr>
              <w:t>(in thousand Baht)</w:t>
            </w:r>
          </w:p>
        </w:tc>
      </w:tr>
      <w:tr w:rsidR="004644B8" w:rsidRPr="00E257AB" w14:paraId="219C1085" w14:textId="77777777" w:rsidTr="00FB0DBB">
        <w:trPr>
          <w:trHeight w:val="74"/>
        </w:trPr>
        <w:tc>
          <w:tcPr>
            <w:tcW w:w="1299" w:type="pct"/>
            <w:vAlign w:val="bottom"/>
          </w:tcPr>
          <w:p w14:paraId="069B46D6" w14:textId="77777777" w:rsidR="004644B8" w:rsidRPr="00E257AB" w:rsidRDefault="004644B8" w:rsidP="004644B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vAlign w:val="bottom"/>
          </w:tcPr>
          <w:p w14:paraId="0DF92D87"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vAlign w:val="bottom"/>
          </w:tcPr>
          <w:p w14:paraId="2B5446D9"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vAlign w:val="bottom"/>
          </w:tcPr>
          <w:p w14:paraId="5B2EAC27"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288F2C49"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vAlign w:val="bottom"/>
          </w:tcPr>
          <w:p w14:paraId="17A2B760"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5861A2F5"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34B57CFA"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vAlign w:val="bottom"/>
          </w:tcPr>
          <w:p w14:paraId="318852D8"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vAlign w:val="bottom"/>
          </w:tcPr>
          <w:p w14:paraId="55DF0202"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vAlign w:val="bottom"/>
          </w:tcPr>
          <w:p w14:paraId="675CE2E3"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vAlign w:val="bottom"/>
          </w:tcPr>
          <w:p w14:paraId="71790856"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vAlign w:val="bottom"/>
          </w:tcPr>
          <w:p w14:paraId="4B41BE55" w14:textId="77777777" w:rsidR="004644B8" w:rsidRPr="00E257AB"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vAlign w:val="bottom"/>
          </w:tcPr>
          <w:p w14:paraId="342F9CB8" w14:textId="77777777" w:rsidR="004644B8" w:rsidRDefault="004644B8" w:rsidP="004644B8">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27AB5" w:rsidRPr="00E257AB" w14:paraId="34AE38C5" w14:textId="77777777" w:rsidTr="00FB0DBB">
        <w:trPr>
          <w:trHeight w:val="74"/>
        </w:trPr>
        <w:tc>
          <w:tcPr>
            <w:tcW w:w="1299" w:type="pct"/>
            <w:vAlign w:val="bottom"/>
          </w:tcPr>
          <w:p w14:paraId="3A2FF476" w14:textId="1A2C6C3A" w:rsidR="00D27AB5" w:rsidRPr="00E257AB" w:rsidRDefault="00D27AB5" w:rsidP="00D27A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E257AB">
              <w:rPr>
                <w:rFonts w:ascii="Times New Roman" w:hAnsi="Times New Roman" w:cs="Times New Roman"/>
                <w:b/>
                <w:bCs/>
                <w:i/>
                <w:iCs/>
                <w:sz w:val="22"/>
                <w:szCs w:val="22"/>
              </w:rPr>
              <w:t>Net book value</w:t>
            </w:r>
          </w:p>
        </w:tc>
        <w:tc>
          <w:tcPr>
            <w:tcW w:w="475" w:type="pct"/>
          </w:tcPr>
          <w:p w14:paraId="5CC213FA"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Pr>
          <w:p w14:paraId="1C85581B"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Pr>
          <w:p w14:paraId="4291C812"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6DB52038"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Pr>
          <w:p w14:paraId="58A201B3"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5A280585"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Pr>
          <w:p w14:paraId="4C68A2D2"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653B3485"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Pr>
          <w:p w14:paraId="2B5AB12D"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tcPr>
          <w:p w14:paraId="514BE38A"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Pr>
          <w:p w14:paraId="6764F6F4"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Pr>
          <w:p w14:paraId="2762D5F8"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Pr>
          <w:p w14:paraId="15B75114"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27AB5" w:rsidRPr="00E257AB" w14:paraId="62CF325F" w14:textId="77777777" w:rsidTr="00FB0DBB">
        <w:trPr>
          <w:trHeight w:val="74"/>
        </w:trPr>
        <w:tc>
          <w:tcPr>
            <w:tcW w:w="1299" w:type="pct"/>
            <w:vAlign w:val="bottom"/>
          </w:tcPr>
          <w:p w14:paraId="57804394" w14:textId="3540B3E1" w:rsidR="00D27AB5" w:rsidRPr="00E257AB" w:rsidRDefault="00D27AB5" w:rsidP="00D27A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At 31 December 2018</w:t>
            </w:r>
          </w:p>
        </w:tc>
        <w:tc>
          <w:tcPr>
            <w:tcW w:w="475" w:type="pct"/>
            <w:tcBorders>
              <w:bottom w:val="nil"/>
            </w:tcBorders>
          </w:tcPr>
          <w:p w14:paraId="6EAD7169"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Pr>
          <w:p w14:paraId="0EE4B186"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bottom w:val="nil"/>
            </w:tcBorders>
          </w:tcPr>
          <w:p w14:paraId="767B1634"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6B0FAF64"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bottom w:val="nil"/>
            </w:tcBorders>
          </w:tcPr>
          <w:p w14:paraId="53C87BC0"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4D40484B"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nil"/>
            </w:tcBorders>
          </w:tcPr>
          <w:p w14:paraId="36225364"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Pr>
          <w:p w14:paraId="5DE5FD9D"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nil"/>
            </w:tcBorders>
          </w:tcPr>
          <w:p w14:paraId="5B3F6B84"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tcPr>
          <w:p w14:paraId="2B0C8DFB"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bottom w:val="nil"/>
            </w:tcBorders>
          </w:tcPr>
          <w:p w14:paraId="1BAFA6A9"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Pr>
          <w:p w14:paraId="3C995805"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bottom w:val="nil"/>
            </w:tcBorders>
          </w:tcPr>
          <w:p w14:paraId="61D27B40"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D27AB5" w:rsidRPr="00E257AB" w14:paraId="1770E604" w14:textId="77777777" w:rsidTr="00FB0DBB">
        <w:trPr>
          <w:trHeight w:val="74"/>
        </w:trPr>
        <w:tc>
          <w:tcPr>
            <w:tcW w:w="1299" w:type="pct"/>
            <w:vAlign w:val="bottom"/>
          </w:tcPr>
          <w:p w14:paraId="0D6B105F" w14:textId="0E418B2B" w:rsidR="00D27AB5" w:rsidRPr="00E257AB" w:rsidRDefault="00D27AB5" w:rsidP="00D27A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2D15F6">
              <w:rPr>
                <w:rFonts w:ascii="Times New Roman" w:hAnsi="Times New Roman" w:cs="Times New Roman"/>
                <w:sz w:val="22"/>
                <w:szCs w:val="22"/>
              </w:rPr>
              <w:t>Owned assets</w:t>
            </w:r>
          </w:p>
        </w:tc>
        <w:tc>
          <w:tcPr>
            <w:tcW w:w="475" w:type="pct"/>
            <w:tcBorders>
              <w:bottom w:val="double" w:sz="4" w:space="0" w:color="auto"/>
            </w:tcBorders>
            <w:vAlign w:val="bottom"/>
          </w:tcPr>
          <w:p w14:paraId="5F5FC0BC" w14:textId="0384AE9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155,935</w:t>
            </w:r>
          </w:p>
        </w:tc>
        <w:tc>
          <w:tcPr>
            <w:tcW w:w="95" w:type="pct"/>
            <w:vAlign w:val="bottom"/>
          </w:tcPr>
          <w:p w14:paraId="7771DD49"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bottom w:val="double" w:sz="4" w:space="0" w:color="auto"/>
            </w:tcBorders>
            <w:vAlign w:val="bottom"/>
          </w:tcPr>
          <w:p w14:paraId="6643366C" w14:textId="142A92A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139,633</w:t>
            </w:r>
          </w:p>
        </w:tc>
        <w:tc>
          <w:tcPr>
            <w:tcW w:w="95" w:type="pct"/>
            <w:vAlign w:val="bottom"/>
          </w:tcPr>
          <w:p w14:paraId="3B8BC5A5"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bottom w:val="double" w:sz="4" w:space="0" w:color="auto"/>
            </w:tcBorders>
            <w:vAlign w:val="bottom"/>
          </w:tcPr>
          <w:p w14:paraId="7C2A20CE" w14:textId="4048C232"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80,182</w:t>
            </w:r>
          </w:p>
        </w:tc>
        <w:tc>
          <w:tcPr>
            <w:tcW w:w="95" w:type="pct"/>
            <w:vAlign w:val="bottom"/>
          </w:tcPr>
          <w:p w14:paraId="7739852E"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double" w:sz="4" w:space="0" w:color="auto"/>
            </w:tcBorders>
            <w:vAlign w:val="bottom"/>
          </w:tcPr>
          <w:p w14:paraId="74B729C6" w14:textId="0175401F"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Pr>
                <w:rFonts w:ascii="Times New Roman" w:hAnsi="Times New Roman" w:cs="Times New Roman"/>
                <w:b/>
                <w:bCs/>
                <w:sz w:val="22"/>
                <w:szCs w:val="22"/>
              </w:rPr>
              <w:t>2,</w:t>
            </w:r>
            <w:r w:rsidR="00142C02">
              <w:rPr>
                <w:rFonts w:ascii="Times New Roman" w:hAnsi="Times New Roman" w:cs="Times New Roman"/>
                <w:b/>
                <w:bCs/>
                <w:sz w:val="22"/>
                <w:szCs w:val="22"/>
              </w:rPr>
              <w:t>413</w:t>
            </w:r>
          </w:p>
        </w:tc>
        <w:tc>
          <w:tcPr>
            <w:tcW w:w="95" w:type="pct"/>
            <w:vAlign w:val="bottom"/>
          </w:tcPr>
          <w:p w14:paraId="31CA78B5"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bottom w:val="double" w:sz="4" w:space="0" w:color="auto"/>
            </w:tcBorders>
            <w:vAlign w:val="bottom"/>
          </w:tcPr>
          <w:p w14:paraId="3F858142" w14:textId="653A1DC4"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r>
              <w:rPr>
                <w:rFonts w:ascii="Times New Roman" w:hAnsi="Times New Roman" w:cs="Times New Roman"/>
                <w:b/>
                <w:bCs/>
                <w:sz w:val="22"/>
                <w:szCs w:val="22"/>
              </w:rPr>
              <w:t>1,876</w:t>
            </w:r>
          </w:p>
        </w:tc>
        <w:tc>
          <w:tcPr>
            <w:tcW w:w="95" w:type="pct"/>
            <w:vAlign w:val="bottom"/>
          </w:tcPr>
          <w:p w14:paraId="7FBCA214"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bottom w:val="double" w:sz="4" w:space="0" w:color="auto"/>
            </w:tcBorders>
            <w:vAlign w:val="bottom"/>
          </w:tcPr>
          <w:p w14:paraId="02A2E90F" w14:textId="3B70C508" w:rsidR="00D27AB5" w:rsidRDefault="001865E0"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rPr>
              <w:t>6</w:t>
            </w:r>
            <w:r w:rsidR="00D27AB5">
              <w:rPr>
                <w:rFonts w:ascii="Times New Roman" w:hAnsi="Times New Roman" w:cs="Times New Roman"/>
                <w:b/>
                <w:bCs/>
                <w:sz w:val="22"/>
                <w:szCs w:val="22"/>
              </w:rPr>
              <w:t>,</w:t>
            </w:r>
            <w:r>
              <w:rPr>
                <w:rFonts w:ascii="Times New Roman" w:hAnsi="Times New Roman" w:cs="Times New Roman"/>
                <w:b/>
                <w:bCs/>
                <w:sz w:val="22"/>
                <w:szCs w:val="22"/>
              </w:rPr>
              <w:t>481</w:t>
            </w:r>
          </w:p>
        </w:tc>
        <w:tc>
          <w:tcPr>
            <w:tcW w:w="95" w:type="pct"/>
            <w:vAlign w:val="bottom"/>
          </w:tcPr>
          <w:p w14:paraId="3ED38771"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bottom w:val="double" w:sz="4" w:space="0" w:color="auto"/>
            </w:tcBorders>
            <w:vAlign w:val="bottom"/>
          </w:tcPr>
          <w:p w14:paraId="53FFCD39" w14:textId="7101E015" w:rsidR="00D27AB5" w:rsidRDefault="001865E0"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r>
              <w:rPr>
                <w:rFonts w:ascii="Times New Roman" w:hAnsi="Times New Roman" w:cs="Times New Roman"/>
                <w:b/>
                <w:bCs/>
                <w:sz w:val="22"/>
                <w:szCs w:val="22"/>
              </w:rPr>
              <w:t>386</w:t>
            </w:r>
            <w:r w:rsidR="00D27AB5">
              <w:rPr>
                <w:rFonts w:ascii="Times New Roman" w:hAnsi="Times New Roman" w:cs="Times New Roman"/>
                <w:b/>
                <w:bCs/>
                <w:sz w:val="22"/>
                <w:szCs w:val="22"/>
              </w:rPr>
              <w:t>,</w:t>
            </w:r>
            <w:r>
              <w:rPr>
                <w:rFonts w:ascii="Times New Roman" w:hAnsi="Times New Roman" w:cs="Times New Roman"/>
                <w:b/>
                <w:bCs/>
                <w:sz w:val="22"/>
                <w:szCs w:val="22"/>
              </w:rPr>
              <w:t>520</w:t>
            </w:r>
          </w:p>
        </w:tc>
      </w:tr>
      <w:tr w:rsidR="00D27AB5" w:rsidRPr="00E257AB" w14:paraId="2C8E7891" w14:textId="77777777" w:rsidTr="009652EC">
        <w:trPr>
          <w:trHeight w:val="74"/>
        </w:trPr>
        <w:tc>
          <w:tcPr>
            <w:tcW w:w="1299" w:type="pct"/>
            <w:vAlign w:val="bottom"/>
          </w:tcPr>
          <w:p w14:paraId="2910903C" w14:textId="77777777" w:rsidR="00D27AB5" w:rsidRPr="00E257AB" w:rsidRDefault="00D27AB5" w:rsidP="00D27AB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Borders>
              <w:top w:val="double" w:sz="4" w:space="0" w:color="auto"/>
              <w:bottom w:val="nil"/>
            </w:tcBorders>
          </w:tcPr>
          <w:p w14:paraId="7B7A0ADC"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Borders>
              <w:bottom w:val="nil"/>
            </w:tcBorders>
          </w:tcPr>
          <w:p w14:paraId="13FF9B8D"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double" w:sz="4" w:space="0" w:color="auto"/>
              <w:bottom w:val="nil"/>
            </w:tcBorders>
          </w:tcPr>
          <w:p w14:paraId="4FFF2CFD"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tcPr>
          <w:p w14:paraId="0B6DCBAB"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top w:val="double" w:sz="4" w:space="0" w:color="auto"/>
              <w:bottom w:val="nil"/>
            </w:tcBorders>
          </w:tcPr>
          <w:p w14:paraId="0E2B05DD"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tcPr>
          <w:p w14:paraId="238C9F3E"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double" w:sz="4" w:space="0" w:color="auto"/>
              <w:bottom w:val="nil"/>
            </w:tcBorders>
          </w:tcPr>
          <w:p w14:paraId="64C5CA97"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bottom w:val="nil"/>
            </w:tcBorders>
          </w:tcPr>
          <w:p w14:paraId="12F9DE1F"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double" w:sz="4" w:space="0" w:color="auto"/>
              <w:bottom w:val="nil"/>
            </w:tcBorders>
          </w:tcPr>
          <w:p w14:paraId="16CB07E2"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tcBorders>
              <w:bottom w:val="nil"/>
            </w:tcBorders>
          </w:tcPr>
          <w:p w14:paraId="05FA1A8F"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double" w:sz="4" w:space="0" w:color="auto"/>
              <w:bottom w:val="nil"/>
            </w:tcBorders>
          </w:tcPr>
          <w:p w14:paraId="66D98EED"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Borders>
              <w:bottom w:val="nil"/>
            </w:tcBorders>
          </w:tcPr>
          <w:p w14:paraId="434D1607" w14:textId="77777777" w:rsidR="00D27AB5" w:rsidRPr="00E257AB"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double" w:sz="4" w:space="0" w:color="auto"/>
              <w:bottom w:val="nil"/>
            </w:tcBorders>
          </w:tcPr>
          <w:p w14:paraId="7F52F503" w14:textId="77777777" w:rsidR="00D27AB5" w:rsidRDefault="00D27AB5" w:rsidP="00D27AB5">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9652EC" w:rsidRPr="00E257AB" w14:paraId="21B7E396" w14:textId="77777777" w:rsidTr="009652EC">
        <w:trPr>
          <w:trHeight w:val="74"/>
        </w:trPr>
        <w:tc>
          <w:tcPr>
            <w:tcW w:w="1299" w:type="pct"/>
            <w:vAlign w:val="bottom"/>
          </w:tcPr>
          <w:p w14:paraId="5529FEC7" w14:textId="6C616BD6" w:rsidR="009652EC" w:rsidRPr="00E257AB" w:rsidRDefault="009652EC" w:rsidP="009652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Pr>
                <w:rFonts w:ascii="Times New Roman" w:hAnsi="Times New Roman" w:cs="Times New Roman"/>
                <w:b/>
                <w:bCs/>
                <w:sz w:val="22"/>
                <w:szCs w:val="22"/>
              </w:rPr>
              <w:t>At 31 December 2019</w:t>
            </w:r>
          </w:p>
        </w:tc>
        <w:tc>
          <w:tcPr>
            <w:tcW w:w="475" w:type="pct"/>
            <w:tcBorders>
              <w:top w:val="nil"/>
              <w:bottom w:val="nil"/>
            </w:tcBorders>
          </w:tcPr>
          <w:p w14:paraId="4720053D"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3275D30C"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nil"/>
              <w:bottom w:val="nil"/>
            </w:tcBorders>
          </w:tcPr>
          <w:p w14:paraId="6D2E3DB0"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220169F9"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top w:val="nil"/>
              <w:bottom w:val="nil"/>
            </w:tcBorders>
          </w:tcPr>
          <w:p w14:paraId="2B4B31A0"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7EBB9B7E"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nil"/>
              <w:bottom w:val="nil"/>
            </w:tcBorders>
          </w:tcPr>
          <w:p w14:paraId="7E491ED7"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563117DD"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nil"/>
              <w:bottom w:val="nil"/>
            </w:tcBorders>
          </w:tcPr>
          <w:p w14:paraId="346D5992"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tcBorders>
              <w:top w:val="nil"/>
              <w:bottom w:val="nil"/>
            </w:tcBorders>
          </w:tcPr>
          <w:p w14:paraId="6211F92C"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nil"/>
              <w:bottom w:val="nil"/>
            </w:tcBorders>
          </w:tcPr>
          <w:p w14:paraId="66910398"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Borders>
              <w:top w:val="nil"/>
              <w:bottom w:val="nil"/>
            </w:tcBorders>
          </w:tcPr>
          <w:p w14:paraId="6443CCA9"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nil"/>
              <w:bottom w:val="nil"/>
            </w:tcBorders>
          </w:tcPr>
          <w:p w14:paraId="180F658F"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r w:rsidR="009652EC" w:rsidRPr="00E257AB" w14:paraId="72B373DE" w14:textId="77777777" w:rsidTr="009652EC">
        <w:trPr>
          <w:trHeight w:val="74"/>
        </w:trPr>
        <w:tc>
          <w:tcPr>
            <w:tcW w:w="1299" w:type="pct"/>
            <w:vAlign w:val="bottom"/>
          </w:tcPr>
          <w:p w14:paraId="3FBCA019" w14:textId="7072E88D" w:rsidR="009652EC" w:rsidRPr="00E257AB" w:rsidRDefault="009652EC" w:rsidP="009652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2D15F6">
              <w:rPr>
                <w:rFonts w:ascii="Times New Roman" w:hAnsi="Times New Roman" w:cs="Times New Roman"/>
                <w:sz w:val="22"/>
                <w:szCs w:val="22"/>
              </w:rPr>
              <w:t>Owned assets</w:t>
            </w:r>
          </w:p>
        </w:tc>
        <w:tc>
          <w:tcPr>
            <w:tcW w:w="475" w:type="pct"/>
            <w:tcBorders>
              <w:top w:val="nil"/>
              <w:bottom w:val="nil"/>
            </w:tcBorders>
            <w:vAlign w:val="bottom"/>
          </w:tcPr>
          <w:p w14:paraId="4256BEEA" w14:textId="03505426"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sidRPr="0072468C">
              <w:rPr>
                <w:rFonts w:ascii="Times New Roman" w:hAnsi="Times New Roman" w:cs="Times New Roman"/>
                <w:sz w:val="22"/>
                <w:szCs w:val="22"/>
              </w:rPr>
              <w:t>145,908</w:t>
            </w:r>
          </w:p>
        </w:tc>
        <w:tc>
          <w:tcPr>
            <w:tcW w:w="95" w:type="pct"/>
            <w:tcBorders>
              <w:top w:val="nil"/>
              <w:bottom w:val="nil"/>
            </w:tcBorders>
            <w:vAlign w:val="bottom"/>
          </w:tcPr>
          <w:p w14:paraId="14E6FD10"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nil"/>
              <w:bottom w:val="nil"/>
            </w:tcBorders>
            <w:vAlign w:val="bottom"/>
          </w:tcPr>
          <w:p w14:paraId="7C87116C" w14:textId="3BB8F113"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72468C">
              <w:rPr>
                <w:rFonts w:ascii="Times New Roman" w:hAnsi="Times New Roman" w:cs="Times New Roman"/>
                <w:sz w:val="22"/>
                <w:szCs w:val="22"/>
              </w:rPr>
              <w:t>125,872</w:t>
            </w:r>
          </w:p>
        </w:tc>
        <w:tc>
          <w:tcPr>
            <w:tcW w:w="95" w:type="pct"/>
            <w:tcBorders>
              <w:top w:val="nil"/>
              <w:bottom w:val="nil"/>
            </w:tcBorders>
            <w:vAlign w:val="bottom"/>
          </w:tcPr>
          <w:p w14:paraId="64B4486E"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top w:val="nil"/>
              <w:bottom w:val="nil"/>
            </w:tcBorders>
            <w:vAlign w:val="bottom"/>
          </w:tcPr>
          <w:p w14:paraId="734B88E3" w14:textId="41053361"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72468C">
              <w:rPr>
                <w:rFonts w:ascii="Times New Roman" w:hAnsi="Times New Roman" w:cs="Times New Roman"/>
                <w:sz w:val="22"/>
                <w:szCs w:val="22"/>
              </w:rPr>
              <w:t>67,316</w:t>
            </w:r>
          </w:p>
        </w:tc>
        <w:tc>
          <w:tcPr>
            <w:tcW w:w="95" w:type="pct"/>
            <w:tcBorders>
              <w:top w:val="nil"/>
              <w:bottom w:val="nil"/>
            </w:tcBorders>
            <w:vAlign w:val="bottom"/>
          </w:tcPr>
          <w:p w14:paraId="33CF6001"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nil"/>
              <w:bottom w:val="nil"/>
            </w:tcBorders>
            <w:vAlign w:val="bottom"/>
          </w:tcPr>
          <w:p w14:paraId="35A2E3CD" w14:textId="4F51B022"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72468C">
              <w:rPr>
                <w:rFonts w:ascii="Times New Roman" w:hAnsi="Times New Roman" w:cs="Times New Roman"/>
                <w:sz w:val="22"/>
                <w:szCs w:val="22"/>
              </w:rPr>
              <w:t>2,</w:t>
            </w:r>
            <w:r w:rsidR="00142C02">
              <w:rPr>
                <w:rFonts w:ascii="Times New Roman" w:hAnsi="Times New Roman" w:cs="Times New Roman"/>
                <w:sz w:val="22"/>
                <w:szCs w:val="22"/>
              </w:rPr>
              <w:t>278</w:t>
            </w:r>
          </w:p>
        </w:tc>
        <w:tc>
          <w:tcPr>
            <w:tcW w:w="95" w:type="pct"/>
            <w:tcBorders>
              <w:top w:val="nil"/>
              <w:bottom w:val="nil"/>
            </w:tcBorders>
            <w:vAlign w:val="bottom"/>
          </w:tcPr>
          <w:p w14:paraId="4509F65B"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nil"/>
              <w:bottom w:val="nil"/>
            </w:tcBorders>
            <w:vAlign w:val="bottom"/>
          </w:tcPr>
          <w:p w14:paraId="2A3CD475" w14:textId="77D51763"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r w:rsidRPr="0072468C">
              <w:rPr>
                <w:rFonts w:ascii="Times New Roman" w:hAnsi="Times New Roman" w:cs="Times New Roman"/>
                <w:sz w:val="22"/>
                <w:szCs w:val="22"/>
              </w:rPr>
              <w:t>3,884</w:t>
            </w:r>
          </w:p>
        </w:tc>
        <w:tc>
          <w:tcPr>
            <w:tcW w:w="95" w:type="pct"/>
            <w:tcBorders>
              <w:top w:val="nil"/>
              <w:bottom w:val="nil"/>
            </w:tcBorders>
            <w:vAlign w:val="bottom"/>
          </w:tcPr>
          <w:p w14:paraId="7AAF4658"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nil"/>
              <w:bottom w:val="nil"/>
            </w:tcBorders>
            <w:vAlign w:val="bottom"/>
          </w:tcPr>
          <w:p w14:paraId="312AA6DD" w14:textId="7F258E25" w:rsidR="009652EC" w:rsidRDefault="00142C02"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sz w:val="22"/>
                <w:szCs w:val="22"/>
              </w:rPr>
              <w:t>3</w:t>
            </w:r>
            <w:r w:rsidR="009652EC">
              <w:rPr>
                <w:rFonts w:ascii="Times New Roman" w:hAnsi="Times New Roman" w:cs="Times New Roman"/>
                <w:sz w:val="22"/>
                <w:szCs w:val="22"/>
              </w:rPr>
              <w:t>,</w:t>
            </w:r>
            <w:r>
              <w:rPr>
                <w:rFonts w:ascii="Times New Roman" w:hAnsi="Times New Roman" w:cs="Times New Roman"/>
                <w:sz w:val="22"/>
                <w:szCs w:val="22"/>
              </w:rPr>
              <w:t>268</w:t>
            </w:r>
          </w:p>
        </w:tc>
        <w:tc>
          <w:tcPr>
            <w:tcW w:w="95" w:type="pct"/>
            <w:tcBorders>
              <w:top w:val="nil"/>
              <w:bottom w:val="nil"/>
            </w:tcBorders>
            <w:vAlign w:val="bottom"/>
          </w:tcPr>
          <w:p w14:paraId="4C5040BB"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nil"/>
              <w:bottom w:val="nil"/>
            </w:tcBorders>
            <w:vAlign w:val="bottom"/>
          </w:tcPr>
          <w:p w14:paraId="3DD0149C" w14:textId="22FCECD4" w:rsidR="009652EC" w:rsidRDefault="00142C02"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r>
              <w:rPr>
                <w:rFonts w:ascii="Times New Roman" w:hAnsi="Times New Roman" w:cs="Times New Roman"/>
                <w:sz w:val="22"/>
                <w:szCs w:val="22"/>
              </w:rPr>
              <w:t>348</w:t>
            </w:r>
            <w:r w:rsidR="009652EC" w:rsidRPr="0072468C">
              <w:rPr>
                <w:rFonts w:ascii="Times New Roman" w:hAnsi="Times New Roman" w:cs="Times New Roman"/>
                <w:sz w:val="22"/>
                <w:szCs w:val="22"/>
              </w:rPr>
              <w:t>,</w:t>
            </w:r>
            <w:r w:rsidR="009652EC">
              <w:rPr>
                <w:rFonts w:ascii="Times New Roman" w:hAnsi="Times New Roman" w:cs="Times New Roman"/>
                <w:sz w:val="22"/>
                <w:szCs w:val="22"/>
              </w:rPr>
              <w:t>5</w:t>
            </w:r>
            <w:r>
              <w:rPr>
                <w:rFonts w:ascii="Times New Roman" w:hAnsi="Times New Roman" w:cs="Times New Roman"/>
                <w:sz w:val="22"/>
                <w:szCs w:val="22"/>
              </w:rPr>
              <w:t>26</w:t>
            </w:r>
          </w:p>
        </w:tc>
      </w:tr>
      <w:tr w:rsidR="009652EC" w:rsidRPr="00E257AB" w14:paraId="2FD55235" w14:textId="77777777" w:rsidTr="009652EC">
        <w:trPr>
          <w:trHeight w:val="74"/>
        </w:trPr>
        <w:tc>
          <w:tcPr>
            <w:tcW w:w="1299" w:type="pct"/>
            <w:vAlign w:val="bottom"/>
          </w:tcPr>
          <w:p w14:paraId="6FF5381F" w14:textId="326DF062" w:rsidR="009652EC" w:rsidRPr="00E257AB" w:rsidRDefault="009652EC" w:rsidP="009652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r w:rsidRPr="001468F6">
              <w:rPr>
                <w:rFonts w:ascii="Times New Roman" w:hAnsi="Times New Roman" w:cs="Times New Roman"/>
                <w:sz w:val="22"/>
                <w:szCs w:val="22"/>
              </w:rPr>
              <w:t>Assets under finance leases</w:t>
            </w:r>
          </w:p>
        </w:tc>
        <w:tc>
          <w:tcPr>
            <w:tcW w:w="475" w:type="pct"/>
            <w:tcBorders>
              <w:top w:val="nil"/>
              <w:bottom w:val="single" w:sz="4" w:space="0" w:color="auto"/>
            </w:tcBorders>
            <w:vAlign w:val="bottom"/>
          </w:tcPr>
          <w:p w14:paraId="2D76E78D" w14:textId="3EABBEB0"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5" w:type="pct"/>
            <w:tcBorders>
              <w:top w:val="nil"/>
              <w:bottom w:val="nil"/>
            </w:tcBorders>
            <w:vAlign w:val="bottom"/>
          </w:tcPr>
          <w:p w14:paraId="459DC5D8" w14:textId="77777777" w:rsidR="009652EC" w:rsidRPr="00E257AB" w:rsidRDefault="009652EC" w:rsidP="008C625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nil"/>
              <w:bottom w:val="single" w:sz="4" w:space="0" w:color="auto"/>
            </w:tcBorders>
            <w:vAlign w:val="bottom"/>
          </w:tcPr>
          <w:p w14:paraId="50BBBD18" w14:textId="5DBF2CAB"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5" w:type="pct"/>
            <w:tcBorders>
              <w:top w:val="nil"/>
              <w:bottom w:val="nil"/>
            </w:tcBorders>
            <w:vAlign w:val="bottom"/>
          </w:tcPr>
          <w:p w14:paraId="4D522273" w14:textId="77777777"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444" w:type="pct"/>
            <w:tcBorders>
              <w:top w:val="nil"/>
              <w:bottom w:val="single" w:sz="4" w:space="0" w:color="auto"/>
            </w:tcBorders>
            <w:vAlign w:val="bottom"/>
          </w:tcPr>
          <w:p w14:paraId="630082B9" w14:textId="0A2187F2"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5" w:type="pct"/>
            <w:tcBorders>
              <w:top w:val="nil"/>
              <w:bottom w:val="nil"/>
            </w:tcBorders>
            <w:vAlign w:val="bottom"/>
          </w:tcPr>
          <w:p w14:paraId="25A3D118" w14:textId="77777777"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443" w:type="pct"/>
            <w:tcBorders>
              <w:top w:val="nil"/>
              <w:bottom w:val="single" w:sz="4" w:space="0" w:color="auto"/>
            </w:tcBorders>
            <w:vAlign w:val="bottom"/>
          </w:tcPr>
          <w:p w14:paraId="1899500D" w14:textId="43691100"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5" w:type="pct"/>
            <w:tcBorders>
              <w:top w:val="nil"/>
              <w:bottom w:val="nil"/>
            </w:tcBorders>
            <w:vAlign w:val="bottom"/>
          </w:tcPr>
          <w:p w14:paraId="4CA0BD64" w14:textId="77777777"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443" w:type="pct"/>
            <w:tcBorders>
              <w:top w:val="nil"/>
              <w:bottom w:val="single" w:sz="4" w:space="0" w:color="auto"/>
            </w:tcBorders>
            <w:vAlign w:val="bottom"/>
          </w:tcPr>
          <w:p w14:paraId="4D8E87C9" w14:textId="30BE0EC8" w:rsidR="009652EC" w:rsidRPr="008C625C" w:rsidRDefault="009652EC" w:rsidP="008C62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r w:rsidRPr="0072468C">
              <w:rPr>
                <w:rFonts w:ascii="Times New Roman" w:hAnsi="Times New Roman" w:cs="Times New Roman"/>
                <w:sz w:val="22"/>
                <w:szCs w:val="22"/>
              </w:rPr>
              <w:t>-</w:t>
            </w:r>
          </w:p>
        </w:tc>
        <w:tc>
          <w:tcPr>
            <w:tcW w:w="95" w:type="pct"/>
            <w:tcBorders>
              <w:top w:val="nil"/>
              <w:bottom w:val="nil"/>
            </w:tcBorders>
            <w:vAlign w:val="bottom"/>
          </w:tcPr>
          <w:p w14:paraId="6FFBF76B"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nil"/>
              <w:bottom w:val="single" w:sz="4" w:space="0" w:color="auto"/>
            </w:tcBorders>
            <w:vAlign w:val="bottom"/>
          </w:tcPr>
          <w:p w14:paraId="304FB610" w14:textId="0649EA13"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sidRPr="0072468C">
              <w:rPr>
                <w:rFonts w:ascii="Times New Roman" w:hAnsi="Times New Roman" w:cs="Times New Roman"/>
                <w:sz w:val="22"/>
                <w:szCs w:val="22"/>
              </w:rPr>
              <w:t>2,399</w:t>
            </w:r>
          </w:p>
        </w:tc>
        <w:tc>
          <w:tcPr>
            <w:tcW w:w="95" w:type="pct"/>
            <w:tcBorders>
              <w:top w:val="nil"/>
              <w:bottom w:val="nil"/>
            </w:tcBorders>
            <w:vAlign w:val="bottom"/>
          </w:tcPr>
          <w:p w14:paraId="7D0856C1"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nil"/>
              <w:bottom w:val="single" w:sz="4" w:space="0" w:color="auto"/>
            </w:tcBorders>
            <w:vAlign w:val="bottom"/>
          </w:tcPr>
          <w:p w14:paraId="43F52D3D" w14:textId="5CA57F1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r w:rsidRPr="00A715C5">
              <w:rPr>
                <w:rFonts w:ascii="Times New Roman" w:hAnsi="Times New Roman" w:cs="Times New Roman"/>
                <w:sz w:val="22"/>
                <w:szCs w:val="22"/>
              </w:rPr>
              <w:t>2,399</w:t>
            </w:r>
          </w:p>
        </w:tc>
      </w:tr>
      <w:tr w:rsidR="009652EC" w:rsidRPr="00E257AB" w14:paraId="2F59A6D2" w14:textId="77777777" w:rsidTr="00511AEC">
        <w:trPr>
          <w:trHeight w:val="74"/>
        </w:trPr>
        <w:tc>
          <w:tcPr>
            <w:tcW w:w="1299" w:type="pct"/>
            <w:tcBorders>
              <w:bottom w:val="nil"/>
            </w:tcBorders>
            <w:vAlign w:val="bottom"/>
          </w:tcPr>
          <w:p w14:paraId="1F1DEF26" w14:textId="005A908E" w:rsidR="009652EC" w:rsidRPr="00E257AB" w:rsidRDefault="009652EC" w:rsidP="009652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Borders>
              <w:top w:val="single" w:sz="4" w:space="0" w:color="auto"/>
              <w:bottom w:val="double" w:sz="4" w:space="0" w:color="auto"/>
            </w:tcBorders>
            <w:vAlign w:val="bottom"/>
          </w:tcPr>
          <w:p w14:paraId="5A6C49E3" w14:textId="0D319258"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145,908</w:t>
            </w:r>
          </w:p>
        </w:tc>
        <w:tc>
          <w:tcPr>
            <w:tcW w:w="95" w:type="pct"/>
            <w:tcBorders>
              <w:top w:val="nil"/>
              <w:bottom w:val="nil"/>
            </w:tcBorders>
            <w:vAlign w:val="bottom"/>
          </w:tcPr>
          <w:p w14:paraId="075B7571"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single" w:sz="4" w:space="0" w:color="auto"/>
              <w:bottom w:val="double" w:sz="4" w:space="0" w:color="auto"/>
            </w:tcBorders>
            <w:vAlign w:val="bottom"/>
          </w:tcPr>
          <w:p w14:paraId="5AB519B6" w14:textId="41C7E221"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125,872</w:t>
            </w:r>
          </w:p>
        </w:tc>
        <w:tc>
          <w:tcPr>
            <w:tcW w:w="95" w:type="pct"/>
            <w:tcBorders>
              <w:top w:val="nil"/>
              <w:bottom w:val="nil"/>
            </w:tcBorders>
            <w:vAlign w:val="bottom"/>
          </w:tcPr>
          <w:p w14:paraId="70A834A7"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top w:val="single" w:sz="4" w:space="0" w:color="auto"/>
              <w:bottom w:val="double" w:sz="4" w:space="0" w:color="auto"/>
            </w:tcBorders>
            <w:vAlign w:val="bottom"/>
          </w:tcPr>
          <w:p w14:paraId="7FF8ED31" w14:textId="2C3AF39E"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67,316</w:t>
            </w:r>
          </w:p>
        </w:tc>
        <w:tc>
          <w:tcPr>
            <w:tcW w:w="95" w:type="pct"/>
            <w:tcBorders>
              <w:top w:val="nil"/>
              <w:bottom w:val="nil"/>
            </w:tcBorders>
            <w:vAlign w:val="bottom"/>
          </w:tcPr>
          <w:p w14:paraId="0BB05AD4"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single" w:sz="4" w:space="0" w:color="auto"/>
              <w:bottom w:val="double" w:sz="4" w:space="0" w:color="auto"/>
            </w:tcBorders>
            <w:vAlign w:val="bottom"/>
          </w:tcPr>
          <w:p w14:paraId="07992B65" w14:textId="4BA418CD"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r w:rsidRPr="00A715C5">
              <w:rPr>
                <w:rFonts w:ascii="Times New Roman" w:hAnsi="Times New Roman" w:cs="Times New Roman"/>
                <w:b/>
                <w:bCs/>
                <w:sz w:val="22"/>
                <w:szCs w:val="22"/>
              </w:rPr>
              <w:t>2,</w:t>
            </w:r>
            <w:r w:rsidR="00142C02">
              <w:rPr>
                <w:rFonts w:ascii="Times New Roman" w:hAnsi="Times New Roman" w:cs="Times New Roman"/>
                <w:b/>
                <w:bCs/>
                <w:sz w:val="22"/>
                <w:szCs w:val="22"/>
              </w:rPr>
              <w:t>278</w:t>
            </w:r>
          </w:p>
        </w:tc>
        <w:tc>
          <w:tcPr>
            <w:tcW w:w="95" w:type="pct"/>
            <w:tcBorders>
              <w:top w:val="nil"/>
              <w:bottom w:val="nil"/>
            </w:tcBorders>
            <w:vAlign w:val="bottom"/>
          </w:tcPr>
          <w:p w14:paraId="1A2273E5"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single" w:sz="4" w:space="0" w:color="auto"/>
              <w:bottom w:val="double" w:sz="4" w:space="0" w:color="auto"/>
            </w:tcBorders>
            <w:vAlign w:val="bottom"/>
          </w:tcPr>
          <w:p w14:paraId="36C4E67E" w14:textId="6B88A035"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r w:rsidRPr="00A715C5">
              <w:rPr>
                <w:rFonts w:ascii="Times New Roman" w:hAnsi="Times New Roman" w:cs="Times New Roman"/>
                <w:b/>
                <w:bCs/>
                <w:sz w:val="22"/>
                <w:szCs w:val="22"/>
              </w:rPr>
              <w:t>3,884</w:t>
            </w:r>
          </w:p>
        </w:tc>
        <w:tc>
          <w:tcPr>
            <w:tcW w:w="95" w:type="pct"/>
            <w:tcBorders>
              <w:top w:val="nil"/>
              <w:bottom w:val="nil"/>
            </w:tcBorders>
          </w:tcPr>
          <w:p w14:paraId="3ACB427F"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single" w:sz="4" w:space="0" w:color="auto"/>
              <w:bottom w:val="double" w:sz="4" w:space="0" w:color="auto"/>
            </w:tcBorders>
          </w:tcPr>
          <w:p w14:paraId="22C2C9FF" w14:textId="1C3C88F7" w:rsidR="009652EC" w:rsidRDefault="00142C02"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r>
              <w:rPr>
                <w:rFonts w:ascii="Times New Roman" w:hAnsi="Times New Roman" w:cs="Times New Roman"/>
                <w:b/>
                <w:bCs/>
                <w:sz w:val="22"/>
                <w:szCs w:val="22"/>
                <w:lang w:eastAsia="ko-KR"/>
              </w:rPr>
              <w:t>5</w:t>
            </w:r>
            <w:r w:rsidR="009652EC" w:rsidRPr="00A715C5">
              <w:rPr>
                <w:rFonts w:ascii="Times New Roman" w:hAnsi="Times New Roman" w:cs="Times New Roman"/>
                <w:b/>
                <w:bCs/>
                <w:sz w:val="22"/>
                <w:szCs w:val="22"/>
                <w:lang w:eastAsia="ko-KR"/>
              </w:rPr>
              <w:t>,</w:t>
            </w:r>
            <w:r>
              <w:rPr>
                <w:rFonts w:ascii="Times New Roman" w:hAnsi="Times New Roman" w:cs="Times New Roman"/>
                <w:b/>
                <w:bCs/>
                <w:sz w:val="22"/>
                <w:szCs w:val="22"/>
                <w:lang w:eastAsia="ko-KR"/>
              </w:rPr>
              <w:t>667</w:t>
            </w:r>
          </w:p>
        </w:tc>
        <w:tc>
          <w:tcPr>
            <w:tcW w:w="95" w:type="pct"/>
            <w:tcBorders>
              <w:top w:val="nil"/>
              <w:bottom w:val="nil"/>
            </w:tcBorders>
          </w:tcPr>
          <w:p w14:paraId="25CBF688"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single" w:sz="4" w:space="0" w:color="auto"/>
              <w:bottom w:val="double" w:sz="4" w:space="0" w:color="auto"/>
            </w:tcBorders>
          </w:tcPr>
          <w:p w14:paraId="1CBD9068" w14:textId="6EC8E5D5" w:rsidR="009652EC" w:rsidRDefault="00142C02"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r>
              <w:rPr>
                <w:rFonts w:ascii="Times New Roman" w:hAnsi="Times New Roman" w:cs="Times New Roman"/>
                <w:b/>
                <w:bCs/>
                <w:sz w:val="22"/>
                <w:szCs w:val="22"/>
              </w:rPr>
              <w:t>350</w:t>
            </w:r>
            <w:r w:rsidR="009652EC" w:rsidRPr="00A715C5">
              <w:rPr>
                <w:rFonts w:ascii="Times New Roman" w:hAnsi="Times New Roman" w:cs="Times New Roman"/>
                <w:b/>
                <w:bCs/>
                <w:sz w:val="22"/>
                <w:szCs w:val="22"/>
              </w:rPr>
              <w:t>,</w:t>
            </w:r>
            <w:r>
              <w:rPr>
                <w:rFonts w:ascii="Times New Roman" w:hAnsi="Times New Roman" w:cs="Times New Roman"/>
                <w:b/>
                <w:bCs/>
                <w:sz w:val="22"/>
                <w:szCs w:val="22"/>
              </w:rPr>
              <w:t>925</w:t>
            </w:r>
          </w:p>
        </w:tc>
      </w:tr>
      <w:tr w:rsidR="009652EC" w:rsidRPr="00E257AB" w14:paraId="6F1C7BEE" w14:textId="77777777" w:rsidTr="00511AEC">
        <w:trPr>
          <w:trHeight w:val="74"/>
        </w:trPr>
        <w:tc>
          <w:tcPr>
            <w:tcW w:w="1299" w:type="pct"/>
            <w:tcBorders>
              <w:bottom w:val="nil"/>
            </w:tcBorders>
            <w:vAlign w:val="bottom"/>
          </w:tcPr>
          <w:p w14:paraId="64D00D1D" w14:textId="77777777" w:rsidR="009652EC" w:rsidRPr="00E257AB" w:rsidRDefault="009652EC" w:rsidP="009652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exact"/>
              <w:rPr>
                <w:rFonts w:ascii="Times New Roman" w:hAnsi="Times New Roman" w:cs="Times New Roman"/>
                <w:b/>
                <w:bCs/>
                <w:sz w:val="22"/>
                <w:szCs w:val="22"/>
              </w:rPr>
            </w:pPr>
          </w:p>
        </w:tc>
        <w:tc>
          <w:tcPr>
            <w:tcW w:w="475" w:type="pct"/>
            <w:tcBorders>
              <w:top w:val="double" w:sz="4" w:space="0" w:color="auto"/>
              <w:bottom w:val="nil"/>
            </w:tcBorders>
          </w:tcPr>
          <w:p w14:paraId="1C9408F9"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76290076"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left="-108" w:right="-131"/>
              <w:rPr>
                <w:rFonts w:ascii="Times New Roman" w:hAnsi="Times New Roman" w:cs="Times New Roman"/>
                <w:b/>
                <w:bCs/>
                <w:sz w:val="22"/>
                <w:szCs w:val="22"/>
              </w:rPr>
            </w:pPr>
          </w:p>
        </w:tc>
        <w:tc>
          <w:tcPr>
            <w:tcW w:w="443" w:type="pct"/>
            <w:tcBorders>
              <w:top w:val="double" w:sz="4" w:space="0" w:color="auto"/>
              <w:bottom w:val="nil"/>
            </w:tcBorders>
          </w:tcPr>
          <w:p w14:paraId="1E039E10"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0BD39492"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444" w:type="pct"/>
            <w:tcBorders>
              <w:top w:val="double" w:sz="4" w:space="0" w:color="auto"/>
              <w:bottom w:val="nil"/>
            </w:tcBorders>
          </w:tcPr>
          <w:p w14:paraId="4EF766D3"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043098ED"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double" w:sz="4" w:space="0" w:color="auto"/>
              <w:bottom w:val="nil"/>
            </w:tcBorders>
          </w:tcPr>
          <w:p w14:paraId="576781A1"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108" w:right="-131"/>
              <w:rPr>
                <w:rFonts w:ascii="Times New Roman" w:hAnsi="Times New Roman" w:cs="Times New Roman"/>
                <w:b/>
                <w:bCs/>
                <w:sz w:val="22"/>
                <w:szCs w:val="22"/>
              </w:rPr>
            </w:pPr>
          </w:p>
        </w:tc>
        <w:tc>
          <w:tcPr>
            <w:tcW w:w="95" w:type="pct"/>
            <w:tcBorders>
              <w:top w:val="nil"/>
              <w:bottom w:val="nil"/>
            </w:tcBorders>
          </w:tcPr>
          <w:p w14:paraId="38E4ECE8"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3" w:type="pct"/>
            <w:tcBorders>
              <w:top w:val="double" w:sz="4" w:space="0" w:color="auto"/>
              <w:bottom w:val="nil"/>
            </w:tcBorders>
          </w:tcPr>
          <w:p w14:paraId="41615DF1"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left="-87" w:right="-131"/>
              <w:rPr>
                <w:rFonts w:ascii="Times New Roman" w:hAnsi="Times New Roman" w:cs="Times New Roman"/>
                <w:b/>
                <w:bCs/>
                <w:sz w:val="22"/>
                <w:szCs w:val="22"/>
              </w:rPr>
            </w:pPr>
          </w:p>
        </w:tc>
        <w:tc>
          <w:tcPr>
            <w:tcW w:w="95" w:type="pct"/>
            <w:tcBorders>
              <w:top w:val="nil"/>
              <w:bottom w:val="nil"/>
            </w:tcBorders>
          </w:tcPr>
          <w:p w14:paraId="4F5DC256"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444" w:type="pct"/>
            <w:tcBorders>
              <w:top w:val="double" w:sz="4" w:space="0" w:color="auto"/>
              <w:bottom w:val="nil"/>
            </w:tcBorders>
          </w:tcPr>
          <w:p w14:paraId="5AF54AA3"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spacing w:after="0" w:line="240" w:lineRule="exact"/>
              <w:ind w:right="-131"/>
              <w:rPr>
                <w:rFonts w:ascii="Times New Roman" w:hAnsi="Times New Roman" w:cs="Times New Roman"/>
                <w:b/>
                <w:bCs/>
                <w:sz w:val="22"/>
                <w:szCs w:val="22"/>
              </w:rPr>
            </w:pPr>
          </w:p>
        </w:tc>
        <w:tc>
          <w:tcPr>
            <w:tcW w:w="95" w:type="pct"/>
            <w:tcBorders>
              <w:top w:val="nil"/>
              <w:bottom w:val="nil"/>
            </w:tcBorders>
          </w:tcPr>
          <w:p w14:paraId="0F3D308D" w14:textId="77777777" w:rsidR="009652EC" w:rsidRPr="00E257AB"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after="0" w:line="240" w:lineRule="exact"/>
              <w:ind w:right="-131"/>
              <w:rPr>
                <w:rFonts w:ascii="Times New Roman" w:hAnsi="Times New Roman" w:cs="Times New Roman"/>
                <w:b/>
                <w:bCs/>
                <w:sz w:val="22"/>
                <w:szCs w:val="22"/>
              </w:rPr>
            </w:pPr>
          </w:p>
        </w:tc>
        <w:tc>
          <w:tcPr>
            <w:tcW w:w="439" w:type="pct"/>
            <w:tcBorders>
              <w:top w:val="double" w:sz="4" w:space="0" w:color="auto"/>
              <w:bottom w:val="nil"/>
            </w:tcBorders>
          </w:tcPr>
          <w:p w14:paraId="397C42D3" w14:textId="77777777" w:rsidR="009652EC" w:rsidRDefault="009652EC" w:rsidP="009652E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1"/>
              </w:tabs>
              <w:spacing w:after="0" w:line="240" w:lineRule="exact"/>
              <w:ind w:left="-87" w:right="-131"/>
              <w:rPr>
                <w:rFonts w:ascii="Times New Roman" w:hAnsi="Times New Roman" w:cs="Times New Roman"/>
                <w:b/>
                <w:bCs/>
                <w:sz w:val="22"/>
                <w:szCs w:val="22"/>
              </w:rPr>
            </w:pPr>
          </w:p>
        </w:tc>
      </w:tr>
    </w:tbl>
    <w:p w14:paraId="6D3FE917" w14:textId="77777777" w:rsidR="00C02334" w:rsidRPr="00281026" w:rsidRDefault="00C02334" w:rsidP="00C02334">
      <w:pPr>
        <w:pStyle w:val="block"/>
        <w:spacing w:after="0" w:line="240" w:lineRule="atLeast"/>
        <w:ind w:left="540"/>
        <w:jc w:val="both"/>
        <w:rPr>
          <w:szCs w:val="22"/>
          <w:lang w:val="en-US"/>
        </w:rPr>
      </w:pPr>
    </w:p>
    <w:p w14:paraId="47DE0B1F" w14:textId="77777777" w:rsidR="005909CC" w:rsidRPr="00281026" w:rsidRDefault="005909CC" w:rsidP="00B478B9">
      <w:pPr>
        <w:pStyle w:val="block"/>
        <w:spacing w:after="0" w:line="240" w:lineRule="atLeast"/>
        <w:ind w:left="540"/>
        <w:jc w:val="both"/>
        <w:rPr>
          <w:szCs w:val="22"/>
          <w:lang w:val="en-US"/>
        </w:rPr>
        <w:sectPr w:rsidR="005909CC" w:rsidRPr="00281026" w:rsidSect="0089770D">
          <w:headerReference w:type="default" r:id="rId10"/>
          <w:footerReference w:type="default" r:id="rId11"/>
          <w:headerReference w:type="first" r:id="rId12"/>
          <w:pgSz w:w="16834" w:h="11909" w:orient="landscape" w:code="9"/>
          <w:pgMar w:top="691" w:right="1152" w:bottom="576" w:left="1152" w:header="720" w:footer="720" w:gutter="0"/>
          <w:cols w:space="720"/>
          <w:docGrid w:linePitch="245"/>
        </w:sectPr>
      </w:pPr>
    </w:p>
    <w:p w14:paraId="2C5D702A" w14:textId="77777777" w:rsidR="00A409E8" w:rsidRPr="00281026" w:rsidRDefault="00E85A8B" w:rsidP="00514AAE">
      <w:pPr>
        <w:pStyle w:val="block"/>
        <w:spacing w:after="0" w:line="240" w:lineRule="atLeast"/>
        <w:ind w:left="540"/>
        <w:jc w:val="thaiDistribute"/>
        <w:rPr>
          <w:szCs w:val="22"/>
        </w:rPr>
      </w:pPr>
      <w:r w:rsidRPr="00281026">
        <w:rPr>
          <w:szCs w:val="22"/>
        </w:rPr>
        <w:lastRenderedPageBreak/>
        <w:t>The gr</w:t>
      </w:r>
      <w:r w:rsidR="008826E1" w:rsidRPr="00281026">
        <w:rPr>
          <w:szCs w:val="22"/>
        </w:rPr>
        <w:t>o</w:t>
      </w:r>
      <w:r w:rsidRPr="00281026">
        <w:rPr>
          <w:szCs w:val="22"/>
        </w:rPr>
        <w:t xml:space="preserve">ss amount of </w:t>
      </w:r>
      <w:r w:rsidR="00902247" w:rsidRPr="00281026">
        <w:rPr>
          <w:szCs w:val="22"/>
        </w:rPr>
        <w:t xml:space="preserve">the </w:t>
      </w:r>
      <w:r w:rsidR="00002D8D">
        <w:rPr>
          <w:szCs w:val="22"/>
        </w:rPr>
        <w:t>Group</w:t>
      </w:r>
      <w:r w:rsidR="0020516D">
        <w:rPr>
          <w:szCs w:val="22"/>
        </w:rPr>
        <w:t>’s</w:t>
      </w:r>
      <w:r w:rsidR="00514AAE">
        <w:rPr>
          <w:szCs w:val="22"/>
        </w:rPr>
        <w:t xml:space="preserve"> and the Company</w:t>
      </w:r>
      <w:r w:rsidR="00902247" w:rsidRPr="00281026">
        <w:rPr>
          <w:szCs w:val="22"/>
        </w:rPr>
        <w:t xml:space="preserve">’s </w:t>
      </w:r>
      <w:r w:rsidRPr="00281026">
        <w:rPr>
          <w:szCs w:val="22"/>
        </w:rPr>
        <w:t>fully depreciated plant and equipment that was still in use as at</w:t>
      </w:r>
      <w:r w:rsidR="000A3EBE" w:rsidRPr="00281026">
        <w:rPr>
          <w:szCs w:val="22"/>
        </w:rPr>
        <w:t xml:space="preserve"> 31 December 201</w:t>
      </w:r>
      <w:r w:rsidR="001E3CAF">
        <w:rPr>
          <w:szCs w:val="22"/>
        </w:rPr>
        <w:t>9</w:t>
      </w:r>
      <w:r w:rsidR="00BA5CAF">
        <w:rPr>
          <w:szCs w:val="22"/>
        </w:rPr>
        <w:t xml:space="preserve"> </w:t>
      </w:r>
      <w:r w:rsidR="000B01BE" w:rsidRPr="00281026">
        <w:rPr>
          <w:szCs w:val="22"/>
        </w:rPr>
        <w:t xml:space="preserve">amounted to </w:t>
      </w:r>
      <w:r w:rsidR="005C3E8B" w:rsidRPr="00281026">
        <w:rPr>
          <w:szCs w:val="22"/>
        </w:rPr>
        <w:t xml:space="preserve">Baht </w:t>
      </w:r>
      <w:r w:rsidR="00D62FD6">
        <w:rPr>
          <w:szCs w:val="22"/>
        </w:rPr>
        <w:t xml:space="preserve">327.24 </w:t>
      </w:r>
      <w:r w:rsidRPr="00281026">
        <w:rPr>
          <w:szCs w:val="22"/>
        </w:rPr>
        <w:t>million</w:t>
      </w:r>
      <w:r w:rsidR="005B7A71" w:rsidRPr="00281026">
        <w:rPr>
          <w:szCs w:val="22"/>
        </w:rPr>
        <w:t xml:space="preserve"> </w:t>
      </w:r>
      <w:r w:rsidR="004846FF" w:rsidRPr="00281026">
        <w:rPr>
          <w:i/>
          <w:iCs/>
          <w:szCs w:val="22"/>
        </w:rPr>
        <w:t>(</w:t>
      </w:r>
      <w:r w:rsidR="005B7A71" w:rsidRPr="00281026">
        <w:rPr>
          <w:i/>
          <w:iCs/>
          <w:szCs w:val="22"/>
        </w:rPr>
        <w:t>20</w:t>
      </w:r>
      <w:r w:rsidR="0019149A" w:rsidRPr="00281026">
        <w:rPr>
          <w:i/>
          <w:iCs/>
          <w:szCs w:val="22"/>
        </w:rPr>
        <w:t>1</w:t>
      </w:r>
      <w:r w:rsidR="001E3CAF">
        <w:rPr>
          <w:i/>
          <w:iCs/>
          <w:szCs w:val="22"/>
        </w:rPr>
        <w:t>8</w:t>
      </w:r>
      <w:r w:rsidR="006E19E7">
        <w:rPr>
          <w:i/>
          <w:iCs/>
          <w:szCs w:val="22"/>
        </w:rPr>
        <w:t>:</w:t>
      </w:r>
      <w:r w:rsidR="005B7A71" w:rsidRPr="00281026">
        <w:rPr>
          <w:i/>
          <w:iCs/>
          <w:szCs w:val="22"/>
        </w:rPr>
        <w:t xml:space="preserve"> Baht</w:t>
      </w:r>
      <w:r w:rsidR="00BA5CAF">
        <w:rPr>
          <w:i/>
          <w:iCs/>
          <w:szCs w:val="22"/>
        </w:rPr>
        <w:t xml:space="preserve"> </w:t>
      </w:r>
      <w:r w:rsidR="001E3CAF">
        <w:rPr>
          <w:i/>
          <w:iCs/>
          <w:szCs w:val="22"/>
        </w:rPr>
        <w:t>325.10</w:t>
      </w:r>
      <w:r w:rsidR="00BA5CAF">
        <w:rPr>
          <w:i/>
          <w:iCs/>
          <w:szCs w:val="22"/>
        </w:rPr>
        <w:t xml:space="preserve"> </w:t>
      </w:r>
      <w:r w:rsidR="005B7A71" w:rsidRPr="00281026">
        <w:rPr>
          <w:i/>
          <w:iCs/>
          <w:szCs w:val="22"/>
        </w:rPr>
        <w:t>million</w:t>
      </w:r>
      <w:r w:rsidR="004846FF" w:rsidRPr="00281026">
        <w:rPr>
          <w:i/>
          <w:iCs/>
          <w:szCs w:val="22"/>
        </w:rPr>
        <w:t>)</w:t>
      </w:r>
      <w:r w:rsidR="00A409E8" w:rsidRPr="00281026">
        <w:rPr>
          <w:i/>
          <w:iCs/>
          <w:szCs w:val="22"/>
        </w:rPr>
        <w:t>.</w:t>
      </w:r>
    </w:p>
    <w:p w14:paraId="17A4D52D" w14:textId="77777777" w:rsidR="00A409E8" w:rsidRPr="00281026" w:rsidRDefault="00A409E8" w:rsidP="00B478B9">
      <w:pPr>
        <w:pStyle w:val="block"/>
        <w:spacing w:after="0" w:line="240" w:lineRule="atLeast"/>
        <w:ind w:left="540"/>
        <w:jc w:val="both"/>
        <w:rPr>
          <w:szCs w:val="22"/>
        </w:rPr>
      </w:pPr>
    </w:p>
    <w:p w14:paraId="2992D1A0" w14:textId="77777777" w:rsidR="00DC397E" w:rsidRDefault="002B292E" w:rsidP="00B478B9">
      <w:pPr>
        <w:pStyle w:val="block"/>
        <w:spacing w:after="0" w:line="240" w:lineRule="atLeast"/>
        <w:ind w:left="540"/>
        <w:jc w:val="both"/>
        <w:rPr>
          <w:szCs w:val="22"/>
          <w:lang w:val="en-US" w:bidi="th-TH"/>
        </w:rPr>
      </w:pPr>
      <w:r w:rsidRPr="00281026">
        <w:rPr>
          <w:szCs w:val="22"/>
        </w:rPr>
        <w:t>At 31 December 20</w:t>
      </w:r>
      <w:r w:rsidR="000A3EBE" w:rsidRPr="00281026">
        <w:rPr>
          <w:szCs w:val="22"/>
        </w:rPr>
        <w:t>1</w:t>
      </w:r>
      <w:r w:rsidR="00C215EF">
        <w:rPr>
          <w:szCs w:val="22"/>
        </w:rPr>
        <w:t>9</w:t>
      </w:r>
      <w:r w:rsidR="00A57365" w:rsidRPr="00281026">
        <w:rPr>
          <w:szCs w:val="22"/>
        </w:rPr>
        <w:t>, t</w:t>
      </w:r>
      <w:r w:rsidR="000E4B71" w:rsidRPr="00281026">
        <w:rPr>
          <w:szCs w:val="22"/>
        </w:rPr>
        <w:t xml:space="preserve">he </w:t>
      </w:r>
      <w:r w:rsidR="00002D8D">
        <w:rPr>
          <w:szCs w:val="22"/>
        </w:rPr>
        <w:t>Group</w:t>
      </w:r>
      <w:r w:rsidR="00514AAE">
        <w:rPr>
          <w:szCs w:val="22"/>
        </w:rPr>
        <w:t xml:space="preserve"> and the Company</w:t>
      </w:r>
      <w:r w:rsidR="000E4B71" w:rsidRPr="00281026">
        <w:rPr>
          <w:szCs w:val="22"/>
        </w:rPr>
        <w:t xml:space="preserve"> had</w:t>
      </w:r>
      <w:r w:rsidR="00A409E8" w:rsidRPr="00281026">
        <w:rPr>
          <w:szCs w:val="22"/>
        </w:rPr>
        <w:t xml:space="preserve"> </w:t>
      </w:r>
      <w:r w:rsidR="00002D8D">
        <w:rPr>
          <w:szCs w:val="22"/>
        </w:rPr>
        <w:t>unu</w:t>
      </w:r>
      <w:r w:rsidR="00812D87" w:rsidRPr="00281026">
        <w:rPr>
          <w:szCs w:val="22"/>
        </w:rPr>
        <w:t xml:space="preserve">tilised </w:t>
      </w:r>
      <w:r w:rsidR="00A409E8" w:rsidRPr="00281026">
        <w:rPr>
          <w:szCs w:val="22"/>
        </w:rPr>
        <w:t xml:space="preserve">credit facilities with several local banks totalling </w:t>
      </w:r>
      <w:r w:rsidR="00B76CBE" w:rsidRPr="00281026">
        <w:rPr>
          <w:szCs w:val="22"/>
        </w:rPr>
        <w:t xml:space="preserve">Baht </w:t>
      </w:r>
      <w:r w:rsidR="00D62FD6">
        <w:rPr>
          <w:szCs w:val="22"/>
        </w:rPr>
        <w:t xml:space="preserve">2,099.52 </w:t>
      </w:r>
      <w:r w:rsidR="00A409E8" w:rsidRPr="00281026">
        <w:rPr>
          <w:szCs w:val="22"/>
        </w:rPr>
        <w:t>million</w:t>
      </w:r>
      <w:r w:rsidR="00D62FD6">
        <w:rPr>
          <w:szCs w:val="22"/>
        </w:rPr>
        <w:t xml:space="preserve"> </w:t>
      </w:r>
      <w:r w:rsidR="00A72C7C" w:rsidRPr="00281026">
        <w:rPr>
          <w:i/>
          <w:iCs/>
          <w:szCs w:val="22"/>
        </w:rPr>
        <w:t>(20</w:t>
      </w:r>
      <w:r w:rsidR="0019149A" w:rsidRPr="00281026">
        <w:rPr>
          <w:i/>
          <w:iCs/>
          <w:szCs w:val="22"/>
        </w:rPr>
        <w:t>1</w:t>
      </w:r>
      <w:r w:rsidR="00C215EF">
        <w:rPr>
          <w:i/>
          <w:iCs/>
          <w:szCs w:val="22"/>
        </w:rPr>
        <w:t>8</w:t>
      </w:r>
      <w:r w:rsidR="005B7A71" w:rsidRPr="00281026">
        <w:rPr>
          <w:i/>
          <w:iCs/>
          <w:szCs w:val="22"/>
        </w:rPr>
        <w:t xml:space="preserve">: Baht </w:t>
      </w:r>
      <w:r w:rsidR="009B6D13">
        <w:rPr>
          <w:i/>
          <w:iCs/>
          <w:szCs w:val="22"/>
        </w:rPr>
        <w:t>2,</w:t>
      </w:r>
      <w:r w:rsidR="00C215EF">
        <w:rPr>
          <w:i/>
          <w:iCs/>
          <w:szCs w:val="22"/>
        </w:rPr>
        <w:t>419.11</w:t>
      </w:r>
      <w:r w:rsidR="00C758F2">
        <w:rPr>
          <w:i/>
          <w:iCs/>
          <w:szCs w:val="22"/>
        </w:rPr>
        <w:t xml:space="preserve"> </w:t>
      </w:r>
      <w:r w:rsidR="005B7A71" w:rsidRPr="00281026">
        <w:rPr>
          <w:i/>
          <w:iCs/>
          <w:szCs w:val="22"/>
        </w:rPr>
        <w:t>million</w:t>
      </w:r>
      <w:r w:rsidR="00316D04">
        <w:rPr>
          <w:i/>
          <w:iCs/>
          <w:szCs w:val="22"/>
        </w:rPr>
        <w:t xml:space="preserve"> and </w:t>
      </w:r>
      <w:r w:rsidR="00193EB8" w:rsidRPr="00193EB8">
        <w:rPr>
          <w:i/>
          <w:iCs/>
          <w:szCs w:val="22"/>
        </w:rPr>
        <w:t>US Dollar</w:t>
      </w:r>
      <w:r w:rsidR="001A29ED">
        <w:rPr>
          <w:i/>
          <w:iCs/>
          <w:szCs w:val="22"/>
        </w:rPr>
        <w:t>s</w:t>
      </w:r>
      <w:r w:rsidR="00193EB8" w:rsidRPr="00193EB8">
        <w:rPr>
          <w:i/>
          <w:iCs/>
          <w:szCs w:val="22"/>
        </w:rPr>
        <w:t xml:space="preserve"> </w:t>
      </w:r>
      <w:r w:rsidR="00E4492A" w:rsidRPr="00281026">
        <w:rPr>
          <w:i/>
          <w:iCs/>
          <w:szCs w:val="22"/>
        </w:rPr>
        <w:t>5</w:t>
      </w:r>
      <w:r w:rsidR="0019149A" w:rsidRPr="00281026">
        <w:rPr>
          <w:i/>
          <w:iCs/>
          <w:szCs w:val="22"/>
        </w:rPr>
        <w:t>.</w:t>
      </w:r>
      <w:r w:rsidR="00C215EF">
        <w:rPr>
          <w:i/>
          <w:iCs/>
          <w:szCs w:val="22"/>
        </w:rPr>
        <w:t>8</w:t>
      </w:r>
      <w:r w:rsidR="002E3029">
        <w:rPr>
          <w:i/>
          <w:iCs/>
          <w:szCs w:val="22"/>
        </w:rPr>
        <w:t>0</w:t>
      </w:r>
      <w:r w:rsidR="008C5775">
        <w:rPr>
          <w:i/>
          <w:iCs/>
          <w:szCs w:val="22"/>
        </w:rPr>
        <w:t xml:space="preserve"> </w:t>
      </w:r>
      <w:r w:rsidR="00B76CBE" w:rsidRPr="00281026">
        <w:rPr>
          <w:i/>
          <w:iCs/>
          <w:szCs w:val="22"/>
        </w:rPr>
        <w:t>million</w:t>
      </w:r>
      <w:r w:rsidR="005B7A71" w:rsidRPr="00281026">
        <w:rPr>
          <w:i/>
          <w:iCs/>
          <w:szCs w:val="22"/>
        </w:rPr>
        <w:t>)</w:t>
      </w:r>
      <w:r w:rsidR="00E4492A" w:rsidRPr="00281026">
        <w:rPr>
          <w:szCs w:val="22"/>
        </w:rPr>
        <w:t xml:space="preserve">. </w:t>
      </w:r>
      <w:r w:rsidR="0030455D">
        <w:rPr>
          <w:szCs w:val="22"/>
        </w:rPr>
        <w:t>Some of t</w:t>
      </w:r>
      <w:r w:rsidR="00775F9F" w:rsidRPr="00281026">
        <w:rPr>
          <w:szCs w:val="22"/>
        </w:rPr>
        <w:t xml:space="preserve">he </w:t>
      </w:r>
      <w:r w:rsidR="00825455">
        <w:rPr>
          <w:szCs w:val="22"/>
        </w:rPr>
        <w:t xml:space="preserve">Group and </w:t>
      </w:r>
      <w:r w:rsidR="00775F9F" w:rsidRPr="00281026">
        <w:rPr>
          <w:szCs w:val="22"/>
        </w:rPr>
        <w:t>Company</w:t>
      </w:r>
      <w:r w:rsidR="0030455D">
        <w:rPr>
          <w:szCs w:val="22"/>
        </w:rPr>
        <w:t>’s credit facilities</w:t>
      </w:r>
      <w:r w:rsidR="00775F9F" w:rsidRPr="00281026">
        <w:rPr>
          <w:szCs w:val="22"/>
        </w:rPr>
        <w:t xml:space="preserve"> has given negative pledges to the banks </w:t>
      </w:r>
      <w:r w:rsidR="0030455D">
        <w:rPr>
          <w:szCs w:val="22"/>
        </w:rPr>
        <w:t xml:space="preserve">and </w:t>
      </w:r>
      <w:r w:rsidR="00143BF5">
        <w:rPr>
          <w:szCs w:val="22"/>
        </w:rPr>
        <w:t xml:space="preserve">not committed </w:t>
      </w:r>
      <w:r w:rsidR="0030455D">
        <w:rPr>
          <w:szCs w:val="22"/>
        </w:rPr>
        <w:t>in</w:t>
      </w:r>
      <w:r w:rsidR="00775F9F" w:rsidRPr="00281026">
        <w:rPr>
          <w:szCs w:val="22"/>
        </w:rPr>
        <w:t xml:space="preserve"> its existing and future</w:t>
      </w:r>
      <w:r w:rsidR="00775F9F" w:rsidRPr="00281026">
        <w:rPr>
          <w:szCs w:val="22"/>
          <w:cs/>
          <w:lang w:bidi="th-TH"/>
        </w:rPr>
        <w:t xml:space="preserve"> </w:t>
      </w:r>
      <w:r w:rsidR="00775F9F" w:rsidRPr="00281026">
        <w:rPr>
          <w:szCs w:val="22"/>
          <w:lang w:val="en-US" w:bidi="th-TH"/>
        </w:rPr>
        <w:t>property, plant, machinery and eq</w:t>
      </w:r>
      <w:r w:rsidR="0039545E" w:rsidRPr="00281026">
        <w:rPr>
          <w:szCs w:val="22"/>
          <w:lang w:val="en-US" w:bidi="th-TH"/>
        </w:rPr>
        <w:t>uipment</w:t>
      </w:r>
      <w:r w:rsidR="00AD3148">
        <w:rPr>
          <w:szCs w:val="22"/>
          <w:lang w:val="en-US" w:bidi="th-TH"/>
        </w:rPr>
        <w:t>.</w:t>
      </w:r>
      <w:r w:rsidR="0039545E" w:rsidRPr="00281026">
        <w:rPr>
          <w:szCs w:val="22"/>
          <w:lang w:val="en-US" w:bidi="th-TH"/>
        </w:rPr>
        <w:t xml:space="preserve"> </w:t>
      </w:r>
    </w:p>
    <w:p w14:paraId="0080BC66" w14:textId="77777777" w:rsidR="00795070" w:rsidRDefault="00795070" w:rsidP="00B478B9">
      <w:pPr>
        <w:pStyle w:val="block"/>
        <w:spacing w:after="0" w:line="240" w:lineRule="atLeast"/>
        <w:ind w:left="540"/>
        <w:jc w:val="both"/>
        <w:rPr>
          <w:szCs w:val="22"/>
          <w:lang w:val="en-US"/>
        </w:rPr>
      </w:pPr>
    </w:p>
    <w:p w14:paraId="65C83D4A" w14:textId="77777777" w:rsidR="009011CA" w:rsidRDefault="009011CA" w:rsidP="009011CA">
      <w:pPr>
        <w:pStyle w:val="Heading1"/>
        <w:numPr>
          <w:ilvl w:val="0"/>
          <w:numId w:val="0"/>
        </w:numPr>
        <w:tabs>
          <w:tab w:val="left" w:pos="540"/>
        </w:tabs>
        <w:rPr>
          <w:rFonts w:ascii="Times New Roman" w:hAnsi="Times New Roman"/>
          <w:sz w:val="24"/>
          <w:szCs w:val="24"/>
          <w:u w:val="none"/>
        </w:rPr>
      </w:pPr>
      <w:r w:rsidRPr="009011CA">
        <w:rPr>
          <w:rFonts w:ascii="Times New Roman" w:hAnsi="Times New Roman"/>
          <w:sz w:val="24"/>
          <w:szCs w:val="24"/>
          <w:u w:val="none"/>
        </w:rPr>
        <w:t>13</w:t>
      </w:r>
      <w:r w:rsidRPr="009011CA">
        <w:rPr>
          <w:rFonts w:ascii="Times New Roman" w:hAnsi="Times New Roman"/>
          <w:sz w:val="24"/>
          <w:szCs w:val="24"/>
          <w:u w:val="none"/>
        </w:rPr>
        <w:tab/>
      </w:r>
      <w:r w:rsidR="000D47CC">
        <w:rPr>
          <w:rFonts w:ascii="Times New Roman" w:hAnsi="Times New Roman"/>
          <w:sz w:val="24"/>
          <w:szCs w:val="24"/>
          <w:u w:val="none"/>
        </w:rPr>
        <w:t>L</w:t>
      </w:r>
      <w:r w:rsidR="00513F62">
        <w:rPr>
          <w:rFonts w:ascii="Times New Roman" w:hAnsi="Times New Roman"/>
          <w:sz w:val="24"/>
          <w:szCs w:val="24"/>
          <w:u w:val="none"/>
        </w:rPr>
        <w:t>and use rights</w:t>
      </w:r>
    </w:p>
    <w:p w14:paraId="4DE42E7A" w14:textId="77777777" w:rsidR="001F32D4" w:rsidRPr="00DE5D45" w:rsidRDefault="001F32D4" w:rsidP="00196CF4">
      <w:pPr>
        <w:pStyle w:val="block"/>
        <w:spacing w:after="0" w:line="240" w:lineRule="atLeast"/>
        <w:ind w:left="540"/>
        <w:jc w:val="both"/>
        <w:rPr>
          <w:szCs w:val="22"/>
        </w:rPr>
      </w:pPr>
    </w:p>
    <w:p w14:paraId="45D7E785" w14:textId="77777777" w:rsidR="00513F62" w:rsidRDefault="00513F62" w:rsidP="00513F6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hanging="540"/>
        <w:jc w:val="both"/>
        <w:rPr>
          <w:rFonts w:ascii="Times New Roman" w:hAnsi="Times New Roman" w:cs="Times New Roman"/>
          <w:sz w:val="22"/>
          <w:szCs w:val="22"/>
          <w:lang w:val="en-GB"/>
        </w:rPr>
      </w:pPr>
      <w:r>
        <w:rPr>
          <w:rFonts w:ascii="Times New Roman" w:hAnsi="Times New Roman" w:cs="Times New Roman"/>
          <w:sz w:val="22"/>
          <w:szCs w:val="22"/>
          <w:lang w:val="en-GB"/>
        </w:rPr>
        <w:tab/>
        <w:t>On 25 March 2015</w:t>
      </w:r>
      <w:r w:rsidRPr="001C261E">
        <w:rPr>
          <w:rFonts w:ascii="Times New Roman" w:hAnsi="Times New Roman" w:cs="Times New Roman"/>
          <w:sz w:val="22"/>
          <w:szCs w:val="22"/>
          <w:lang w:val="en-GB"/>
        </w:rPr>
        <w:t xml:space="preserve">, </w:t>
      </w:r>
      <w:r>
        <w:rPr>
          <w:rFonts w:ascii="Times New Roman" w:hAnsi="Times New Roman" w:cs="Times New Roman"/>
          <w:sz w:val="22"/>
          <w:szCs w:val="22"/>
          <w:lang w:val="en-GB"/>
        </w:rPr>
        <w:t>UEM entered into land use rights agreement with a company to use land in Republic of the Union of Myanmar in the</w:t>
      </w:r>
      <w:r w:rsidRPr="001C261E">
        <w:rPr>
          <w:rFonts w:ascii="Times New Roman" w:hAnsi="Times New Roman" w:cs="Times New Roman"/>
          <w:sz w:val="22"/>
          <w:szCs w:val="22"/>
          <w:lang w:val="en-GB"/>
        </w:rPr>
        <w:t xml:space="preserve"> amoun</w:t>
      </w:r>
      <w:r>
        <w:rPr>
          <w:rFonts w:ascii="Times New Roman" w:hAnsi="Times New Roman" w:cs="Times New Roman"/>
          <w:sz w:val="22"/>
          <w:szCs w:val="22"/>
          <w:lang w:val="en-GB"/>
        </w:rPr>
        <w:t xml:space="preserve">t </w:t>
      </w:r>
      <w:r w:rsidRPr="001C261E">
        <w:rPr>
          <w:rFonts w:ascii="Times New Roman" w:hAnsi="Times New Roman" w:cs="Times New Roman"/>
          <w:sz w:val="22"/>
          <w:szCs w:val="22"/>
          <w:lang w:val="en-GB"/>
        </w:rPr>
        <w:t>o</w:t>
      </w:r>
      <w:r>
        <w:rPr>
          <w:rFonts w:ascii="Times New Roman" w:hAnsi="Times New Roman" w:cs="Times New Roman"/>
          <w:sz w:val="22"/>
          <w:szCs w:val="22"/>
          <w:lang w:val="en-GB"/>
        </w:rPr>
        <w:t>f</w:t>
      </w:r>
      <w:r w:rsidRPr="001C261E">
        <w:rPr>
          <w:rFonts w:ascii="Times New Roman" w:hAnsi="Times New Roman" w:cs="Times New Roman"/>
          <w:sz w:val="22"/>
          <w:szCs w:val="22"/>
          <w:lang w:val="en-GB"/>
        </w:rPr>
        <w:t xml:space="preserve"> </w:t>
      </w:r>
      <w:r w:rsidR="00193EB8">
        <w:rPr>
          <w:rFonts w:ascii="Times New Roman" w:hAnsi="Times New Roman" w:cs="Times New Roman"/>
          <w:sz w:val="22"/>
          <w:szCs w:val="22"/>
          <w:lang w:val="en-GB"/>
        </w:rPr>
        <w:t>US Dollar</w:t>
      </w:r>
      <w:r w:rsidR="001A29ED">
        <w:rPr>
          <w:rFonts w:ascii="Times New Roman" w:hAnsi="Times New Roman" w:cs="Times New Roman"/>
          <w:sz w:val="22"/>
          <w:szCs w:val="22"/>
          <w:lang w:val="en-GB"/>
        </w:rPr>
        <w:t>s</w:t>
      </w:r>
      <w:r w:rsidR="00193EB8">
        <w:rPr>
          <w:rFonts w:ascii="Times New Roman" w:hAnsi="Times New Roman" w:cs="Times New Roman"/>
          <w:sz w:val="22"/>
          <w:szCs w:val="22"/>
          <w:lang w:val="en-GB"/>
        </w:rPr>
        <w:t xml:space="preserve"> </w:t>
      </w:r>
      <w:r w:rsidR="006B268C">
        <w:rPr>
          <w:rFonts w:ascii="Times New Roman" w:hAnsi="Times New Roman" w:cs="Times New Roman"/>
          <w:sz w:val="22"/>
          <w:szCs w:val="22"/>
          <w:lang w:val="en-GB"/>
        </w:rPr>
        <w:t xml:space="preserve">1.55 million or equivalent to </w:t>
      </w:r>
      <w:r w:rsidR="00193EB8">
        <w:rPr>
          <w:rFonts w:ascii="Times New Roman" w:hAnsi="Times New Roman" w:cs="Times New Roman"/>
          <w:sz w:val="22"/>
          <w:szCs w:val="22"/>
          <w:lang w:val="en-GB"/>
        </w:rPr>
        <w:t>Baht</w:t>
      </w:r>
      <w:r w:rsidR="006B268C">
        <w:rPr>
          <w:rFonts w:ascii="Times New Roman" w:hAnsi="Times New Roman" w:cs="Times New Roman"/>
          <w:sz w:val="22"/>
          <w:szCs w:val="22"/>
          <w:lang w:val="en-GB"/>
        </w:rPr>
        <w:t xml:space="preserve"> 51.56 million.</w:t>
      </w:r>
      <w:r>
        <w:rPr>
          <w:rFonts w:ascii="Times New Roman" w:hAnsi="Times New Roman" w:cs="Times New Roman"/>
          <w:sz w:val="22"/>
          <w:szCs w:val="22"/>
          <w:lang w:val="en-GB"/>
        </w:rPr>
        <w:t xml:space="preserve"> Th</w:t>
      </w:r>
      <w:r w:rsidR="0020516D">
        <w:rPr>
          <w:rFonts w:ascii="Times New Roman" w:hAnsi="Times New Roman" w:cs="Times New Roman"/>
          <w:sz w:val="22"/>
          <w:szCs w:val="22"/>
          <w:lang w:val="en-GB"/>
        </w:rPr>
        <w:t>e contract period of this</w:t>
      </w:r>
      <w:r>
        <w:rPr>
          <w:rFonts w:ascii="Times New Roman" w:hAnsi="Times New Roman" w:cs="Times New Roman"/>
          <w:sz w:val="22"/>
          <w:szCs w:val="22"/>
          <w:lang w:val="en-GB"/>
        </w:rPr>
        <w:t xml:space="preserve"> land use</w:t>
      </w:r>
      <w:r w:rsidRPr="001C261E">
        <w:rPr>
          <w:rFonts w:ascii="Times New Roman" w:hAnsi="Times New Roman" w:cs="Times New Roman"/>
          <w:sz w:val="22"/>
          <w:szCs w:val="22"/>
          <w:lang w:val="en-GB"/>
        </w:rPr>
        <w:t xml:space="preserve"> rights </w:t>
      </w:r>
      <w:r w:rsidR="0020516D">
        <w:rPr>
          <w:rFonts w:ascii="Times New Roman" w:hAnsi="Times New Roman" w:cs="Times New Roman"/>
          <w:sz w:val="22"/>
          <w:szCs w:val="22"/>
          <w:lang w:val="en-GB"/>
        </w:rPr>
        <w:t>is</w:t>
      </w:r>
      <w:r w:rsidR="00867171">
        <w:rPr>
          <w:rFonts w:ascii="Times New Roman" w:hAnsi="Times New Roman" w:cs="Times New Roman"/>
          <w:sz w:val="22"/>
          <w:szCs w:val="22"/>
          <w:lang w:val="en-GB"/>
        </w:rPr>
        <w:t xml:space="preserve"> 49 years and </w:t>
      </w:r>
      <w:r w:rsidR="000D47CC">
        <w:rPr>
          <w:rFonts w:ascii="Times New Roman" w:hAnsi="Times New Roman" w:cs="Times New Roman"/>
          <w:sz w:val="22"/>
          <w:szCs w:val="22"/>
          <w:lang w:val="en-GB"/>
        </w:rPr>
        <w:t>2</w:t>
      </w:r>
      <w:r>
        <w:rPr>
          <w:rFonts w:ascii="Times New Roman" w:hAnsi="Times New Roman" w:cs="Times New Roman"/>
          <w:sz w:val="22"/>
          <w:szCs w:val="22"/>
          <w:lang w:val="en-GB"/>
        </w:rPr>
        <w:t xml:space="preserve"> </w:t>
      </w:r>
      <w:r w:rsidR="00867171">
        <w:rPr>
          <w:rFonts w:ascii="Times New Roman" w:hAnsi="Times New Roman" w:cs="Times New Roman"/>
          <w:sz w:val="22"/>
          <w:szCs w:val="22"/>
          <w:lang w:val="en-GB"/>
        </w:rPr>
        <w:t>months</w:t>
      </w:r>
      <w:r>
        <w:rPr>
          <w:rFonts w:ascii="Times New Roman" w:hAnsi="Times New Roman" w:cs="Times New Roman"/>
          <w:sz w:val="22"/>
          <w:szCs w:val="22"/>
          <w:lang w:val="en-GB"/>
        </w:rPr>
        <w:t xml:space="preserve"> and </w:t>
      </w:r>
      <w:r w:rsidRPr="001C261E">
        <w:rPr>
          <w:rFonts w:ascii="Times New Roman" w:hAnsi="Times New Roman" w:cs="Times New Roman"/>
          <w:sz w:val="22"/>
          <w:szCs w:val="22"/>
          <w:lang w:val="en-GB"/>
        </w:rPr>
        <w:t xml:space="preserve">will be expired in </w:t>
      </w:r>
      <w:r w:rsidR="00867171">
        <w:rPr>
          <w:rFonts w:ascii="Times New Roman" w:hAnsi="Times New Roman" w:cs="Times New Roman"/>
          <w:sz w:val="22"/>
          <w:szCs w:val="22"/>
          <w:lang w:val="en-GB"/>
        </w:rPr>
        <w:t>June</w:t>
      </w:r>
      <w:r w:rsidRPr="001C261E">
        <w:rPr>
          <w:rFonts w:ascii="Times New Roman" w:hAnsi="Times New Roman" w:cs="Times New Roman"/>
          <w:sz w:val="22"/>
          <w:szCs w:val="22"/>
          <w:lang w:val="en-GB"/>
        </w:rPr>
        <w:t xml:space="preserve"> 2064.</w:t>
      </w:r>
      <w:r>
        <w:rPr>
          <w:rFonts w:ascii="Times New Roman" w:hAnsi="Times New Roman" w:cs="Times New Roman"/>
          <w:sz w:val="22"/>
          <w:szCs w:val="22"/>
          <w:lang w:val="en-GB"/>
        </w:rPr>
        <w:t xml:space="preserve"> </w:t>
      </w:r>
    </w:p>
    <w:p w14:paraId="06D9B40F" w14:textId="77777777" w:rsidR="00513F62" w:rsidRPr="00DE5D45" w:rsidRDefault="00513F62" w:rsidP="00196CF4">
      <w:pPr>
        <w:pStyle w:val="block"/>
        <w:spacing w:after="0" w:line="240" w:lineRule="atLeast"/>
        <w:ind w:left="540"/>
        <w:jc w:val="both"/>
        <w:rPr>
          <w:szCs w:val="22"/>
        </w:rPr>
      </w:pPr>
    </w:p>
    <w:tbl>
      <w:tblPr>
        <w:tblW w:w="9237" w:type="dxa"/>
        <w:tblInd w:w="450" w:type="dxa"/>
        <w:tblLayout w:type="fixed"/>
        <w:tblCellMar>
          <w:left w:w="79" w:type="dxa"/>
          <w:right w:w="79" w:type="dxa"/>
        </w:tblCellMar>
        <w:tblLook w:val="0000" w:firstRow="0" w:lastRow="0" w:firstColumn="0" w:lastColumn="0" w:noHBand="0" w:noVBand="0"/>
      </w:tblPr>
      <w:tblGrid>
        <w:gridCol w:w="7189"/>
        <w:gridCol w:w="2048"/>
      </w:tblGrid>
      <w:tr w:rsidR="00371397" w:rsidRPr="007F6C76" w14:paraId="57AEC2C8" w14:textId="77777777" w:rsidTr="00F579A6">
        <w:trPr>
          <w:cantSplit/>
        </w:trPr>
        <w:tc>
          <w:tcPr>
            <w:tcW w:w="7189" w:type="dxa"/>
          </w:tcPr>
          <w:p w14:paraId="68DD55A6" w14:textId="77777777" w:rsidR="00371397" w:rsidRPr="001F32D4" w:rsidRDefault="00371397" w:rsidP="00C61080">
            <w:pPr>
              <w:rPr>
                <w:rFonts w:ascii="Times New Roman" w:hAnsi="Times New Roman" w:cs="Times New Roman"/>
                <w:sz w:val="22"/>
                <w:szCs w:val="22"/>
                <w:lang w:val="en-GB" w:bidi="ar-SA"/>
              </w:rPr>
            </w:pPr>
          </w:p>
        </w:tc>
        <w:tc>
          <w:tcPr>
            <w:tcW w:w="2048" w:type="dxa"/>
          </w:tcPr>
          <w:p w14:paraId="0E2BB5F9" w14:textId="77777777" w:rsidR="00524773" w:rsidRDefault="00371397" w:rsidP="00524773">
            <w:pPr>
              <w:pStyle w:val="acctfourfigures"/>
              <w:tabs>
                <w:tab w:val="clear" w:pos="765"/>
              </w:tabs>
              <w:spacing w:line="240" w:lineRule="atLeast"/>
              <w:ind w:right="-57"/>
              <w:jc w:val="center"/>
              <w:rPr>
                <w:b/>
                <w:bCs/>
                <w:szCs w:val="22"/>
              </w:rPr>
            </w:pPr>
            <w:r w:rsidRPr="00933FF5">
              <w:rPr>
                <w:b/>
                <w:bCs/>
                <w:szCs w:val="22"/>
              </w:rPr>
              <w:t xml:space="preserve">Consolidated </w:t>
            </w:r>
          </w:p>
          <w:p w14:paraId="3DF0BDD1" w14:textId="77777777" w:rsidR="00371397" w:rsidRPr="00E257AB" w:rsidRDefault="00371397" w:rsidP="00524773">
            <w:pPr>
              <w:pStyle w:val="acctfourfigures"/>
              <w:tabs>
                <w:tab w:val="clear" w:pos="765"/>
              </w:tabs>
              <w:spacing w:line="240" w:lineRule="atLeast"/>
              <w:ind w:right="-57"/>
              <w:jc w:val="center"/>
              <w:rPr>
                <w:i/>
                <w:iCs/>
                <w:szCs w:val="22"/>
              </w:rPr>
            </w:pPr>
            <w:r w:rsidRPr="00933FF5">
              <w:rPr>
                <w:b/>
                <w:bCs/>
                <w:szCs w:val="22"/>
              </w:rPr>
              <w:t>financial statements</w:t>
            </w:r>
          </w:p>
        </w:tc>
      </w:tr>
      <w:tr w:rsidR="00371397" w:rsidRPr="007F6C76" w14:paraId="18D152C4" w14:textId="77777777" w:rsidTr="00F579A6">
        <w:trPr>
          <w:cantSplit/>
        </w:trPr>
        <w:tc>
          <w:tcPr>
            <w:tcW w:w="7189" w:type="dxa"/>
          </w:tcPr>
          <w:p w14:paraId="667353E9" w14:textId="77777777" w:rsidR="00371397" w:rsidRPr="001F32D4" w:rsidRDefault="00371397" w:rsidP="00C61080">
            <w:pPr>
              <w:rPr>
                <w:rFonts w:ascii="Times New Roman" w:hAnsi="Times New Roman" w:cs="Times New Roman"/>
                <w:sz w:val="22"/>
                <w:szCs w:val="22"/>
                <w:lang w:val="en-GB" w:bidi="ar-SA"/>
              </w:rPr>
            </w:pPr>
          </w:p>
        </w:tc>
        <w:tc>
          <w:tcPr>
            <w:tcW w:w="2048" w:type="dxa"/>
          </w:tcPr>
          <w:p w14:paraId="71670901" w14:textId="77777777" w:rsidR="00371397" w:rsidRPr="00E257AB" w:rsidRDefault="00371397" w:rsidP="00524773">
            <w:pPr>
              <w:pStyle w:val="acctfourfigures"/>
              <w:tabs>
                <w:tab w:val="clear" w:pos="765"/>
              </w:tabs>
              <w:spacing w:line="240" w:lineRule="atLeast"/>
              <w:ind w:right="-57"/>
              <w:jc w:val="center"/>
              <w:rPr>
                <w:i/>
                <w:iCs/>
                <w:szCs w:val="22"/>
              </w:rPr>
            </w:pPr>
            <w:r>
              <w:rPr>
                <w:szCs w:val="22"/>
              </w:rPr>
              <w:t>Land use rights</w:t>
            </w:r>
          </w:p>
        </w:tc>
      </w:tr>
      <w:tr w:rsidR="00371397" w:rsidRPr="007F6C76" w14:paraId="1F24EA52" w14:textId="77777777" w:rsidTr="00F579A6">
        <w:trPr>
          <w:cantSplit/>
        </w:trPr>
        <w:tc>
          <w:tcPr>
            <w:tcW w:w="7189" w:type="dxa"/>
          </w:tcPr>
          <w:p w14:paraId="3160F628" w14:textId="77777777" w:rsidR="00371397" w:rsidRPr="001F32D4" w:rsidRDefault="00371397" w:rsidP="00C61080">
            <w:pPr>
              <w:rPr>
                <w:rFonts w:ascii="Times New Roman" w:hAnsi="Times New Roman" w:cs="Times New Roman"/>
                <w:sz w:val="22"/>
                <w:szCs w:val="22"/>
                <w:lang w:val="en-GB" w:bidi="ar-SA"/>
              </w:rPr>
            </w:pPr>
          </w:p>
        </w:tc>
        <w:tc>
          <w:tcPr>
            <w:tcW w:w="2048" w:type="dxa"/>
          </w:tcPr>
          <w:p w14:paraId="6FD024E9" w14:textId="77777777" w:rsidR="00371397" w:rsidRPr="001F32D4" w:rsidRDefault="00371397" w:rsidP="00524773">
            <w:pPr>
              <w:pStyle w:val="acctfourfigures"/>
              <w:tabs>
                <w:tab w:val="clear" w:pos="765"/>
              </w:tabs>
              <w:spacing w:line="240" w:lineRule="atLeast"/>
              <w:ind w:right="-57"/>
              <w:jc w:val="center"/>
              <w:rPr>
                <w:szCs w:val="22"/>
              </w:rPr>
            </w:pPr>
            <w:r w:rsidRPr="00E257AB">
              <w:rPr>
                <w:i/>
                <w:iCs/>
                <w:szCs w:val="22"/>
              </w:rPr>
              <w:t xml:space="preserve">(in </w:t>
            </w:r>
            <w:smartTag w:uri="urn:schemas-microsoft-com:office:smarttags" w:element="PersonName">
              <w:r w:rsidRPr="00E257AB">
                <w:rPr>
                  <w:i/>
                  <w:iCs/>
                  <w:szCs w:val="22"/>
                </w:rPr>
                <w:t>th</w:t>
              </w:r>
            </w:smartTag>
            <w:r w:rsidRPr="00E257AB">
              <w:rPr>
                <w:i/>
                <w:iCs/>
                <w:szCs w:val="22"/>
              </w:rPr>
              <w:t>ousand Baht)</w:t>
            </w:r>
          </w:p>
        </w:tc>
      </w:tr>
      <w:tr w:rsidR="00371397" w:rsidRPr="007F6C76" w14:paraId="7873502B" w14:textId="77777777" w:rsidTr="00F579A6">
        <w:trPr>
          <w:cantSplit/>
        </w:trPr>
        <w:tc>
          <w:tcPr>
            <w:tcW w:w="7189" w:type="dxa"/>
          </w:tcPr>
          <w:p w14:paraId="663E0003" w14:textId="77777777" w:rsidR="00371397" w:rsidRPr="004436D7" w:rsidRDefault="00371397" w:rsidP="00513F62">
            <w:pPr>
              <w:rPr>
                <w:rFonts w:ascii="Times New Roman" w:hAnsi="Times New Roman" w:cs="Times New Roman"/>
                <w:b/>
                <w:bCs/>
                <w:i/>
                <w:iCs/>
                <w:sz w:val="22"/>
                <w:szCs w:val="22"/>
                <w:lang w:val="en-GB" w:bidi="ar-SA"/>
              </w:rPr>
            </w:pPr>
            <w:r w:rsidRPr="004436D7">
              <w:rPr>
                <w:rFonts w:ascii="Times New Roman" w:hAnsi="Times New Roman" w:cs="Times New Roman"/>
                <w:b/>
                <w:bCs/>
                <w:i/>
                <w:iCs/>
                <w:sz w:val="22"/>
                <w:szCs w:val="22"/>
                <w:lang w:val="en-GB" w:bidi="ar-SA"/>
              </w:rPr>
              <w:t>Cost</w:t>
            </w:r>
          </w:p>
        </w:tc>
        <w:tc>
          <w:tcPr>
            <w:tcW w:w="2048" w:type="dxa"/>
          </w:tcPr>
          <w:p w14:paraId="73936414" w14:textId="77777777" w:rsidR="00371397" w:rsidRPr="001F32D4" w:rsidRDefault="00371397" w:rsidP="00513F62">
            <w:pPr>
              <w:pStyle w:val="acctfourfigures"/>
              <w:tabs>
                <w:tab w:val="clear" w:pos="765"/>
                <w:tab w:val="decimal" w:pos="1001"/>
              </w:tabs>
              <w:spacing w:line="240" w:lineRule="atLeast"/>
              <w:ind w:right="101"/>
              <w:rPr>
                <w:szCs w:val="22"/>
              </w:rPr>
            </w:pPr>
          </w:p>
        </w:tc>
      </w:tr>
      <w:tr w:rsidR="00FE3E9F" w:rsidRPr="007F6C76" w14:paraId="12B71DDD" w14:textId="77777777" w:rsidTr="00F579A6">
        <w:trPr>
          <w:cantSplit/>
        </w:trPr>
        <w:tc>
          <w:tcPr>
            <w:tcW w:w="7189" w:type="dxa"/>
          </w:tcPr>
          <w:p w14:paraId="7AD77A07" w14:textId="77777777" w:rsidR="00FE3E9F" w:rsidRPr="001F32D4" w:rsidRDefault="00FE3E9F" w:rsidP="00FE3E9F">
            <w:pPr>
              <w:rPr>
                <w:rFonts w:ascii="Times New Roman" w:hAnsi="Times New Roman" w:cs="Times New Roman"/>
                <w:sz w:val="22"/>
                <w:szCs w:val="22"/>
                <w:lang w:val="en-GB" w:bidi="ar-SA"/>
              </w:rPr>
            </w:pPr>
            <w:r>
              <w:rPr>
                <w:rFonts w:ascii="Times New Roman" w:hAnsi="Times New Roman" w:cs="Times New Roman"/>
                <w:sz w:val="22"/>
                <w:szCs w:val="22"/>
                <w:lang w:val="en-GB" w:bidi="ar-SA"/>
              </w:rPr>
              <w:t>At 1 January 2018</w:t>
            </w:r>
          </w:p>
        </w:tc>
        <w:tc>
          <w:tcPr>
            <w:tcW w:w="2048" w:type="dxa"/>
            <w:vAlign w:val="bottom"/>
          </w:tcPr>
          <w:p w14:paraId="37715ADA" w14:textId="77777777" w:rsidR="00FE3E9F" w:rsidRPr="00FE3E9F" w:rsidRDefault="00FE3E9F" w:rsidP="00FE3E9F">
            <w:pPr>
              <w:pStyle w:val="acctfourfigures"/>
              <w:tabs>
                <w:tab w:val="clear" w:pos="765"/>
                <w:tab w:val="decimal" w:pos="1496"/>
              </w:tabs>
              <w:spacing w:line="240" w:lineRule="atLeast"/>
              <w:ind w:right="101"/>
              <w:rPr>
                <w:szCs w:val="22"/>
              </w:rPr>
            </w:pPr>
            <w:r w:rsidRPr="00FE3E9F">
              <w:rPr>
                <w:szCs w:val="22"/>
              </w:rPr>
              <w:t>50,633</w:t>
            </w:r>
          </w:p>
        </w:tc>
      </w:tr>
      <w:tr w:rsidR="00FE3E9F" w:rsidRPr="007F6C76" w14:paraId="4B0212A5" w14:textId="77777777" w:rsidTr="00F579A6">
        <w:trPr>
          <w:cantSplit/>
        </w:trPr>
        <w:tc>
          <w:tcPr>
            <w:tcW w:w="7189" w:type="dxa"/>
          </w:tcPr>
          <w:p w14:paraId="16015166" w14:textId="77777777" w:rsidR="00FE3E9F" w:rsidRPr="001F32D4" w:rsidRDefault="00FE3E9F" w:rsidP="00FE3E9F">
            <w:pPr>
              <w:rPr>
                <w:rFonts w:ascii="Times New Roman" w:hAnsi="Times New Roman" w:cs="Times New Roman"/>
                <w:sz w:val="22"/>
                <w:szCs w:val="22"/>
                <w:lang w:val="en-GB" w:bidi="ar-SA"/>
              </w:rPr>
            </w:pPr>
            <w:r w:rsidRPr="001F32D4">
              <w:rPr>
                <w:rFonts w:ascii="Times New Roman" w:hAnsi="Times New Roman" w:cs="Times New Roman"/>
                <w:sz w:val="22"/>
                <w:szCs w:val="22"/>
                <w:lang w:val="en-GB" w:bidi="ar-SA"/>
              </w:rPr>
              <w:t xml:space="preserve">Effect of movements in exchange rates  </w:t>
            </w:r>
          </w:p>
        </w:tc>
        <w:tc>
          <w:tcPr>
            <w:tcW w:w="2048" w:type="dxa"/>
            <w:tcBorders>
              <w:bottom w:val="single" w:sz="4" w:space="0" w:color="auto"/>
            </w:tcBorders>
            <w:vAlign w:val="bottom"/>
          </w:tcPr>
          <w:p w14:paraId="4B9C6CAD" w14:textId="77777777" w:rsidR="00FE3E9F" w:rsidRPr="001F32D4" w:rsidRDefault="00FE3E9F" w:rsidP="00FE3E9F">
            <w:pPr>
              <w:pStyle w:val="acctfourfigures"/>
              <w:tabs>
                <w:tab w:val="clear" w:pos="765"/>
                <w:tab w:val="decimal" w:pos="1496"/>
              </w:tabs>
              <w:spacing w:line="240" w:lineRule="atLeast"/>
              <w:ind w:right="101"/>
              <w:rPr>
                <w:szCs w:val="22"/>
              </w:rPr>
            </w:pPr>
            <w:r>
              <w:rPr>
                <w:szCs w:val="22"/>
              </w:rPr>
              <w:t>(358)</w:t>
            </w:r>
          </w:p>
        </w:tc>
      </w:tr>
      <w:tr w:rsidR="00FE3E9F" w:rsidRPr="007F6C76" w14:paraId="14DF843B" w14:textId="77777777" w:rsidTr="00F579A6">
        <w:trPr>
          <w:cantSplit/>
        </w:trPr>
        <w:tc>
          <w:tcPr>
            <w:tcW w:w="7189" w:type="dxa"/>
          </w:tcPr>
          <w:p w14:paraId="29923011" w14:textId="77777777" w:rsidR="00FE3E9F" w:rsidRPr="004B5F55" w:rsidRDefault="00FE3E9F" w:rsidP="00FE3E9F">
            <w:pPr>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 xml:space="preserve">At 31 December 2018 </w:t>
            </w:r>
            <w:r w:rsidRPr="004B5F55">
              <w:rPr>
                <w:rFonts w:ascii="Times New Roman" w:hAnsi="Times New Roman" w:cs="Times New Roman"/>
                <w:b/>
                <w:bCs/>
                <w:sz w:val="22"/>
                <w:szCs w:val="22"/>
                <w:lang w:val="en-GB" w:bidi="ar-SA"/>
              </w:rPr>
              <w:t>and</w:t>
            </w:r>
            <w:r>
              <w:rPr>
                <w:rFonts w:ascii="Times New Roman" w:hAnsi="Times New Roman" w:cs="Times New Roman"/>
                <w:b/>
                <w:bCs/>
                <w:sz w:val="22"/>
                <w:szCs w:val="22"/>
                <w:lang w:val="en-GB" w:bidi="ar-SA"/>
              </w:rPr>
              <w:t xml:space="preserve"> 1 January 2019</w:t>
            </w:r>
          </w:p>
        </w:tc>
        <w:tc>
          <w:tcPr>
            <w:tcW w:w="2048" w:type="dxa"/>
            <w:tcBorders>
              <w:top w:val="single" w:sz="4" w:space="0" w:color="auto"/>
            </w:tcBorders>
            <w:vAlign w:val="bottom"/>
          </w:tcPr>
          <w:p w14:paraId="684AB3C5" w14:textId="77777777" w:rsidR="00FE3E9F" w:rsidRPr="004B5F55" w:rsidRDefault="00FE3E9F" w:rsidP="00FE3E9F">
            <w:pPr>
              <w:pStyle w:val="acctfourfigures"/>
              <w:tabs>
                <w:tab w:val="clear" w:pos="765"/>
                <w:tab w:val="decimal" w:pos="1496"/>
              </w:tabs>
              <w:spacing w:line="240" w:lineRule="atLeast"/>
              <w:ind w:right="101"/>
              <w:rPr>
                <w:b/>
                <w:bCs/>
                <w:szCs w:val="22"/>
              </w:rPr>
            </w:pPr>
            <w:r>
              <w:rPr>
                <w:b/>
                <w:bCs/>
                <w:szCs w:val="22"/>
              </w:rPr>
              <w:t>50,275</w:t>
            </w:r>
          </w:p>
        </w:tc>
      </w:tr>
      <w:tr w:rsidR="003F143F" w:rsidRPr="003F143F" w14:paraId="0FAB5F83" w14:textId="77777777" w:rsidTr="00F579A6">
        <w:trPr>
          <w:cantSplit/>
        </w:trPr>
        <w:tc>
          <w:tcPr>
            <w:tcW w:w="7189" w:type="dxa"/>
          </w:tcPr>
          <w:p w14:paraId="21D535FF" w14:textId="072BD0CB" w:rsidR="003F143F" w:rsidRPr="003F143F" w:rsidRDefault="00F579A6" w:rsidP="00FE3E9F">
            <w:pPr>
              <w:rPr>
                <w:rFonts w:ascii="Times New Roman" w:hAnsi="Times New Roman" w:cs="Times New Roman"/>
                <w:sz w:val="22"/>
                <w:szCs w:val="22"/>
                <w:lang w:val="en-GB" w:bidi="ar-SA"/>
              </w:rPr>
            </w:pPr>
            <w:r>
              <w:rPr>
                <w:rFonts w:ascii="Times New Roman" w:hAnsi="Times New Roman" w:cs="Times New Roman"/>
                <w:sz w:val="22"/>
                <w:szCs w:val="22"/>
                <w:lang w:val="en-GB" w:bidi="ar-SA"/>
              </w:rPr>
              <w:t>Decrease</w:t>
            </w:r>
          </w:p>
        </w:tc>
        <w:tc>
          <w:tcPr>
            <w:tcW w:w="2048" w:type="dxa"/>
            <w:shd w:val="clear" w:color="auto" w:fill="auto"/>
            <w:vAlign w:val="bottom"/>
          </w:tcPr>
          <w:p w14:paraId="0B8530BC" w14:textId="792F2E16" w:rsidR="003F143F" w:rsidRPr="003F143F" w:rsidRDefault="003F143F" w:rsidP="003F143F">
            <w:pPr>
              <w:pStyle w:val="acctfourfigures"/>
              <w:tabs>
                <w:tab w:val="clear" w:pos="765"/>
                <w:tab w:val="decimal" w:pos="1496"/>
              </w:tabs>
              <w:spacing w:line="240" w:lineRule="atLeast"/>
              <w:ind w:right="101"/>
              <w:rPr>
                <w:szCs w:val="22"/>
              </w:rPr>
            </w:pPr>
            <w:r w:rsidRPr="003F143F">
              <w:rPr>
                <w:szCs w:val="22"/>
              </w:rPr>
              <w:t>(2,043)</w:t>
            </w:r>
          </w:p>
        </w:tc>
      </w:tr>
      <w:tr w:rsidR="00FE3E9F" w:rsidRPr="007F6C76" w14:paraId="2EE82C55" w14:textId="77777777" w:rsidTr="00F579A6">
        <w:trPr>
          <w:cantSplit/>
        </w:trPr>
        <w:tc>
          <w:tcPr>
            <w:tcW w:w="7189" w:type="dxa"/>
          </w:tcPr>
          <w:p w14:paraId="5DE081FB" w14:textId="77777777" w:rsidR="00FE3E9F" w:rsidRPr="001F32D4" w:rsidRDefault="00FE3E9F" w:rsidP="00FE3E9F">
            <w:pPr>
              <w:rPr>
                <w:rFonts w:ascii="Times New Roman" w:hAnsi="Times New Roman" w:cs="Times New Roman"/>
                <w:sz w:val="22"/>
                <w:szCs w:val="22"/>
                <w:lang w:val="en-GB" w:bidi="ar-SA"/>
              </w:rPr>
            </w:pPr>
            <w:r w:rsidRPr="001F32D4">
              <w:rPr>
                <w:rFonts w:ascii="Times New Roman" w:hAnsi="Times New Roman" w:cs="Times New Roman"/>
                <w:sz w:val="22"/>
                <w:szCs w:val="22"/>
                <w:lang w:val="en-GB" w:bidi="ar-SA"/>
              </w:rPr>
              <w:t xml:space="preserve">Effect of movements in exchange rates  </w:t>
            </w:r>
          </w:p>
        </w:tc>
        <w:tc>
          <w:tcPr>
            <w:tcW w:w="2048" w:type="dxa"/>
            <w:shd w:val="clear" w:color="auto" w:fill="auto"/>
            <w:vAlign w:val="bottom"/>
          </w:tcPr>
          <w:p w14:paraId="08E75D05" w14:textId="2615079B" w:rsidR="00FE3E9F" w:rsidRPr="003F143F" w:rsidRDefault="00D62FD6" w:rsidP="00FE3E9F">
            <w:pPr>
              <w:pStyle w:val="acctfourfigures"/>
              <w:tabs>
                <w:tab w:val="clear" w:pos="765"/>
                <w:tab w:val="decimal" w:pos="1496"/>
              </w:tabs>
              <w:spacing w:line="240" w:lineRule="atLeast"/>
              <w:ind w:right="101"/>
              <w:rPr>
                <w:szCs w:val="22"/>
              </w:rPr>
            </w:pPr>
            <w:r w:rsidRPr="003F143F">
              <w:rPr>
                <w:szCs w:val="22"/>
              </w:rPr>
              <w:t>(</w:t>
            </w:r>
            <w:r w:rsidR="003F143F" w:rsidRPr="003F143F">
              <w:rPr>
                <w:szCs w:val="22"/>
              </w:rPr>
              <w:t>3</w:t>
            </w:r>
            <w:r w:rsidRPr="003F143F">
              <w:rPr>
                <w:szCs w:val="22"/>
              </w:rPr>
              <w:t>,5</w:t>
            </w:r>
            <w:r w:rsidR="003F143F" w:rsidRPr="003F143F">
              <w:rPr>
                <w:szCs w:val="22"/>
              </w:rPr>
              <w:t>56</w:t>
            </w:r>
            <w:r w:rsidRPr="003F143F">
              <w:rPr>
                <w:szCs w:val="22"/>
              </w:rPr>
              <w:t>)</w:t>
            </w:r>
          </w:p>
        </w:tc>
      </w:tr>
      <w:tr w:rsidR="00FE3E9F" w:rsidRPr="007F6C76" w14:paraId="272345E1" w14:textId="77777777" w:rsidTr="00F579A6">
        <w:trPr>
          <w:cantSplit/>
        </w:trPr>
        <w:tc>
          <w:tcPr>
            <w:tcW w:w="7189" w:type="dxa"/>
          </w:tcPr>
          <w:p w14:paraId="1BF99678" w14:textId="77777777" w:rsidR="00FE3E9F" w:rsidRPr="004B5F55" w:rsidRDefault="00FE3E9F" w:rsidP="00FE3E9F">
            <w:pPr>
              <w:rPr>
                <w:rFonts w:ascii="Times New Roman" w:hAnsi="Times New Roman" w:cs="Times New Roman"/>
                <w:b/>
                <w:bCs/>
                <w:sz w:val="22"/>
                <w:szCs w:val="22"/>
                <w:lang w:val="en-GB" w:bidi="ar-SA"/>
              </w:rPr>
            </w:pPr>
            <w:r w:rsidRPr="004B5F55">
              <w:rPr>
                <w:rFonts w:ascii="Times New Roman" w:hAnsi="Times New Roman" w:cs="Times New Roman"/>
                <w:b/>
                <w:bCs/>
                <w:sz w:val="22"/>
                <w:szCs w:val="22"/>
                <w:lang w:val="en-GB" w:bidi="ar-SA"/>
              </w:rPr>
              <w:t>At 31 December 201</w:t>
            </w:r>
            <w:r>
              <w:rPr>
                <w:rFonts w:ascii="Times New Roman" w:hAnsi="Times New Roman" w:cs="Times New Roman"/>
                <w:b/>
                <w:bCs/>
                <w:sz w:val="22"/>
                <w:szCs w:val="22"/>
                <w:lang w:val="en-GB" w:bidi="ar-SA"/>
              </w:rPr>
              <w:t>9</w:t>
            </w:r>
          </w:p>
        </w:tc>
        <w:tc>
          <w:tcPr>
            <w:tcW w:w="2048" w:type="dxa"/>
            <w:tcBorders>
              <w:top w:val="single" w:sz="4" w:space="0" w:color="auto"/>
              <w:bottom w:val="single" w:sz="4" w:space="0" w:color="auto"/>
            </w:tcBorders>
            <w:vAlign w:val="bottom"/>
          </w:tcPr>
          <w:p w14:paraId="510E280C" w14:textId="77777777" w:rsidR="00FE3E9F" w:rsidRPr="004B5F55" w:rsidRDefault="00D62FD6" w:rsidP="00FE3E9F">
            <w:pPr>
              <w:pStyle w:val="acctfourfigures"/>
              <w:tabs>
                <w:tab w:val="clear" w:pos="765"/>
                <w:tab w:val="decimal" w:pos="1496"/>
              </w:tabs>
              <w:spacing w:line="240" w:lineRule="atLeast"/>
              <w:ind w:right="101"/>
              <w:rPr>
                <w:b/>
                <w:bCs/>
                <w:szCs w:val="22"/>
              </w:rPr>
            </w:pPr>
            <w:r>
              <w:rPr>
                <w:b/>
                <w:bCs/>
                <w:szCs w:val="22"/>
              </w:rPr>
              <w:t>44,676</w:t>
            </w:r>
          </w:p>
        </w:tc>
      </w:tr>
      <w:tr w:rsidR="00FE3E9F" w:rsidRPr="00196CF4" w14:paraId="2030FAAC" w14:textId="77777777" w:rsidTr="00F579A6">
        <w:trPr>
          <w:cantSplit/>
        </w:trPr>
        <w:tc>
          <w:tcPr>
            <w:tcW w:w="7189" w:type="dxa"/>
          </w:tcPr>
          <w:p w14:paraId="0F3C8356" w14:textId="77777777" w:rsidR="00FE3E9F" w:rsidRPr="00196CF4" w:rsidRDefault="00FE3E9F" w:rsidP="00196CF4">
            <w:pPr>
              <w:pStyle w:val="block"/>
              <w:spacing w:after="0" w:line="240" w:lineRule="atLeast"/>
              <w:ind w:left="540"/>
              <w:jc w:val="both"/>
              <w:rPr>
                <w:szCs w:val="22"/>
              </w:rPr>
            </w:pPr>
          </w:p>
        </w:tc>
        <w:tc>
          <w:tcPr>
            <w:tcW w:w="2048" w:type="dxa"/>
            <w:tcBorders>
              <w:top w:val="single" w:sz="4" w:space="0" w:color="auto"/>
            </w:tcBorders>
            <w:vAlign w:val="bottom"/>
          </w:tcPr>
          <w:p w14:paraId="1F872F5E" w14:textId="77777777" w:rsidR="00FE3E9F" w:rsidRPr="00196CF4" w:rsidRDefault="00FE3E9F" w:rsidP="00196CF4">
            <w:pPr>
              <w:pStyle w:val="block"/>
              <w:spacing w:after="0" w:line="240" w:lineRule="atLeast"/>
              <w:ind w:left="540"/>
              <w:jc w:val="both"/>
              <w:rPr>
                <w:szCs w:val="22"/>
              </w:rPr>
            </w:pPr>
          </w:p>
        </w:tc>
      </w:tr>
      <w:tr w:rsidR="00FE3E9F" w:rsidRPr="007F6C76" w14:paraId="25E82C09" w14:textId="77777777" w:rsidTr="00F579A6">
        <w:trPr>
          <w:cantSplit/>
        </w:trPr>
        <w:tc>
          <w:tcPr>
            <w:tcW w:w="7189" w:type="dxa"/>
          </w:tcPr>
          <w:p w14:paraId="120D63F1" w14:textId="77777777" w:rsidR="00FE3E9F" w:rsidRPr="004B5F55" w:rsidRDefault="00FE3E9F" w:rsidP="00FE3E9F">
            <w:pPr>
              <w:rPr>
                <w:rFonts w:ascii="Times New Roman" w:hAnsi="Times New Roman" w:cs="Times New Roman"/>
                <w:b/>
                <w:bCs/>
                <w:i/>
                <w:iCs/>
                <w:sz w:val="22"/>
                <w:szCs w:val="22"/>
                <w:lang w:val="en-GB" w:bidi="ar-SA"/>
              </w:rPr>
            </w:pPr>
            <w:r>
              <w:rPr>
                <w:rFonts w:ascii="Times New Roman" w:hAnsi="Times New Roman" w:cs="Times New Roman"/>
                <w:b/>
                <w:bCs/>
                <w:i/>
                <w:iCs/>
                <w:sz w:val="22"/>
                <w:szCs w:val="22"/>
              </w:rPr>
              <w:t>Accumulated</w:t>
            </w:r>
            <w:r w:rsidRPr="004B5F55">
              <w:rPr>
                <w:rFonts w:ascii="Times New Roman" w:hAnsi="Times New Roman" w:cs="Times New Roman"/>
                <w:b/>
                <w:bCs/>
                <w:i/>
                <w:iCs/>
                <w:sz w:val="22"/>
                <w:szCs w:val="22"/>
                <w:lang w:val="en-GB" w:bidi="ar-SA"/>
              </w:rPr>
              <w:t xml:space="preserve"> </w:t>
            </w:r>
            <w:r>
              <w:rPr>
                <w:rFonts w:ascii="Times New Roman" w:hAnsi="Times New Roman" w:cs="Times New Roman"/>
                <w:b/>
                <w:bCs/>
                <w:i/>
                <w:iCs/>
                <w:sz w:val="22"/>
                <w:szCs w:val="22"/>
                <w:lang w:val="en-GB" w:bidi="ar-SA"/>
              </w:rPr>
              <w:t>a</w:t>
            </w:r>
            <w:r w:rsidRPr="004B5F55">
              <w:rPr>
                <w:rFonts w:ascii="Times New Roman" w:hAnsi="Times New Roman" w:cs="Times New Roman"/>
                <w:b/>
                <w:bCs/>
                <w:i/>
                <w:iCs/>
                <w:sz w:val="22"/>
                <w:szCs w:val="22"/>
                <w:lang w:val="en-GB" w:bidi="ar-SA"/>
              </w:rPr>
              <w:t>mortisation</w:t>
            </w:r>
          </w:p>
        </w:tc>
        <w:tc>
          <w:tcPr>
            <w:tcW w:w="2048" w:type="dxa"/>
            <w:vAlign w:val="bottom"/>
          </w:tcPr>
          <w:p w14:paraId="26BFC4A8" w14:textId="77777777" w:rsidR="00FE3E9F" w:rsidRPr="004B5F55" w:rsidRDefault="00FE3E9F" w:rsidP="00FE3E9F">
            <w:pPr>
              <w:pStyle w:val="acctfourfigures"/>
              <w:tabs>
                <w:tab w:val="clear" w:pos="765"/>
                <w:tab w:val="decimal" w:pos="1496"/>
              </w:tabs>
              <w:spacing w:line="240" w:lineRule="atLeast"/>
              <w:ind w:right="101"/>
              <w:rPr>
                <w:b/>
                <w:bCs/>
                <w:szCs w:val="22"/>
              </w:rPr>
            </w:pPr>
          </w:p>
        </w:tc>
      </w:tr>
      <w:tr w:rsidR="00FE3E9F" w:rsidRPr="007F6C76" w14:paraId="6E7B91CE" w14:textId="77777777" w:rsidTr="00F579A6">
        <w:trPr>
          <w:cantSplit/>
        </w:trPr>
        <w:tc>
          <w:tcPr>
            <w:tcW w:w="7189" w:type="dxa"/>
          </w:tcPr>
          <w:p w14:paraId="56EE284A" w14:textId="77777777" w:rsidR="00FE3E9F" w:rsidRPr="004B5F55" w:rsidRDefault="00FE3E9F" w:rsidP="00FE3E9F">
            <w:pPr>
              <w:rPr>
                <w:rFonts w:ascii="Times New Roman" w:hAnsi="Times New Roman" w:cs="Times New Roman"/>
                <w:b/>
                <w:bCs/>
                <w:sz w:val="22"/>
                <w:szCs w:val="22"/>
                <w:lang w:val="en-GB" w:bidi="ar-SA"/>
              </w:rPr>
            </w:pPr>
            <w:r w:rsidRPr="001F32D4">
              <w:rPr>
                <w:rFonts w:ascii="Times New Roman" w:hAnsi="Times New Roman" w:cs="Times New Roman"/>
                <w:sz w:val="22"/>
                <w:szCs w:val="22"/>
                <w:lang w:val="en-GB" w:bidi="ar-SA"/>
              </w:rPr>
              <w:t>At 1 January 201</w:t>
            </w:r>
            <w:r>
              <w:rPr>
                <w:rFonts w:ascii="Times New Roman" w:hAnsi="Times New Roman" w:cs="Times New Roman"/>
                <w:sz w:val="22"/>
                <w:szCs w:val="22"/>
                <w:lang w:val="en-GB" w:bidi="ar-SA"/>
              </w:rPr>
              <w:t>8</w:t>
            </w:r>
          </w:p>
        </w:tc>
        <w:tc>
          <w:tcPr>
            <w:tcW w:w="2048" w:type="dxa"/>
            <w:vAlign w:val="bottom"/>
          </w:tcPr>
          <w:p w14:paraId="098C829E" w14:textId="77777777" w:rsidR="00FE3E9F" w:rsidRPr="00FE3E9F" w:rsidRDefault="00FE3E9F" w:rsidP="00FE3E9F">
            <w:pPr>
              <w:pStyle w:val="acctfourfigures"/>
              <w:tabs>
                <w:tab w:val="clear" w:pos="765"/>
                <w:tab w:val="decimal" w:pos="1496"/>
              </w:tabs>
              <w:spacing w:line="240" w:lineRule="atLeast"/>
              <w:ind w:right="101"/>
              <w:rPr>
                <w:szCs w:val="22"/>
              </w:rPr>
            </w:pPr>
            <w:r w:rsidRPr="00FE3E9F">
              <w:rPr>
                <w:szCs w:val="22"/>
              </w:rPr>
              <w:t>2,855</w:t>
            </w:r>
          </w:p>
        </w:tc>
      </w:tr>
      <w:tr w:rsidR="00FE3E9F" w:rsidRPr="007F6C76" w14:paraId="27273950" w14:textId="77777777" w:rsidTr="00F579A6">
        <w:trPr>
          <w:cantSplit/>
        </w:trPr>
        <w:tc>
          <w:tcPr>
            <w:tcW w:w="7189" w:type="dxa"/>
          </w:tcPr>
          <w:p w14:paraId="159584B3" w14:textId="77777777" w:rsidR="00FE3E9F" w:rsidRPr="004B5F55" w:rsidRDefault="00FE3E9F" w:rsidP="00FE3E9F">
            <w:pPr>
              <w:rPr>
                <w:rFonts w:ascii="Times New Roman" w:hAnsi="Times New Roman" w:cs="Times New Roman"/>
                <w:b/>
                <w:bCs/>
                <w:sz w:val="22"/>
                <w:szCs w:val="22"/>
                <w:lang w:val="en-GB" w:bidi="ar-SA"/>
              </w:rPr>
            </w:pPr>
            <w:r w:rsidRPr="004436D7">
              <w:rPr>
                <w:rFonts w:ascii="Times New Roman" w:hAnsi="Times New Roman" w:cs="Times New Roman"/>
                <w:sz w:val="22"/>
                <w:szCs w:val="22"/>
                <w:lang w:val="en-GB" w:bidi="ar-SA"/>
              </w:rPr>
              <w:t>Amortisation for the year</w:t>
            </w:r>
          </w:p>
        </w:tc>
        <w:tc>
          <w:tcPr>
            <w:tcW w:w="2048" w:type="dxa"/>
            <w:vAlign w:val="bottom"/>
          </w:tcPr>
          <w:p w14:paraId="24107A0E" w14:textId="77777777" w:rsidR="00FE3E9F" w:rsidRPr="00B76FEE" w:rsidRDefault="00FE3E9F" w:rsidP="00FE3E9F">
            <w:pPr>
              <w:pStyle w:val="acctfourfigures"/>
              <w:tabs>
                <w:tab w:val="clear" w:pos="765"/>
                <w:tab w:val="decimal" w:pos="1496"/>
              </w:tabs>
              <w:spacing w:line="240" w:lineRule="atLeast"/>
              <w:ind w:right="101"/>
              <w:rPr>
                <w:szCs w:val="22"/>
                <w:highlight w:val="yellow"/>
              </w:rPr>
            </w:pPr>
            <w:r w:rsidRPr="00DF67CE">
              <w:rPr>
                <w:szCs w:val="22"/>
              </w:rPr>
              <w:t>1,017</w:t>
            </w:r>
          </w:p>
        </w:tc>
      </w:tr>
      <w:tr w:rsidR="00FE3E9F" w:rsidRPr="007F6C76" w14:paraId="33ED2CCD" w14:textId="77777777" w:rsidTr="00F579A6">
        <w:trPr>
          <w:cantSplit/>
        </w:trPr>
        <w:tc>
          <w:tcPr>
            <w:tcW w:w="7189" w:type="dxa"/>
          </w:tcPr>
          <w:p w14:paraId="26CE7DD1" w14:textId="77777777" w:rsidR="00FE3E9F" w:rsidRPr="004B5F55" w:rsidRDefault="00FE3E9F" w:rsidP="00FE3E9F">
            <w:pPr>
              <w:rPr>
                <w:rFonts w:ascii="Times New Roman" w:hAnsi="Times New Roman" w:cs="Times New Roman"/>
                <w:b/>
                <w:bCs/>
                <w:sz w:val="22"/>
                <w:szCs w:val="22"/>
                <w:lang w:val="en-GB" w:bidi="ar-SA"/>
              </w:rPr>
            </w:pPr>
            <w:r w:rsidRPr="004436D7">
              <w:rPr>
                <w:rFonts w:ascii="Times New Roman" w:hAnsi="Times New Roman" w:cs="Times New Roman"/>
                <w:sz w:val="22"/>
                <w:szCs w:val="22"/>
                <w:lang w:val="en-GB" w:bidi="ar-SA"/>
              </w:rPr>
              <w:t xml:space="preserve">Effect of movements in exchange rates   </w:t>
            </w:r>
          </w:p>
        </w:tc>
        <w:tc>
          <w:tcPr>
            <w:tcW w:w="2048" w:type="dxa"/>
            <w:tcBorders>
              <w:bottom w:val="single" w:sz="4" w:space="0" w:color="auto"/>
            </w:tcBorders>
            <w:vAlign w:val="bottom"/>
          </w:tcPr>
          <w:p w14:paraId="5ABD86E7" w14:textId="77777777" w:rsidR="00FE3E9F" w:rsidRPr="00BD19B4" w:rsidRDefault="00FE3E9F" w:rsidP="00FE3E9F">
            <w:pPr>
              <w:pStyle w:val="acctfourfigures"/>
              <w:tabs>
                <w:tab w:val="clear" w:pos="765"/>
                <w:tab w:val="decimal" w:pos="1496"/>
              </w:tabs>
              <w:spacing w:line="240" w:lineRule="atLeast"/>
              <w:ind w:right="101"/>
              <w:rPr>
                <w:szCs w:val="22"/>
              </w:rPr>
            </w:pPr>
            <w:r>
              <w:rPr>
                <w:szCs w:val="22"/>
              </w:rPr>
              <w:t>(16)</w:t>
            </w:r>
          </w:p>
        </w:tc>
      </w:tr>
      <w:tr w:rsidR="00FE3E9F" w:rsidRPr="007F6C76" w14:paraId="0C39FB74" w14:textId="77777777" w:rsidTr="00F579A6">
        <w:trPr>
          <w:cantSplit/>
        </w:trPr>
        <w:tc>
          <w:tcPr>
            <w:tcW w:w="7189" w:type="dxa"/>
          </w:tcPr>
          <w:p w14:paraId="2CDC88FE" w14:textId="77777777" w:rsidR="00FE3E9F" w:rsidRPr="004B5F55" w:rsidRDefault="00FE3E9F" w:rsidP="00FE3E9F">
            <w:pPr>
              <w:rPr>
                <w:rFonts w:ascii="Times New Roman" w:hAnsi="Times New Roman" w:cs="Times New Roman"/>
                <w:b/>
                <w:bCs/>
                <w:sz w:val="22"/>
                <w:szCs w:val="22"/>
                <w:lang w:val="en-GB" w:bidi="ar-SA"/>
              </w:rPr>
            </w:pPr>
            <w:r w:rsidRPr="004B5F55">
              <w:rPr>
                <w:rFonts w:ascii="Times New Roman" w:hAnsi="Times New Roman" w:cs="Times New Roman"/>
                <w:b/>
                <w:bCs/>
                <w:sz w:val="22"/>
                <w:szCs w:val="22"/>
                <w:lang w:val="en-GB" w:bidi="ar-SA"/>
              </w:rPr>
              <w:t>At 31 December 201</w:t>
            </w:r>
            <w:r>
              <w:rPr>
                <w:rFonts w:ascii="Times New Roman" w:hAnsi="Times New Roman" w:cs="Times New Roman"/>
                <w:b/>
                <w:bCs/>
                <w:sz w:val="22"/>
                <w:szCs w:val="22"/>
                <w:lang w:val="en-GB" w:bidi="ar-SA"/>
              </w:rPr>
              <w:t xml:space="preserve">8 </w:t>
            </w:r>
            <w:r w:rsidRPr="004B5F55">
              <w:rPr>
                <w:rFonts w:ascii="Times New Roman" w:hAnsi="Times New Roman" w:cs="Times New Roman"/>
                <w:b/>
                <w:bCs/>
                <w:sz w:val="22"/>
                <w:szCs w:val="22"/>
                <w:lang w:val="en-GB" w:bidi="ar-SA"/>
              </w:rPr>
              <w:t>and</w:t>
            </w:r>
            <w:r>
              <w:rPr>
                <w:rFonts w:ascii="Times New Roman" w:hAnsi="Times New Roman" w:cs="Times New Roman"/>
                <w:b/>
                <w:bCs/>
                <w:sz w:val="22"/>
                <w:szCs w:val="22"/>
                <w:lang w:val="en-GB" w:bidi="ar-SA"/>
              </w:rPr>
              <w:t xml:space="preserve"> 1 January 2019</w:t>
            </w:r>
          </w:p>
        </w:tc>
        <w:tc>
          <w:tcPr>
            <w:tcW w:w="2048" w:type="dxa"/>
            <w:vAlign w:val="bottom"/>
          </w:tcPr>
          <w:p w14:paraId="23804DEB" w14:textId="77777777" w:rsidR="00FE3E9F" w:rsidRPr="00BD19B4" w:rsidRDefault="00FE3E9F" w:rsidP="00FE3E9F">
            <w:pPr>
              <w:pStyle w:val="acctfourfigures"/>
              <w:tabs>
                <w:tab w:val="clear" w:pos="765"/>
                <w:tab w:val="decimal" w:pos="1496"/>
              </w:tabs>
              <w:spacing w:line="240" w:lineRule="atLeast"/>
              <w:ind w:right="101"/>
              <w:rPr>
                <w:b/>
                <w:bCs/>
                <w:szCs w:val="22"/>
              </w:rPr>
            </w:pPr>
            <w:r>
              <w:rPr>
                <w:b/>
                <w:bCs/>
                <w:szCs w:val="22"/>
              </w:rPr>
              <w:t>3,856</w:t>
            </w:r>
          </w:p>
        </w:tc>
      </w:tr>
      <w:tr w:rsidR="00FE3E9F" w:rsidRPr="007F6C76" w14:paraId="5411E6B5" w14:textId="77777777" w:rsidTr="00F579A6">
        <w:trPr>
          <w:cantSplit/>
        </w:trPr>
        <w:tc>
          <w:tcPr>
            <w:tcW w:w="7189" w:type="dxa"/>
          </w:tcPr>
          <w:p w14:paraId="277044C5" w14:textId="77777777" w:rsidR="00FE3E9F" w:rsidRPr="004B5F55" w:rsidRDefault="00FE3E9F" w:rsidP="00FE3E9F">
            <w:pPr>
              <w:rPr>
                <w:rFonts w:ascii="Times New Roman" w:hAnsi="Times New Roman" w:cs="Times New Roman"/>
                <w:b/>
                <w:bCs/>
                <w:sz w:val="22"/>
                <w:szCs w:val="22"/>
                <w:lang w:val="en-GB" w:bidi="ar-SA"/>
              </w:rPr>
            </w:pPr>
            <w:r w:rsidRPr="004436D7">
              <w:rPr>
                <w:rFonts w:ascii="Times New Roman" w:hAnsi="Times New Roman" w:cs="Times New Roman"/>
                <w:sz w:val="22"/>
                <w:szCs w:val="22"/>
                <w:lang w:val="en-GB" w:bidi="ar-SA"/>
              </w:rPr>
              <w:t>Amortisation for the year</w:t>
            </w:r>
          </w:p>
        </w:tc>
        <w:tc>
          <w:tcPr>
            <w:tcW w:w="2048" w:type="dxa"/>
            <w:shd w:val="clear" w:color="auto" w:fill="auto"/>
            <w:vAlign w:val="bottom"/>
          </w:tcPr>
          <w:p w14:paraId="190AF2D0" w14:textId="77777777" w:rsidR="00FE3E9F" w:rsidRPr="00B76FEE" w:rsidRDefault="00D62FD6" w:rsidP="00FE3E9F">
            <w:pPr>
              <w:pStyle w:val="acctfourfigures"/>
              <w:tabs>
                <w:tab w:val="clear" w:pos="765"/>
                <w:tab w:val="decimal" w:pos="1496"/>
              </w:tabs>
              <w:spacing w:line="240" w:lineRule="atLeast"/>
              <w:ind w:right="101"/>
              <w:rPr>
                <w:szCs w:val="22"/>
                <w:highlight w:val="yellow"/>
              </w:rPr>
            </w:pPr>
            <w:r w:rsidRPr="00D62FD6">
              <w:rPr>
                <w:szCs w:val="22"/>
              </w:rPr>
              <w:t>942</w:t>
            </w:r>
          </w:p>
        </w:tc>
      </w:tr>
      <w:tr w:rsidR="00FE3E9F" w:rsidRPr="007F6C76" w14:paraId="24E00918" w14:textId="77777777" w:rsidTr="00F579A6">
        <w:trPr>
          <w:cantSplit/>
        </w:trPr>
        <w:tc>
          <w:tcPr>
            <w:tcW w:w="7189" w:type="dxa"/>
          </w:tcPr>
          <w:p w14:paraId="4DCCA317" w14:textId="77777777" w:rsidR="00FE3E9F" w:rsidRPr="004B5F55" w:rsidRDefault="00FE3E9F" w:rsidP="00FE3E9F">
            <w:pPr>
              <w:rPr>
                <w:rFonts w:ascii="Times New Roman" w:hAnsi="Times New Roman" w:cs="Times New Roman"/>
                <w:b/>
                <w:bCs/>
                <w:sz w:val="22"/>
                <w:szCs w:val="22"/>
                <w:lang w:val="en-GB" w:bidi="ar-SA"/>
              </w:rPr>
            </w:pPr>
            <w:r w:rsidRPr="004436D7">
              <w:rPr>
                <w:rFonts w:ascii="Times New Roman" w:hAnsi="Times New Roman" w:cs="Times New Roman"/>
                <w:sz w:val="22"/>
                <w:szCs w:val="22"/>
                <w:lang w:val="en-GB" w:bidi="ar-SA"/>
              </w:rPr>
              <w:t xml:space="preserve">Effect of movements in exchange rates   </w:t>
            </w:r>
          </w:p>
        </w:tc>
        <w:tc>
          <w:tcPr>
            <w:tcW w:w="2048" w:type="dxa"/>
            <w:tcBorders>
              <w:bottom w:val="single" w:sz="4" w:space="0" w:color="auto"/>
            </w:tcBorders>
            <w:shd w:val="clear" w:color="auto" w:fill="auto"/>
            <w:vAlign w:val="bottom"/>
          </w:tcPr>
          <w:p w14:paraId="3E99946E" w14:textId="77777777" w:rsidR="00FE3E9F" w:rsidRPr="00BD19B4" w:rsidRDefault="00D62FD6" w:rsidP="00FE3E9F">
            <w:pPr>
              <w:pStyle w:val="acctfourfigures"/>
              <w:tabs>
                <w:tab w:val="clear" w:pos="765"/>
                <w:tab w:val="decimal" w:pos="1496"/>
              </w:tabs>
              <w:spacing w:line="240" w:lineRule="atLeast"/>
              <w:ind w:right="101"/>
              <w:rPr>
                <w:szCs w:val="22"/>
              </w:rPr>
            </w:pPr>
            <w:r>
              <w:rPr>
                <w:szCs w:val="22"/>
              </w:rPr>
              <w:t>(300)</w:t>
            </w:r>
          </w:p>
        </w:tc>
      </w:tr>
      <w:tr w:rsidR="00FE3E9F" w:rsidRPr="007F6C76" w14:paraId="23330764" w14:textId="77777777" w:rsidTr="00F579A6">
        <w:trPr>
          <w:cantSplit/>
        </w:trPr>
        <w:tc>
          <w:tcPr>
            <w:tcW w:w="7189" w:type="dxa"/>
          </w:tcPr>
          <w:p w14:paraId="41C99BFC" w14:textId="77777777" w:rsidR="00FE3E9F" w:rsidRPr="004B5F55" w:rsidRDefault="00FE3E9F" w:rsidP="00FE3E9F">
            <w:pPr>
              <w:rPr>
                <w:rFonts w:ascii="Times New Roman" w:hAnsi="Times New Roman" w:cs="Times New Roman"/>
                <w:b/>
                <w:bCs/>
                <w:sz w:val="22"/>
                <w:szCs w:val="22"/>
                <w:lang w:bidi="ar-SA"/>
              </w:rPr>
            </w:pPr>
            <w:r w:rsidRPr="004B5F55">
              <w:rPr>
                <w:rFonts w:ascii="Times New Roman" w:hAnsi="Times New Roman" w:cs="Times New Roman"/>
                <w:b/>
                <w:bCs/>
                <w:sz w:val="22"/>
                <w:szCs w:val="22"/>
                <w:lang w:val="en-GB" w:bidi="ar-SA"/>
              </w:rPr>
              <w:t>At 31 December 201</w:t>
            </w:r>
            <w:r>
              <w:rPr>
                <w:rFonts w:ascii="Times New Roman" w:hAnsi="Times New Roman" w:cs="Times New Roman"/>
                <w:b/>
                <w:bCs/>
                <w:sz w:val="22"/>
                <w:szCs w:val="22"/>
                <w:lang w:val="en-GB" w:bidi="ar-SA"/>
              </w:rPr>
              <w:t>9</w:t>
            </w:r>
          </w:p>
        </w:tc>
        <w:tc>
          <w:tcPr>
            <w:tcW w:w="2048" w:type="dxa"/>
            <w:tcBorders>
              <w:top w:val="single" w:sz="4" w:space="0" w:color="auto"/>
              <w:bottom w:val="single" w:sz="4" w:space="0" w:color="auto"/>
            </w:tcBorders>
            <w:shd w:val="clear" w:color="auto" w:fill="auto"/>
            <w:vAlign w:val="bottom"/>
          </w:tcPr>
          <w:p w14:paraId="6E71EA36" w14:textId="77777777" w:rsidR="00FE3E9F" w:rsidRPr="00BD19B4" w:rsidRDefault="00D62FD6" w:rsidP="00FE3E9F">
            <w:pPr>
              <w:pStyle w:val="acctfourfigures"/>
              <w:tabs>
                <w:tab w:val="clear" w:pos="765"/>
                <w:tab w:val="decimal" w:pos="1496"/>
              </w:tabs>
              <w:spacing w:line="240" w:lineRule="atLeast"/>
              <w:ind w:right="101"/>
              <w:rPr>
                <w:b/>
                <w:bCs/>
                <w:szCs w:val="22"/>
              </w:rPr>
            </w:pPr>
            <w:r>
              <w:rPr>
                <w:b/>
                <w:bCs/>
                <w:szCs w:val="22"/>
              </w:rPr>
              <w:t>4,498</w:t>
            </w:r>
          </w:p>
        </w:tc>
      </w:tr>
      <w:tr w:rsidR="00FE3E9F" w:rsidRPr="007F6C76" w14:paraId="556024B6" w14:textId="77777777" w:rsidTr="00F579A6">
        <w:trPr>
          <w:cantSplit/>
        </w:trPr>
        <w:tc>
          <w:tcPr>
            <w:tcW w:w="7189" w:type="dxa"/>
          </w:tcPr>
          <w:p w14:paraId="77AF3ED9" w14:textId="77777777" w:rsidR="00FE3E9F" w:rsidRPr="004B5F55" w:rsidRDefault="00FE3E9F" w:rsidP="00FE3E9F">
            <w:pPr>
              <w:rPr>
                <w:rFonts w:ascii="Times New Roman" w:hAnsi="Times New Roman" w:cs="Times New Roman"/>
                <w:b/>
                <w:bCs/>
                <w:sz w:val="22"/>
                <w:szCs w:val="22"/>
                <w:lang w:val="en-GB" w:bidi="ar-SA"/>
              </w:rPr>
            </w:pPr>
          </w:p>
        </w:tc>
        <w:tc>
          <w:tcPr>
            <w:tcW w:w="2048" w:type="dxa"/>
            <w:tcBorders>
              <w:top w:val="single" w:sz="4" w:space="0" w:color="auto"/>
            </w:tcBorders>
            <w:vAlign w:val="bottom"/>
          </w:tcPr>
          <w:p w14:paraId="190AFB87" w14:textId="77777777" w:rsidR="00FE3E9F" w:rsidRPr="004B5F55" w:rsidRDefault="00FE3E9F" w:rsidP="00FE3E9F">
            <w:pPr>
              <w:pStyle w:val="acctfourfigures"/>
              <w:tabs>
                <w:tab w:val="clear" w:pos="765"/>
                <w:tab w:val="decimal" w:pos="1496"/>
              </w:tabs>
              <w:spacing w:line="240" w:lineRule="atLeast"/>
              <w:ind w:right="101"/>
              <w:rPr>
                <w:b/>
                <w:bCs/>
                <w:szCs w:val="22"/>
              </w:rPr>
            </w:pPr>
          </w:p>
        </w:tc>
      </w:tr>
      <w:tr w:rsidR="00FE3E9F" w:rsidRPr="007F6C76" w14:paraId="655ACAA9" w14:textId="77777777" w:rsidTr="00F579A6">
        <w:trPr>
          <w:cantSplit/>
        </w:trPr>
        <w:tc>
          <w:tcPr>
            <w:tcW w:w="7189" w:type="dxa"/>
          </w:tcPr>
          <w:p w14:paraId="646D3C92" w14:textId="77777777" w:rsidR="00FE3E9F" w:rsidRPr="006B572B" w:rsidRDefault="00FE3E9F" w:rsidP="00FE3E9F">
            <w:pPr>
              <w:rPr>
                <w:rFonts w:ascii="Times New Roman" w:hAnsi="Times New Roman" w:cs="Times New Roman"/>
                <w:b/>
                <w:bCs/>
                <w:i/>
                <w:iCs/>
                <w:sz w:val="22"/>
                <w:szCs w:val="22"/>
                <w:lang w:val="en-GB" w:bidi="ar-SA"/>
              </w:rPr>
            </w:pPr>
            <w:r w:rsidRPr="006B572B">
              <w:rPr>
                <w:rFonts w:ascii="Times New Roman" w:hAnsi="Times New Roman" w:cs="Times New Roman"/>
                <w:b/>
                <w:bCs/>
                <w:i/>
                <w:iCs/>
                <w:sz w:val="22"/>
                <w:szCs w:val="22"/>
                <w:lang w:val="en-GB" w:bidi="ar-SA"/>
              </w:rPr>
              <w:t>Net book value</w:t>
            </w:r>
          </w:p>
        </w:tc>
        <w:tc>
          <w:tcPr>
            <w:tcW w:w="2048" w:type="dxa"/>
            <w:vAlign w:val="bottom"/>
          </w:tcPr>
          <w:p w14:paraId="4DB9A0CE" w14:textId="77777777" w:rsidR="00FE3E9F" w:rsidRPr="004B5F55" w:rsidRDefault="00FE3E9F" w:rsidP="00FE3E9F">
            <w:pPr>
              <w:pStyle w:val="acctfourfigures"/>
              <w:tabs>
                <w:tab w:val="clear" w:pos="765"/>
                <w:tab w:val="decimal" w:pos="1496"/>
              </w:tabs>
              <w:spacing w:line="240" w:lineRule="atLeast"/>
              <w:ind w:right="101"/>
              <w:rPr>
                <w:b/>
                <w:bCs/>
                <w:szCs w:val="22"/>
              </w:rPr>
            </w:pPr>
          </w:p>
        </w:tc>
      </w:tr>
      <w:tr w:rsidR="00FE3E9F" w:rsidRPr="007F6C76" w14:paraId="14130911" w14:textId="77777777" w:rsidTr="00F579A6">
        <w:trPr>
          <w:cantSplit/>
        </w:trPr>
        <w:tc>
          <w:tcPr>
            <w:tcW w:w="7189" w:type="dxa"/>
          </w:tcPr>
          <w:p w14:paraId="671DAEB4" w14:textId="77777777" w:rsidR="00FE3E9F" w:rsidRPr="006B572B" w:rsidRDefault="00FE3E9F" w:rsidP="00FE3E9F">
            <w:pPr>
              <w:ind w:left="180" w:hanging="180"/>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At 31 December 2018</w:t>
            </w:r>
          </w:p>
        </w:tc>
        <w:tc>
          <w:tcPr>
            <w:tcW w:w="2048" w:type="dxa"/>
            <w:tcBorders>
              <w:bottom w:val="nil"/>
            </w:tcBorders>
            <w:vAlign w:val="bottom"/>
          </w:tcPr>
          <w:p w14:paraId="78C40C26" w14:textId="77777777" w:rsidR="00FE3E9F" w:rsidRPr="004B5F55" w:rsidRDefault="00FE3E9F" w:rsidP="00FE3E9F">
            <w:pPr>
              <w:pStyle w:val="acctfourfigures"/>
              <w:tabs>
                <w:tab w:val="clear" w:pos="765"/>
                <w:tab w:val="decimal" w:pos="1496"/>
              </w:tabs>
              <w:spacing w:line="240" w:lineRule="atLeast"/>
              <w:ind w:right="101"/>
              <w:rPr>
                <w:b/>
                <w:bCs/>
                <w:szCs w:val="22"/>
              </w:rPr>
            </w:pPr>
            <w:r>
              <w:rPr>
                <w:b/>
                <w:bCs/>
                <w:szCs w:val="22"/>
              </w:rPr>
              <w:t>46,419</w:t>
            </w:r>
          </w:p>
        </w:tc>
      </w:tr>
      <w:tr w:rsidR="00FE3E9F" w:rsidRPr="007F6C76" w14:paraId="55BDCE25" w14:textId="77777777" w:rsidTr="00F579A6">
        <w:trPr>
          <w:cantSplit/>
        </w:trPr>
        <w:tc>
          <w:tcPr>
            <w:tcW w:w="7189" w:type="dxa"/>
          </w:tcPr>
          <w:p w14:paraId="394F7D02" w14:textId="77777777" w:rsidR="00FE3E9F" w:rsidRPr="006B572B" w:rsidRDefault="00FE3E9F" w:rsidP="00FE3E9F">
            <w:pPr>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At 31 December 2019</w:t>
            </w:r>
          </w:p>
        </w:tc>
        <w:tc>
          <w:tcPr>
            <w:tcW w:w="2048" w:type="dxa"/>
            <w:tcBorders>
              <w:bottom w:val="nil"/>
            </w:tcBorders>
            <w:vAlign w:val="bottom"/>
          </w:tcPr>
          <w:p w14:paraId="397B9988" w14:textId="77777777" w:rsidR="00FE3E9F" w:rsidRPr="004B5F55" w:rsidRDefault="00D62FD6" w:rsidP="00FE3E9F">
            <w:pPr>
              <w:pStyle w:val="acctfourfigures"/>
              <w:tabs>
                <w:tab w:val="clear" w:pos="765"/>
                <w:tab w:val="decimal" w:pos="1496"/>
              </w:tabs>
              <w:spacing w:line="240" w:lineRule="atLeast"/>
              <w:ind w:right="101"/>
              <w:rPr>
                <w:b/>
                <w:bCs/>
                <w:szCs w:val="22"/>
              </w:rPr>
            </w:pPr>
            <w:r>
              <w:rPr>
                <w:b/>
                <w:bCs/>
                <w:szCs w:val="22"/>
              </w:rPr>
              <w:t>40,178</w:t>
            </w:r>
          </w:p>
        </w:tc>
      </w:tr>
    </w:tbl>
    <w:p w14:paraId="6D9A562D" w14:textId="77777777" w:rsidR="00D2788D" w:rsidRDefault="00D2788D" w:rsidP="001F32D4">
      <w:pPr>
        <w:rPr>
          <w:rFonts w:ascii="Times New Roman" w:hAnsi="Times New Roman" w:cs="Times New Roman"/>
          <w:sz w:val="22"/>
          <w:szCs w:val="22"/>
        </w:rPr>
      </w:pPr>
    </w:p>
    <w:p w14:paraId="54E8FC66" w14:textId="77777777" w:rsidR="00DE5D45" w:rsidRPr="00C45797" w:rsidRDefault="00D2788D" w:rsidP="009B6D1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rPr>
          <w:rFonts w:ascii="Times New Roman" w:hAnsi="Times New Roman"/>
          <w:b/>
          <w:bCs/>
          <w:sz w:val="24"/>
          <w:szCs w:val="24"/>
        </w:rPr>
      </w:pPr>
      <w:r>
        <w:rPr>
          <w:rFonts w:ascii="Times New Roman" w:hAnsi="Times New Roman" w:cs="Times New Roman"/>
          <w:sz w:val="22"/>
          <w:szCs w:val="22"/>
        </w:rPr>
        <w:br w:type="page"/>
      </w:r>
      <w:r w:rsidR="00DE5D45" w:rsidRPr="00C45797">
        <w:rPr>
          <w:rFonts w:ascii="Times New Roman" w:hAnsi="Times New Roman"/>
          <w:b/>
          <w:bCs/>
          <w:sz w:val="24"/>
          <w:szCs w:val="24"/>
        </w:rPr>
        <w:lastRenderedPageBreak/>
        <w:t>14</w:t>
      </w:r>
      <w:r w:rsidR="00DE5D45" w:rsidRPr="00C45797">
        <w:rPr>
          <w:rFonts w:ascii="Times New Roman" w:hAnsi="Times New Roman"/>
          <w:b/>
          <w:bCs/>
          <w:sz w:val="24"/>
          <w:szCs w:val="24"/>
        </w:rPr>
        <w:tab/>
        <w:t>Intangible assets</w:t>
      </w:r>
    </w:p>
    <w:p w14:paraId="0927BF3B" w14:textId="77777777" w:rsidR="0048294F" w:rsidRPr="00DE5D45" w:rsidRDefault="0048294F" w:rsidP="00196CF4">
      <w:pPr>
        <w:pStyle w:val="block"/>
        <w:spacing w:after="0" w:line="240" w:lineRule="atLeast"/>
        <w:ind w:left="540"/>
        <w:jc w:val="both"/>
        <w:rPr>
          <w:szCs w:val="22"/>
        </w:rPr>
      </w:pPr>
    </w:p>
    <w:tbl>
      <w:tblPr>
        <w:tblW w:w="9241" w:type="dxa"/>
        <w:tblInd w:w="450" w:type="dxa"/>
        <w:tblLayout w:type="fixed"/>
        <w:tblCellMar>
          <w:left w:w="79" w:type="dxa"/>
          <w:right w:w="79" w:type="dxa"/>
        </w:tblCellMar>
        <w:tblLook w:val="0000" w:firstRow="0" w:lastRow="0" w:firstColumn="0" w:lastColumn="0" w:noHBand="0" w:noVBand="0"/>
      </w:tblPr>
      <w:tblGrid>
        <w:gridCol w:w="7279"/>
        <w:gridCol w:w="1962"/>
      </w:tblGrid>
      <w:tr w:rsidR="0048294F" w:rsidRPr="00DE5D45" w14:paraId="3651DA47" w14:textId="77777777" w:rsidTr="00182D2A">
        <w:trPr>
          <w:cantSplit/>
        </w:trPr>
        <w:tc>
          <w:tcPr>
            <w:tcW w:w="7279" w:type="dxa"/>
          </w:tcPr>
          <w:p w14:paraId="54DFFCAB" w14:textId="77777777" w:rsidR="0048294F" w:rsidRPr="00DE5D45" w:rsidRDefault="0048294F" w:rsidP="00C61080">
            <w:pPr>
              <w:rPr>
                <w:rFonts w:ascii="Times New Roman" w:hAnsi="Times New Roman" w:cs="Times New Roman"/>
                <w:sz w:val="22"/>
                <w:szCs w:val="22"/>
                <w:lang w:val="en-GB" w:bidi="ar-SA"/>
              </w:rPr>
            </w:pPr>
          </w:p>
        </w:tc>
        <w:tc>
          <w:tcPr>
            <w:tcW w:w="1962" w:type="dxa"/>
          </w:tcPr>
          <w:p w14:paraId="2FED1BD7" w14:textId="77777777" w:rsidR="0048294F" w:rsidRPr="00DE5D45" w:rsidRDefault="001D57A7" w:rsidP="0048294F">
            <w:pPr>
              <w:pStyle w:val="acctfourfigures"/>
              <w:tabs>
                <w:tab w:val="clear" w:pos="765"/>
              </w:tabs>
              <w:spacing w:line="240" w:lineRule="atLeast"/>
              <w:ind w:right="101"/>
              <w:jc w:val="center"/>
              <w:rPr>
                <w:szCs w:val="22"/>
              </w:rPr>
            </w:pPr>
            <w:r>
              <w:rPr>
                <w:b/>
                <w:bCs/>
                <w:szCs w:val="22"/>
              </w:rPr>
              <w:t>Consolidated and s</w:t>
            </w:r>
            <w:r w:rsidR="0048294F">
              <w:rPr>
                <w:b/>
                <w:bCs/>
                <w:szCs w:val="22"/>
              </w:rPr>
              <w:t>eparate</w:t>
            </w:r>
          </w:p>
        </w:tc>
      </w:tr>
      <w:tr w:rsidR="0048294F" w:rsidRPr="00DE5D45" w14:paraId="7771CE47" w14:textId="77777777" w:rsidTr="00182D2A">
        <w:trPr>
          <w:cantSplit/>
        </w:trPr>
        <w:tc>
          <w:tcPr>
            <w:tcW w:w="7279" w:type="dxa"/>
          </w:tcPr>
          <w:p w14:paraId="7D2FA118" w14:textId="77777777" w:rsidR="0048294F" w:rsidRPr="00DE5D45" w:rsidRDefault="0048294F" w:rsidP="00C61080">
            <w:pPr>
              <w:rPr>
                <w:rFonts w:ascii="Times New Roman" w:hAnsi="Times New Roman" w:cs="Times New Roman"/>
                <w:sz w:val="22"/>
                <w:szCs w:val="22"/>
                <w:lang w:val="en-GB" w:bidi="ar-SA"/>
              </w:rPr>
            </w:pPr>
          </w:p>
        </w:tc>
        <w:tc>
          <w:tcPr>
            <w:tcW w:w="1962" w:type="dxa"/>
          </w:tcPr>
          <w:p w14:paraId="2744049D" w14:textId="77777777" w:rsidR="0048294F" w:rsidRPr="00DE5D45" w:rsidRDefault="0048294F" w:rsidP="0048294F">
            <w:pPr>
              <w:pStyle w:val="acctfourfigures"/>
              <w:tabs>
                <w:tab w:val="clear" w:pos="765"/>
              </w:tabs>
              <w:spacing w:line="240" w:lineRule="atLeast"/>
              <w:ind w:right="-79"/>
              <w:jc w:val="center"/>
              <w:rPr>
                <w:szCs w:val="22"/>
              </w:rPr>
            </w:pPr>
            <w:r w:rsidRPr="00933FF5">
              <w:rPr>
                <w:b/>
                <w:bCs/>
                <w:szCs w:val="22"/>
              </w:rPr>
              <w:t xml:space="preserve">financial </w:t>
            </w:r>
            <w:r>
              <w:rPr>
                <w:b/>
                <w:bCs/>
                <w:szCs w:val="22"/>
              </w:rPr>
              <w:t>s</w:t>
            </w:r>
            <w:r w:rsidRPr="00933FF5">
              <w:rPr>
                <w:b/>
                <w:bCs/>
                <w:szCs w:val="22"/>
              </w:rPr>
              <w:t>tatements</w:t>
            </w:r>
          </w:p>
        </w:tc>
      </w:tr>
      <w:tr w:rsidR="0048294F" w:rsidRPr="00DE5D45" w14:paraId="6C1F91DF" w14:textId="77777777" w:rsidTr="00182D2A">
        <w:trPr>
          <w:cantSplit/>
        </w:trPr>
        <w:tc>
          <w:tcPr>
            <w:tcW w:w="7279" w:type="dxa"/>
          </w:tcPr>
          <w:p w14:paraId="6403726D" w14:textId="77777777" w:rsidR="0048294F" w:rsidRPr="00DE5D45" w:rsidRDefault="0048294F" w:rsidP="00C61080">
            <w:pPr>
              <w:rPr>
                <w:rFonts w:ascii="Times New Roman" w:hAnsi="Times New Roman" w:cs="Times New Roman"/>
                <w:sz w:val="22"/>
                <w:szCs w:val="22"/>
                <w:lang w:val="en-GB" w:bidi="ar-SA"/>
              </w:rPr>
            </w:pPr>
          </w:p>
        </w:tc>
        <w:tc>
          <w:tcPr>
            <w:tcW w:w="1962" w:type="dxa"/>
          </w:tcPr>
          <w:p w14:paraId="7349AA84" w14:textId="77777777" w:rsidR="0048294F" w:rsidRPr="00DE5D45" w:rsidRDefault="00F3135C" w:rsidP="00F3135C">
            <w:pPr>
              <w:pStyle w:val="acctfourfigures"/>
              <w:tabs>
                <w:tab w:val="clear" w:pos="765"/>
              </w:tabs>
              <w:spacing w:line="240" w:lineRule="atLeast"/>
              <w:ind w:right="101"/>
              <w:jc w:val="center"/>
              <w:rPr>
                <w:szCs w:val="22"/>
              </w:rPr>
            </w:pPr>
            <w:r>
              <w:rPr>
                <w:szCs w:val="22"/>
              </w:rPr>
              <w:t xml:space="preserve">  </w:t>
            </w:r>
            <w:r w:rsidR="0048294F" w:rsidRPr="001F32D4">
              <w:rPr>
                <w:szCs w:val="22"/>
              </w:rPr>
              <w:t>Software licences</w:t>
            </w:r>
          </w:p>
        </w:tc>
      </w:tr>
      <w:tr w:rsidR="0048294F" w:rsidRPr="00DE5D45" w14:paraId="05F626EC" w14:textId="77777777" w:rsidTr="00182D2A">
        <w:trPr>
          <w:cantSplit/>
        </w:trPr>
        <w:tc>
          <w:tcPr>
            <w:tcW w:w="7279" w:type="dxa"/>
          </w:tcPr>
          <w:p w14:paraId="122C0509" w14:textId="77777777" w:rsidR="0048294F" w:rsidRPr="00DE5D45" w:rsidRDefault="0048294F" w:rsidP="00C61080">
            <w:pPr>
              <w:rPr>
                <w:rFonts w:ascii="Times New Roman" w:hAnsi="Times New Roman" w:cs="Times New Roman"/>
                <w:sz w:val="22"/>
                <w:szCs w:val="22"/>
                <w:lang w:val="en-GB" w:bidi="ar-SA"/>
              </w:rPr>
            </w:pPr>
          </w:p>
        </w:tc>
        <w:tc>
          <w:tcPr>
            <w:tcW w:w="1962" w:type="dxa"/>
          </w:tcPr>
          <w:p w14:paraId="3DC9E8D6" w14:textId="77777777" w:rsidR="0048294F" w:rsidRPr="00DE5D45" w:rsidRDefault="0048294F" w:rsidP="00F3135C">
            <w:pPr>
              <w:pStyle w:val="acctfourfigures"/>
              <w:tabs>
                <w:tab w:val="clear" w:pos="765"/>
              </w:tabs>
              <w:spacing w:line="240" w:lineRule="atLeast"/>
              <w:ind w:right="101"/>
              <w:jc w:val="center"/>
              <w:rPr>
                <w:szCs w:val="22"/>
              </w:rPr>
            </w:pPr>
            <w:r w:rsidRPr="00E257AB">
              <w:rPr>
                <w:i/>
                <w:iCs/>
                <w:szCs w:val="22"/>
              </w:rPr>
              <w:t xml:space="preserve">(in </w:t>
            </w:r>
            <w:smartTag w:uri="urn:schemas-microsoft-com:office:smarttags" w:element="PersonName">
              <w:r w:rsidRPr="00E257AB">
                <w:rPr>
                  <w:i/>
                  <w:iCs/>
                  <w:szCs w:val="22"/>
                </w:rPr>
                <w:t>th</w:t>
              </w:r>
            </w:smartTag>
            <w:r w:rsidRPr="00E257AB">
              <w:rPr>
                <w:i/>
                <w:iCs/>
                <w:szCs w:val="22"/>
              </w:rPr>
              <w:t>ousand Baht)</w:t>
            </w:r>
          </w:p>
        </w:tc>
      </w:tr>
      <w:tr w:rsidR="0048294F" w:rsidRPr="007F6C76" w14:paraId="1EB6B33F" w14:textId="77777777" w:rsidTr="00182D2A">
        <w:trPr>
          <w:cantSplit/>
        </w:trPr>
        <w:tc>
          <w:tcPr>
            <w:tcW w:w="7279" w:type="dxa"/>
          </w:tcPr>
          <w:p w14:paraId="4F3FE2A8" w14:textId="77777777" w:rsidR="0048294F" w:rsidRPr="004436D7" w:rsidRDefault="0048294F" w:rsidP="006B572B">
            <w:pPr>
              <w:rPr>
                <w:rFonts w:ascii="Times New Roman" w:hAnsi="Times New Roman" w:cs="Times New Roman"/>
                <w:b/>
                <w:bCs/>
                <w:i/>
                <w:iCs/>
                <w:sz w:val="22"/>
                <w:szCs w:val="22"/>
                <w:lang w:val="en-GB" w:bidi="ar-SA"/>
              </w:rPr>
            </w:pPr>
            <w:r w:rsidRPr="004436D7">
              <w:rPr>
                <w:rFonts w:ascii="Times New Roman" w:hAnsi="Times New Roman" w:cs="Times New Roman"/>
                <w:b/>
                <w:bCs/>
                <w:i/>
                <w:iCs/>
                <w:sz w:val="22"/>
                <w:szCs w:val="22"/>
                <w:lang w:val="en-GB" w:bidi="ar-SA"/>
              </w:rPr>
              <w:t>Cost</w:t>
            </w:r>
          </w:p>
        </w:tc>
        <w:tc>
          <w:tcPr>
            <w:tcW w:w="1962" w:type="dxa"/>
            <w:vAlign w:val="bottom"/>
          </w:tcPr>
          <w:p w14:paraId="60E72657" w14:textId="77777777" w:rsidR="0048294F" w:rsidRPr="001F32D4" w:rsidRDefault="0048294F" w:rsidP="006B572B">
            <w:pPr>
              <w:pStyle w:val="acctfourfigures"/>
              <w:tabs>
                <w:tab w:val="clear" w:pos="765"/>
                <w:tab w:val="decimal" w:pos="1001"/>
              </w:tabs>
              <w:spacing w:line="240" w:lineRule="atLeast"/>
              <w:ind w:right="101"/>
              <w:rPr>
                <w:szCs w:val="22"/>
              </w:rPr>
            </w:pPr>
          </w:p>
        </w:tc>
      </w:tr>
      <w:tr w:rsidR="001103D0" w:rsidRPr="007F6C76" w14:paraId="127D47B2" w14:textId="77777777" w:rsidTr="00182D2A">
        <w:trPr>
          <w:cantSplit/>
        </w:trPr>
        <w:tc>
          <w:tcPr>
            <w:tcW w:w="7279" w:type="dxa"/>
          </w:tcPr>
          <w:p w14:paraId="620730FB" w14:textId="77777777" w:rsidR="001103D0" w:rsidRPr="001F32D4" w:rsidRDefault="001103D0" w:rsidP="001103D0">
            <w:pPr>
              <w:rPr>
                <w:rFonts w:ascii="Times New Roman" w:hAnsi="Times New Roman" w:cs="Times New Roman"/>
                <w:sz w:val="22"/>
                <w:szCs w:val="22"/>
                <w:lang w:val="en-GB" w:bidi="ar-SA"/>
              </w:rPr>
            </w:pPr>
            <w:r>
              <w:rPr>
                <w:rFonts w:ascii="Times New Roman" w:hAnsi="Times New Roman" w:cs="Times New Roman"/>
                <w:sz w:val="22"/>
                <w:szCs w:val="22"/>
                <w:lang w:val="en-GB" w:bidi="ar-SA"/>
              </w:rPr>
              <w:t>At 1 January 2018</w:t>
            </w:r>
          </w:p>
        </w:tc>
        <w:tc>
          <w:tcPr>
            <w:tcW w:w="1962" w:type="dxa"/>
            <w:vAlign w:val="bottom"/>
          </w:tcPr>
          <w:p w14:paraId="48EEF6C2" w14:textId="77777777" w:rsidR="001103D0" w:rsidRPr="001103D0" w:rsidRDefault="001103D0" w:rsidP="00196CF4">
            <w:pPr>
              <w:pStyle w:val="acctfourfigures"/>
              <w:tabs>
                <w:tab w:val="clear" w:pos="765"/>
                <w:tab w:val="decimal" w:pos="1722"/>
              </w:tabs>
              <w:spacing w:line="240" w:lineRule="atLeast"/>
              <w:ind w:right="-102"/>
              <w:rPr>
                <w:szCs w:val="22"/>
              </w:rPr>
            </w:pPr>
            <w:r w:rsidRPr="001103D0">
              <w:rPr>
                <w:szCs w:val="22"/>
              </w:rPr>
              <w:t>17,428</w:t>
            </w:r>
          </w:p>
        </w:tc>
      </w:tr>
      <w:tr w:rsidR="001103D0" w:rsidRPr="007F6C76" w14:paraId="2E03003D" w14:textId="77777777" w:rsidTr="00182D2A">
        <w:trPr>
          <w:cantSplit/>
        </w:trPr>
        <w:tc>
          <w:tcPr>
            <w:tcW w:w="7279" w:type="dxa"/>
          </w:tcPr>
          <w:p w14:paraId="6B343B9F" w14:textId="77777777" w:rsidR="001103D0" w:rsidRPr="001F32D4" w:rsidRDefault="001103D0" w:rsidP="001103D0">
            <w:pPr>
              <w:rPr>
                <w:rFonts w:ascii="Times New Roman" w:hAnsi="Times New Roman" w:cs="Times New Roman"/>
                <w:sz w:val="22"/>
                <w:szCs w:val="22"/>
                <w:lang w:val="en-GB" w:bidi="ar-SA"/>
              </w:rPr>
            </w:pPr>
            <w:r>
              <w:rPr>
                <w:rFonts w:ascii="Times New Roman" w:hAnsi="Times New Roman" w:cs="Times New Roman"/>
                <w:sz w:val="22"/>
                <w:szCs w:val="22"/>
                <w:lang w:val="en-GB" w:bidi="ar-SA"/>
              </w:rPr>
              <w:t>Additions</w:t>
            </w:r>
          </w:p>
        </w:tc>
        <w:tc>
          <w:tcPr>
            <w:tcW w:w="1962" w:type="dxa"/>
            <w:vAlign w:val="bottom"/>
          </w:tcPr>
          <w:p w14:paraId="4DE0394C" w14:textId="77777777" w:rsidR="001103D0" w:rsidRPr="001F32D4" w:rsidRDefault="001103D0" w:rsidP="00196CF4">
            <w:pPr>
              <w:pStyle w:val="acctfourfigures"/>
              <w:tabs>
                <w:tab w:val="clear" w:pos="765"/>
                <w:tab w:val="decimal" w:pos="1722"/>
              </w:tabs>
              <w:spacing w:line="240" w:lineRule="atLeast"/>
              <w:ind w:right="-102"/>
              <w:rPr>
                <w:szCs w:val="22"/>
              </w:rPr>
            </w:pPr>
            <w:r>
              <w:rPr>
                <w:szCs w:val="22"/>
              </w:rPr>
              <w:t>1,395</w:t>
            </w:r>
          </w:p>
        </w:tc>
      </w:tr>
      <w:tr w:rsidR="001103D0" w:rsidRPr="007F6C76" w14:paraId="21487528" w14:textId="77777777" w:rsidTr="00182D2A">
        <w:trPr>
          <w:cantSplit/>
        </w:trPr>
        <w:tc>
          <w:tcPr>
            <w:tcW w:w="7279" w:type="dxa"/>
          </w:tcPr>
          <w:p w14:paraId="442CDFA7" w14:textId="3AC85AE0" w:rsidR="001103D0" w:rsidRPr="004B5F55" w:rsidRDefault="001103D0" w:rsidP="001103D0">
            <w:pPr>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 xml:space="preserve">At 31 December 2018 </w:t>
            </w:r>
            <w:r w:rsidRPr="004B5F55">
              <w:rPr>
                <w:rFonts w:ascii="Times New Roman" w:hAnsi="Times New Roman" w:cs="Times New Roman"/>
                <w:b/>
                <w:bCs/>
                <w:sz w:val="22"/>
                <w:szCs w:val="22"/>
                <w:lang w:val="en-GB" w:bidi="ar-SA"/>
              </w:rPr>
              <w:t>and</w:t>
            </w:r>
            <w:r>
              <w:rPr>
                <w:rFonts w:ascii="Times New Roman" w:hAnsi="Times New Roman" w:cs="Times New Roman"/>
                <w:b/>
                <w:bCs/>
                <w:sz w:val="22"/>
                <w:szCs w:val="22"/>
                <w:lang w:val="en-GB" w:bidi="ar-SA"/>
              </w:rPr>
              <w:t xml:space="preserve"> </w:t>
            </w:r>
            <w:r w:rsidRPr="004B5F55">
              <w:rPr>
                <w:rFonts w:ascii="Times New Roman" w:hAnsi="Times New Roman" w:cs="Times New Roman"/>
                <w:b/>
                <w:bCs/>
                <w:sz w:val="22"/>
                <w:szCs w:val="22"/>
                <w:lang w:val="en-GB" w:bidi="ar-SA"/>
              </w:rPr>
              <w:t>201</w:t>
            </w:r>
            <w:r>
              <w:rPr>
                <w:rFonts w:ascii="Times New Roman" w:hAnsi="Times New Roman" w:cs="Times New Roman"/>
                <w:b/>
                <w:bCs/>
                <w:sz w:val="22"/>
                <w:szCs w:val="22"/>
                <w:lang w:val="en-GB" w:bidi="ar-SA"/>
              </w:rPr>
              <w:t>9</w:t>
            </w:r>
          </w:p>
        </w:tc>
        <w:tc>
          <w:tcPr>
            <w:tcW w:w="1962" w:type="dxa"/>
            <w:tcBorders>
              <w:top w:val="single" w:sz="4" w:space="0" w:color="auto"/>
            </w:tcBorders>
            <w:vAlign w:val="bottom"/>
          </w:tcPr>
          <w:p w14:paraId="088CEC0D" w14:textId="77777777" w:rsidR="001103D0" w:rsidRPr="004B5F55" w:rsidRDefault="001103D0" w:rsidP="00196CF4">
            <w:pPr>
              <w:pStyle w:val="acctfourfigures"/>
              <w:tabs>
                <w:tab w:val="clear" w:pos="765"/>
                <w:tab w:val="decimal" w:pos="1722"/>
              </w:tabs>
              <w:spacing w:line="240" w:lineRule="atLeast"/>
              <w:ind w:right="-102"/>
              <w:rPr>
                <w:b/>
                <w:bCs/>
                <w:szCs w:val="22"/>
              </w:rPr>
            </w:pPr>
            <w:r>
              <w:rPr>
                <w:b/>
                <w:bCs/>
                <w:szCs w:val="22"/>
              </w:rPr>
              <w:t>18,823</w:t>
            </w:r>
          </w:p>
        </w:tc>
      </w:tr>
      <w:tr w:rsidR="001103D0" w:rsidRPr="00DE5D45" w14:paraId="1FC3420C" w14:textId="77777777" w:rsidTr="00182D2A">
        <w:trPr>
          <w:cantSplit/>
        </w:trPr>
        <w:tc>
          <w:tcPr>
            <w:tcW w:w="7279" w:type="dxa"/>
          </w:tcPr>
          <w:p w14:paraId="73C34F7A" w14:textId="77777777" w:rsidR="001103D0" w:rsidRPr="00DE5D45" w:rsidRDefault="001103D0" w:rsidP="001103D0">
            <w:pPr>
              <w:rPr>
                <w:rFonts w:ascii="Times New Roman" w:hAnsi="Times New Roman" w:cs="Times New Roman"/>
                <w:sz w:val="22"/>
                <w:szCs w:val="22"/>
                <w:lang w:val="en-GB" w:bidi="ar-SA"/>
              </w:rPr>
            </w:pPr>
          </w:p>
        </w:tc>
        <w:tc>
          <w:tcPr>
            <w:tcW w:w="1962" w:type="dxa"/>
            <w:tcBorders>
              <w:top w:val="single" w:sz="4" w:space="0" w:color="auto"/>
            </w:tcBorders>
            <w:vAlign w:val="bottom"/>
          </w:tcPr>
          <w:p w14:paraId="26CCF442" w14:textId="77777777" w:rsidR="001103D0" w:rsidRPr="00DE5D45" w:rsidRDefault="001103D0"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22"/>
              </w:tabs>
              <w:ind w:right="-102"/>
              <w:rPr>
                <w:rFonts w:ascii="Times New Roman" w:hAnsi="Times New Roman" w:cs="Times New Roman"/>
                <w:sz w:val="22"/>
                <w:szCs w:val="22"/>
                <w:lang w:val="en-GB" w:bidi="ar-SA"/>
              </w:rPr>
            </w:pPr>
          </w:p>
        </w:tc>
      </w:tr>
      <w:tr w:rsidR="001103D0" w:rsidRPr="007F6C76" w14:paraId="0E4796B6" w14:textId="77777777" w:rsidTr="00182D2A">
        <w:trPr>
          <w:cantSplit/>
        </w:trPr>
        <w:tc>
          <w:tcPr>
            <w:tcW w:w="7279" w:type="dxa"/>
          </w:tcPr>
          <w:p w14:paraId="20C9976F" w14:textId="77777777" w:rsidR="001103D0" w:rsidRPr="004B5F55" w:rsidRDefault="001103D0" w:rsidP="001103D0">
            <w:pPr>
              <w:rPr>
                <w:rFonts w:ascii="Times New Roman" w:hAnsi="Times New Roman" w:cs="Times New Roman"/>
                <w:b/>
                <w:bCs/>
                <w:i/>
                <w:iCs/>
                <w:sz w:val="22"/>
                <w:szCs w:val="22"/>
                <w:lang w:val="en-GB" w:bidi="ar-SA"/>
              </w:rPr>
            </w:pPr>
            <w:r>
              <w:rPr>
                <w:rFonts w:ascii="Times New Roman" w:hAnsi="Times New Roman" w:cs="Times New Roman"/>
                <w:b/>
                <w:bCs/>
                <w:i/>
                <w:iCs/>
                <w:sz w:val="22"/>
                <w:szCs w:val="22"/>
              </w:rPr>
              <w:t>Accumulated</w:t>
            </w:r>
            <w:r w:rsidRPr="004B5F55">
              <w:rPr>
                <w:rFonts w:ascii="Times New Roman" w:hAnsi="Times New Roman" w:cs="Times New Roman"/>
                <w:b/>
                <w:bCs/>
                <w:i/>
                <w:iCs/>
                <w:sz w:val="22"/>
                <w:szCs w:val="22"/>
                <w:lang w:val="en-GB" w:bidi="ar-SA"/>
              </w:rPr>
              <w:t xml:space="preserve"> </w:t>
            </w:r>
            <w:r>
              <w:rPr>
                <w:rFonts w:ascii="Times New Roman" w:hAnsi="Times New Roman"/>
                <w:b/>
                <w:bCs/>
                <w:i/>
                <w:iCs/>
                <w:sz w:val="22"/>
                <w:szCs w:val="28"/>
              </w:rPr>
              <w:t>a</w:t>
            </w:r>
            <w:proofErr w:type="spellStart"/>
            <w:r w:rsidRPr="004B5F55">
              <w:rPr>
                <w:rFonts w:ascii="Times New Roman" w:hAnsi="Times New Roman" w:cs="Times New Roman"/>
                <w:b/>
                <w:bCs/>
                <w:i/>
                <w:iCs/>
                <w:sz w:val="22"/>
                <w:szCs w:val="22"/>
                <w:lang w:val="en-GB" w:bidi="ar-SA"/>
              </w:rPr>
              <w:t>mortisation</w:t>
            </w:r>
            <w:proofErr w:type="spellEnd"/>
          </w:p>
        </w:tc>
        <w:tc>
          <w:tcPr>
            <w:tcW w:w="1962" w:type="dxa"/>
            <w:vAlign w:val="bottom"/>
          </w:tcPr>
          <w:p w14:paraId="70C34554" w14:textId="77777777" w:rsidR="001103D0" w:rsidRPr="004B5F55" w:rsidRDefault="001103D0" w:rsidP="00196CF4">
            <w:pPr>
              <w:pStyle w:val="acctfourfigures"/>
              <w:tabs>
                <w:tab w:val="clear" w:pos="765"/>
                <w:tab w:val="decimal" w:pos="1722"/>
              </w:tabs>
              <w:spacing w:line="240" w:lineRule="atLeast"/>
              <w:ind w:right="-102"/>
              <w:rPr>
                <w:b/>
                <w:bCs/>
                <w:szCs w:val="22"/>
              </w:rPr>
            </w:pPr>
          </w:p>
        </w:tc>
      </w:tr>
      <w:tr w:rsidR="001103D0" w:rsidRPr="007F6C76" w14:paraId="08982452" w14:textId="77777777" w:rsidTr="00182D2A">
        <w:trPr>
          <w:cantSplit/>
        </w:trPr>
        <w:tc>
          <w:tcPr>
            <w:tcW w:w="7279" w:type="dxa"/>
          </w:tcPr>
          <w:p w14:paraId="6B6D8CDF" w14:textId="77777777" w:rsidR="001103D0" w:rsidRPr="004B5F55" w:rsidRDefault="001103D0" w:rsidP="001103D0">
            <w:pPr>
              <w:rPr>
                <w:rFonts w:ascii="Times New Roman" w:hAnsi="Times New Roman" w:cs="Times New Roman"/>
                <w:b/>
                <w:bCs/>
                <w:sz w:val="22"/>
                <w:szCs w:val="22"/>
                <w:lang w:val="en-GB" w:bidi="ar-SA"/>
              </w:rPr>
            </w:pPr>
            <w:r w:rsidRPr="001F32D4">
              <w:rPr>
                <w:rFonts w:ascii="Times New Roman" w:hAnsi="Times New Roman" w:cs="Times New Roman"/>
                <w:sz w:val="22"/>
                <w:szCs w:val="22"/>
                <w:lang w:val="en-GB" w:bidi="ar-SA"/>
              </w:rPr>
              <w:t>At 1 January 201</w:t>
            </w:r>
            <w:r>
              <w:rPr>
                <w:rFonts w:ascii="Times New Roman" w:hAnsi="Times New Roman" w:cs="Times New Roman"/>
                <w:sz w:val="22"/>
                <w:szCs w:val="22"/>
                <w:lang w:val="en-GB" w:bidi="ar-SA"/>
              </w:rPr>
              <w:t>8</w:t>
            </w:r>
          </w:p>
        </w:tc>
        <w:tc>
          <w:tcPr>
            <w:tcW w:w="1962" w:type="dxa"/>
            <w:vAlign w:val="bottom"/>
          </w:tcPr>
          <w:p w14:paraId="64C22F29" w14:textId="77777777" w:rsidR="001103D0" w:rsidRPr="001103D0" w:rsidRDefault="001103D0" w:rsidP="00196CF4">
            <w:pPr>
              <w:pStyle w:val="acctfourfigures"/>
              <w:tabs>
                <w:tab w:val="clear" w:pos="765"/>
                <w:tab w:val="decimal" w:pos="1722"/>
              </w:tabs>
              <w:spacing w:line="240" w:lineRule="atLeast"/>
              <w:ind w:right="-102"/>
              <w:rPr>
                <w:szCs w:val="22"/>
              </w:rPr>
            </w:pPr>
            <w:r w:rsidRPr="001103D0">
              <w:rPr>
                <w:szCs w:val="22"/>
              </w:rPr>
              <w:t>11,849</w:t>
            </w:r>
          </w:p>
        </w:tc>
      </w:tr>
      <w:tr w:rsidR="001103D0" w:rsidRPr="007F6C76" w14:paraId="6EE2268E" w14:textId="77777777" w:rsidTr="00182D2A">
        <w:trPr>
          <w:cantSplit/>
        </w:trPr>
        <w:tc>
          <w:tcPr>
            <w:tcW w:w="7279" w:type="dxa"/>
          </w:tcPr>
          <w:p w14:paraId="4FB60AE5" w14:textId="77777777" w:rsidR="001103D0" w:rsidRPr="004B5F55" w:rsidRDefault="001103D0" w:rsidP="001103D0">
            <w:pPr>
              <w:rPr>
                <w:rFonts w:ascii="Times New Roman" w:hAnsi="Times New Roman" w:cs="Times New Roman"/>
                <w:b/>
                <w:bCs/>
                <w:sz w:val="22"/>
                <w:szCs w:val="22"/>
                <w:lang w:val="en-GB" w:bidi="ar-SA"/>
              </w:rPr>
            </w:pPr>
            <w:r w:rsidRPr="004436D7">
              <w:rPr>
                <w:rFonts w:ascii="Times New Roman" w:hAnsi="Times New Roman" w:cs="Times New Roman"/>
                <w:sz w:val="22"/>
                <w:szCs w:val="22"/>
                <w:lang w:val="en-GB" w:bidi="ar-SA"/>
              </w:rPr>
              <w:t>Amortisation for the year</w:t>
            </w:r>
          </w:p>
        </w:tc>
        <w:tc>
          <w:tcPr>
            <w:tcW w:w="1962" w:type="dxa"/>
            <w:tcBorders>
              <w:bottom w:val="single" w:sz="4" w:space="0" w:color="auto"/>
            </w:tcBorders>
            <w:vAlign w:val="bottom"/>
          </w:tcPr>
          <w:p w14:paraId="15CCDA5F" w14:textId="77777777" w:rsidR="001103D0" w:rsidRPr="004B5F55" w:rsidRDefault="001103D0" w:rsidP="00196CF4">
            <w:pPr>
              <w:pStyle w:val="acctfourfigures"/>
              <w:tabs>
                <w:tab w:val="clear" w:pos="765"/>
                <w:tab w:val="decimal" w:pos="1722"/>
              </w:tabs>
              <w:spacing w:line="240" w:lineRule="atLeast"/>
              <w:ind w:right="-102"/>
              <w:rPr>
                <w:szCs w:val="22"/>
              </w:rPr>
            </w:pPr>
            <w:r>
              <w:rPr>
                <w:szCs w:val="22"/>
              </w:rPr>
              <w:t>880</w:t>
            </w:r>
          </w:p>
        </w:tc>
      </w:tr>
      <w:tr w:rsidR="001103D0" w:rsidRPr="007F6C76" w14:paraId="53DE89DB" w14:textId="77777777" w:rsidTr="00182D2A">
        <w:trPr>
          <w:cantSplit/>
        </w:trPr>
        <w:tc>
          <w:tcPr>
            <w:tcW w:w="7279" w:type="dxa"/>
          </w:tcPr>
          <w:p w14:paraId="74EE10B1" w14:textId="77777777" w:rsidR="001103D0" w:rsidRPr="004B5F55" w:rsidRDefault="001103D0" w:rsidP="001103D0">
            <w:pPr>
              <w:rPr>
                <w:rFonts w:ascii="Times New Roman" w:hAnsi="Times New Roman" w:cs="Times New Roman"/>
                <w:b/>
                <w:bCs/>
                <w:sz w:val="22"/>
                <w:szCs w:val="22"/>
                <w:lang w:val="en-GB" w:bidi="ar-SA"/>
              </w:rPr>
            </w:pPr>
            <w:r w:rsidRPr="004B5F55">
              <w:rPr>
                <w:rFonts w:ascii="Times New Roman" w:hAnsi="Times New Roman" w:cs="Times New Roman"/>
                <w:b/>
                <w:bCs/>
                <w:sz w:val="22"/>
                <w:szCs w:val="22"/>
                <w:lang w:val="en-GB" w:bidi="ar-SA"/>
              </w:rPr>
              <w:t>At 31 December 201</w:t>
            </w:r>
            <w:r>
              <w:rPr>
                <w:rFonts w:ascii="Times New Roman" w:hAnsi="Times New Roman" w:cs="Times New Roman"/>
                <w:b/>
                <w:bCs/>
                <w:sz w:val="22"/>
                <w:szCs w:val="22"/>
                <w:lang w:val="en-GB" w:bidi="ar-SA"/>
              </w:rPr>
              <w:t xml:space="preserve">8 </w:t>
            </w:r>
            <w:r w:rsidRPr="004B5F55">
              <w:rPr>
                <w:rFonts w:ascii="Times New Roman" w:hAnsi="Times New Roman" w:cs="Times New Roman"/>
                <w:b/>
                <w:bCs/>
                <w:sz w:val="22"/>
                <w:szCs w:val="22"/>
                <w:lang w:val="en-GB" w:bidi="ar-SA"/>
              </w:rPr>
              <w:t>and</w:t>
            </w:r>
            <w:r>
              <w:rPr>
                <w:rFonts w:ascii="Times New Roman" w:hAnsi="Times New Roman" w:cs="Times New Roman"/>
                <w:b/>
                <w:bCs/>
                <w:sz w:val="22"/>
                <w:szCs w:val="22"/>
                <w:lang w:val="en-GB" w:bidi="ar-SA"/>
              </w:rPr>
              <w:t xml:space="preserve"> </w:t>
            </w:r>
            <w:r w:rsidRPr="004B5F55">
              <w:rPr>
                <w:rFonts w:ascii="Times New Roman" w:hAnsi="Times New Roman" w:cs="Times New Roman"/>
                <w:b/>
                <w:bCs/>
                <w:sz w:val="22"/>
                <w:szCs w:val="22"/>
                <w:lang w:val="en-GB" w:bidi="ar-SA"/>
              </w:rPr>
              <w:t>1 January 201</w:t>
            </w:r>
            <w:r>
              <w:rPr>
                <w:rFonts w:ascii="Times New Roman" w:hAnsi="Times New Roman" w:cs="Times New Roman"/>
                <w:b/>
                <w:bCs/>
                <w:sz w:val="22"/>
                <w:szCs w:val="22"/>
                <w:lang w:val="en-GB" w:bidi="ar-SA"/>
              </w:rPr>
              <w:t>9</w:t>
            </w:r>
          </w:p>
        </w:tc>
        <w:tc>
          <w:tcPr>
            <w:tcW w:w="1962" w:type="dxa"/>
            <w:tcBorders>
              <w:top w:val="single" w:sz="4" w:space="0" w:color="auto"/>
            </w:tcBorders>
            <w:vAlign w:val="bottom"/>
          </w:tcPr>
          <w:p w14:paraId="6C0340EC" w14:textId="77777777" w:rsidR="001103D0" w:rsidRPr="004B5F55" w:rsidRDefault="001103D0" w:rsidP="00196CF4">
            <w:pPr>
              <w:pStyle w:val="acctfourfigures"/>
              <w:tabs>
                <w:tab w:val="clear" w:pos="765"/>
                <w:tab w:val="decimal" w:pos="1722"/>
              </w:tabs>
              <w:spacing w:line="240" w:lineRule="atLeast"/>
              <w:ind w:right="-102"/>
              <w:rPr>
                <w:b/>
                <w:bCs/>
                <w:szCs w:val="22"/>
              </w:rPr>
            </w:pPr>
            <w:r>
              <w:rPr>
                <w:b/>
                <w:bCs/>
                <w:szCs w:val="22"/>
              </w:rPr>
              <w:t>12,729</w:t>
            </w:r>
          </w:p>
        </w:tc>
      </w:tr>
      <w:tr w:rsidR="001103D0" w:rsidRPr="007F6C76" w14:paraId="4C1C44D6" w14:textId="77777777" w:rsidTr="00182D2A">
        <w:trPr>
          <w:cantSplit/>
        </w:trPr>
        <w:tc>
          <w:tcPr>
            <w:tcW w:w="7279" w:type="dxa"/>
          </w:tcPr>
          <w:p w14:paraId="1B5B7499" w14:textId="77777777" w:rsidR="001103D0" w:rsidRPr="004B5F55" w:rsidRDefault="001103D0" w:rsidP="001103D0">
            <w:pPr>
              <w:rPr>
                <w:rFonts w:ascii="Times New Roman" w:hAnsi="Times New Roman" w:cs="Times New Roman"/>
                <w:b/>
                <w:bCs/>
                <w:sz w:val="22"/>
                <w:szCs w:val="22"/>
                <w:lang w:val="en-GB" w:bidi="ar-SA"/>
              </w:rPr>
            </w:pPr>
            <w:r w:rsidRPr="004436D7">
              <w:rPr>
                <w:rFonts w:ascii="Times New Roman" w:hAnsi="Times New Roman" w:cs="Times New Roman"/>
                <w:sz w:val="22"/>
                <w:szCs w:val="22"/>
                <w:lang w:val="en-GB" w:bidi="ar-SA"/>
              </w:rPr>
              <w:t>Amortisation for the year</w:t>
            </w:r>
          </w:p>
        </w:tc>
        <w:tc>
          <w:tcPr>
            <w:tcW w:w="1962" w:type="dxa"/>
            <w:vAlign w:val="bottom"/>
          </w:tcPr>
          <w:p w14:paraId="1E94C37D" w14:textId="77777777" w:rsidR="001103D0" w:rsidRPr="004B5F55" w:rsidRDefault="001C4114" w:rsidP="00196CF4">
            <w:pPr>
              <w:pStyle w:val="acctfourfigures"/>
              <w:tabs>
                <w:tab w:val="clear" w:pos="765"/>
                <w:tab w:val="decimal" w:pos="1722"/>
              </w:tabs>
              <w:spacing w:line="240" w:lineRule="atLeast"/>
              <w:ind w:right="-102"/>
              <w:rPr>
                <w:szCs w:val="22"/>
              </w:rPr>
            </w:pPr>
            <w:r>
              <w:rPr>
                <w:szCs w:val="22"/>
              </w:rPr>
              <w:t>1,189</w:t>
            </w:r>
          </w:p>
        </w:tc>
      </w:tr>
      <w:tr w:rsidR="001103D0" w:rsidRPr="007F6C76" w14:paraId="79408E44" w14:textId="77777777" w:rsidTr="00182D2A">
        <w:trPr>
          <w:cantSplit/>
        </w:trPr>
        <w:tc>
          <w:tcPr>
            <w:tcW w:w="7279" w:type="dxa"/>
          </w:tcPr>
          <w:p w14:paraId="7389A8F2" w14:textId="77777777" w:rsidR="001103D0" w:rsidRPr="004B5F55" w:rsidRDefault="001103D0" w:rsidP="001103D0">
            <w:pPr>
              <w:rPr>
                <w:rFonts w:ascii="Times New Roman" w:hAnsi="Times New Roman" w:cs="Times New Roman"/>
                <w:b/>
                <w:bCs/>
                <w:sz w:val="22"/>
                <w:szCs w:val="22"/>
                <w:lang w:bidi="ar-SA"/>
              </w:rPr>
            </w:pPr>
            <w:r w:rsidRPr="004B5F55">
              <w:rPr>
                <w:rFonts w:ascii="Times New Roman" w:hAnsi="Times New Roman" w:cs="Times New Roman"/>
                <w:b/>
                <w:bCs/>
                <w:sz w:val="22"/>
                <w:szCs w:val="22"/>
                <w:lang w:val="en-GB" w:bidi="ar-SA"/>
              </w:rPr>
              <w:t>At 31 December 201</w:t>
            </w:r>
            <w:r>
              <w:rPr>
                <w:rFonts w:ascii="Times New Roman" w:hAnsi="Times New Roman" w:cs="Times New Roman"/>
                <w:b/>
                <w:bCs/>
                <w:sz w:val="22"/>
                <w:szCs w:val="22"/>
                <w:lang w:val="en-GB" w:bidi="ar-SA"/>
              </w:rPr>
              <w:t>9</w:t>
            </w:r>
          </w:p>
        </w:tc>
        <w:tc>
          <w:tcPr>
            <w:tcW w:w="1962" w:type="dxa"/>
            <w:tcBorders>
              <w:top w:val="single" w:sz="4" w:space="0" w:color="auto"/>
              <w:bottom w:val="single" w:sz="4" w:space="0" w:color="auto"/>
            </w:tcBorders>
            <w:vAlign w:val="bottom"/>
          </w:tcPr>
          <w:p w14:paraId="032338A4" w14:textId="77777777" w:rsidR="001103D0" w:rsidRPr="004B5F55" w:rsidRDefault="001C4114" w:rsidP="00196CF4">
            <w:pPr>
              <w:pStyle w:val="acctfourfigures"/>
              <w:tabs>
                <w:tab w:val="clear" w:pos="765"/>
                <w:tab w:val="decimal" w:pos="1722"/>
              </w:tabs>
              <w:spacing w:line="240" w:lineRule="atLeast"/>
              <w:ind w:right="-102"/>
              <w:rPr>
                <w:b/>
                <w:bCs/>
                <w:szCs w:val="22"/>
              </w:rPr>
            </w:pPr>
            <w:r>
              <w:rPr>
                <w:b/>
                <w:bCs/>
                <w:szCs w:val="22"/>
              </w:rPr>
              <w:t>13,918</w:t>
            </w:r>
          </w:p>
        </w:tc>
      </w:tr>
      <w:tr w:rsidR="001103D0" w:rsidRPr="00DE5D45" w14:paraId="11EC71A0" w14:textId="77777777" w:rsidTr="00182D2A">
        <w:trPr>
          <w:cantSplit/>
        </w:trPr>
        <w:tc>
          <w:tcPr>
            <w:tcW w:w="7279" w:type="dxa"/>
          </w:tcPr>
          <w:p w14:paraId="3C9ECABB" w14:textId="77777777" w:rsidR="001103D0" w:rsidRPr="00DE5D45" w:rsidRDefault="001103D0" w:rsidP="001103D0">
            <w:pPr>
              <w:rPr>
                <w:rFonts w:ascii="Times New Roman" w:hAnsi="Times New Roman" w:cs="Times New Roman"/>
                <w:sz w:val="22"/>
                <w:szCs w:val="22"/>
                <w:lang w:val="en-GB" w:bidi="ar-SA"/>
              </w:rPr>
            </w:pPr>
          </w:p>
        </w:tc>
        <w:tc>
          <w:tcPr>
            <w:tcW w:w="1962" w:type="dxa"/>
            <w:tcBorders>
              <w:top w:val="single" w:sz="4" w:space="0" w:color="auto"/>
            </w:tcBorders>
            <w:vAlign w:val="bottom"/>
          </w:tcPr>
          <w:p w14:paraId="32D43470" w14:textId="77777777" w:rsidR="001103D0" w:rsidRPr="00DE5D45" w:rsidRDefault="001103D0"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22"/>
              </w:tabs>
              <w:ind w:right="-102"/>
              <w:rPr>
                <w:rFonts w:ascii="Times New Roman" w:hAnsi="Times New Roman" w:cs="Times New Roman"/>
                <w:sz w:val="22"/>
                <w:szCs w:val="22"/>
                <w:lang w:val="en-GB" w:bidi="ar-SA"/>
              </w:rPr>
            </w:pPr>
          </w:p>
        </w:tc>
      </w:tr>
      <w:tr w:rsidR="001103D0" w:rsidRPr="007F6C76" w14:paraId="15FEEBAB" w14:textId="77777777" w:rsidTr="00182D2A">
        <w:trPr>
          <w:cantSplit/>
        </w:trPr>
        <w:tc>
          <w:tcPr>
            <w:tcW w:w="7279" w:type="dxa"/>
          </w:tcPr>
          <w:p w14:paraId="36CFBECC" w14:textId="77777777" w:rsidR="001103D0" w:rsidRPr="006B572B" w:rsidRDefault="001103D0" w:rsidP="001103D0">
            <w:pPr>
              <w:rPr>
                <w:rFonts w:ascii="Times New Roman" w:hAnsi="Times New Roman" w:cs="Times New Roman"/>
                <w:b/>
                <w:bCs/>
                <w:i/>
                <w:iCs/>
                <w:sz w:val="22"/>
                <w:szCs w:val="22"/>
                <w:lang w:val="en-GB" w:bidi="ar-SA"/>
              </w:rPr>
            </w:pPr>
            <w:r w:rsidRPr="006B572B">
              <w:rPr>
                <w:rFonts w:ascii="Times New Roman" w:hAnsi="Times New Roman" w:cs="Times New Roman"/>
                <w:b/>
                <w:bCs/>
                <w:i/>
                <w:iCs/>
                <w:sz w:val="22"/>
                <w:szCs w:val="22"/>
                <w:lang w:val="en-GB" w:bidi="ar-SA"/>
              </w:rPr>
              <w:t>Net book value</w:t>
            </w:r>
          </w:p>
        </w:tc>
        <w:tc>
          <w:tcPr>
            <w:tcW w:w="1962" w:type="dxa"/>
            <w:vAlign w:val="bottom"/>
          </w:tcPr>
          <w:p w14:paraId="5AD77060" w14:textId="77777777" w:rsidR="001103D0" w:rsidRPr="004B5F55" w:rsidRDefault="001103D0" w:rsidP="00196CF4">
            <w:pPr>
              <w:pStyle w:val="acctfourfigures"/>
              <w:tabs>
                <w:tab w:val="clear" w:pos="765"/>
                <w:tab w:val="decimal" w:pos="1722"/>
              </w:tabs>
              <w:spacing w:line="240" w:lineRule="atLeast"/>
              <w:ind w:right="-102"/>
              <w:rPr>
                <w:b/>
                <w:bCs/>
                <w:szCs w:val="22"/>
              </w:rPr>
            </w:pPr>
          </w:p>
        </w:tc>
      </w:tr>
      <w:tr w:rsidR="001103D0" w:rsidRPr="007F6C76" w14:paraId="6DBF7068" w14:textId="77777777" w:rsidTr="00182D2A">
        <w:trPr>
          <w:cantSplit/>
        </w:trPr>
        <w:tc>
          <w:tcPr>
            <w:tcW w:w="7279" w:type="dxa"/>
          </w:tcPr>
          <w:p w14:paraId="6FA3BBF6" w14:textId="77777777" w:rsidR="001103D0" w:rsidRPr="006B572B" w:rsidRDefault="001103D0" w:rsidP="001103D0">
            <w:pPr>
              <w:ind w:left="180" w:hanging="180"/>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At 31 December 2018</w:t>
            </w:r>
          </w:p>
        </w:tc>
        <w:tc>
          <w:tcPr>
            <w:tcW w:w="1962" w:type="dxa"/>
            <w:tcBorders>
              <w:bottom w:val="nil"/>
            </w:tcBorders>
            <w:vAlign w:val="bottom"/>
          </w:tcPr>
          <w:p w14:paraId="776EB916" w14:textId="77777777" w:rsidR="001103D0" w:rsidRPr="004B5F55" w:rsidRDefault="001103D0" w:rsidP="00196CF4">
            <w:pPr>
              <w:pStyle w:val="acctfourfigures"/>
              <w:tabs>
                <w:tab w:val="clear" w:pos="765"/>
                <w:tab w:val="decimal" w:pos="1722"/>
              </w:tabs>
              <w:spacing w:line="240" w:lineRule="atLeast"/>
              <w:ind w:right="-102"/>
              <w:rPr>
                <w:b/>
                <w:bCs/>
                <w:szCs w:val="22"/>
              </w:rPr>
            </w:pPr>
            <w:r>
              <w:rPr>
                <w:b/>
                <w:bCs/>
                <w:szCs w:val="22"/>
              </w:rPr>
              <w:t>6,094</w:t>
            </w:r>
          </w:p>
        </w:tc>
      </w:tr>
      <w:tr w:rsidR="001103D0" w:rsidRPr="007F6C76" w14:paraId="7792EDEA" w14:textId="77777777" w:rsidTr="00182D2A">
        <w:trPr>
          <w:cantSplit/>
        </w:trPr>
        <w:tc>
          <w:tcPr>
            <w:tcW w:w="7279" w:type="dxa"/>
          </w:tcPr>
          <w:p w14:paraId="644849E1" w14:textId="77777777" w:rsidR="001103D0" w:rsidRPr="006B572B" w:rsidRDefault="001103D0" w:rsidP="001103D0">
            <w:pPr>
              <w:rPr>
                <w:rFonts w:ascii="Times New Roman" w:hAnsi="Times New Roman" w:cs="Times New Roman"/>
                <w:b/>
                <w:bCs/>
                <w:sz w:val="22"/>
                <w:szCs w:val="22"/>
                <w:lang w:val="en-GB" w:bidi="ar-SA"/>
              </w:rPr>
            </w:pPr>
            <w:r>
              <w:rPr>
                <w:rFonts w:ascii="Times New Roman" w:hAnsi="Times New Roman" w:cs="Times New Roman"/>
                <w:b/>
                <w:bCs/>
                <w:sz w:val="22"/>
                <w:szCs w:val="22"/>
                <w:lang w:val="en-GB" w:bidi="ar-SA"/>
              </w:rPr>
              <w:t>At 31 December 2019</w:t>
            </w:r>
          </w:p>
        </w:tc>
        <w:tc>
          <w:tcPr>
            <w:tcW w:w="1962" w:type="dxa"/>
            <w:tcBorders>
              <w:bottom w:val="nil"/>
            </w:tcBorders>
            <w:vAlign w:val="bottom"/>
          </w:tcPr>
          <w:p w14:paraId="44471F92" w14:textId="77777777" w:rsidR="001103D0" w:rsidRPr="004B5F55" w:rsidRDefault="001C4114" w:rsidP="00196CF4">
            <w:pPr>
              <w:pStyle w:val="acctfourfigures"/>
              <w:tabs>
                <w:tab w:val="clear" w:pos="765"/>
                <w:tab w:val="decimal" w:pos="1722"/>
              </w:tabs>
              <w:spacing w:line="240" w:lineRule="atLeast"/>
              <w:ind w:right="-102"/>
              <w:rPr>
                <w:b/>
                <w:bCs/>
                <w:szCs w:val="22"/>
              </w:rPr>
            </w:pPr>
            <w:r>
              <w:rPr>
                <w:b/>
                <w:bCs/>
                <w:szCs w:val="22"/>
              </w:rPr>
              <w:t>4,905</w:t>
            </w:r>
          </w:p>
        </w:tc>
      </w:tr>
    </w:tbl>
    <w:p w14:paraId="5ABE2DF5" w14:textId="77777777" w:rsidR="003117F3" w:rsidRPr="00071D58" w:rsidRDefault="009011CA" w:rsidP="00196CF4">
      <w:pPr>
        <w:pStyle w:val="block"/>
        <w:spacing w:after="0" w:line="240" w:lineRule="atLeast"/>
        <w:ind w:left="540"/>
        <w:jc w:val="both"/>
        <w:rPr>
          <w:szCs w:val="22"/>
        </w:rPr>
      </w:pPr>
      <w:r w:rsidRPr="00196CF4">
        <w:rPr>
          <w:szCs w:val="22"/>
        </w:rPr>
        <w:tab/>
      </w:r>
    </w:p>
    <w:p w14:paraId="4CF5E4E6" w14:textId="77777777" w:rsidR="00ED47E1" w:rsidRPr="00ED47E1" w:rsidRDefault="00ED47E1" w:rsidP="00ED47E1">
      <w:pPr>
        <w:spacing w:line="240" w:lineRule="auto"/>
        <w:ind w:left="547"/>
        <w:jc w:val="both"/>
        <w:rPr>
          <w:rFonts w:ascii="Times New Roman" w:hAnsi="Times New Roman" w:cs="Times New Roman"/>
          <w:sz w:val="2"/>
          <w:szCs w:val="2"/>
        </w:rPr>
      </w:pPr>
    </w:p>
    <w:p w14:paraId="105B1DAE" w14:textId="77777777" w:rsidR="002B35B7" w:rsidRPr="00281026" w:rsidRDefault="00C45B6A" w:rsidP="004B7F3E">
      <w:pPr>
        <w:pStyle w:val="Heading1"/>
        <w:keepLines/>
        <w:numPr>
          <w:ilvl w:val="0"/>
          <w:numId w:val="0"/>
        </w:numPr>
        <w:shd w:val="clear" w:color="auto" w:fill="auto"/>
        <w:ind w:left="540" w:hanging="540"/>
        <w:rPr>
          <w:rFonts w:ascii="Times New Roman" w:hAnsi="Times New Roman"/>
          <w:sz w:val="24"/>
          <w:szCs w:val="24"/>
          <w:u w:val="none"/>
        </w:rPr>
      </w:pPr>
      <w:r>
        <w:rPr>
          <w:rFonts w:ascii="Times New Roman" w:hAnsi="Times New Roman"/>
          <w:sz w:val="24"/>
          <w:szCs w:val="24"/>
          <w:u w:val="none"/>
        </w:rPr>
        <w:t>1</w:t>
      </w:r>
      <w:r w:rsidR="001C4114">
        <w:rPr>
          <w:rFonts w:ascii="Times New Roman" w:hAnsi="Times New Roman"/>
          <w:sz w:val="24"/>
          <w:szCs w:val="24"/>
          <w:u w:val="none"/>
        </w:rPr>
        <w:t>5</w:t>
      </w:r>
      <w:r w:rsidR="002B35B7" w:rsidRPr="00281026">
        <w:rPr>
          <w:rFonts w:ascii="Times New Roman" w:hAnsi="Times New Roman"/>
          <w:sz w:val="24"/>
          <w:szCs w:val="24"/>
          <w:u w:val="none"/>
        </w:rPr>
        <w:tab/>
        <w:t>Trade accounts payable</w:t>
      </w:r>
    </w:p>
    <w:p w14:paraId="128E52B0" w14:textId="77777777" w:rsidR="000E54E4" w:rsidRPr="00B42B27" w:rsidRDefault="000E54E4" w:rsidP="000E54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3438"/>
        <w:gridCol w:w="1260"/>
        <w:gridCol w:w="270"/>
        <w:gridCol w:w="1260"/>
        <w:gridCol w:w="270"/>
        <w:gridCol w:w="1260"/>
        <w:gridCol w:w="270"/>
        <w:gridCol w:w="1260"/>
      </w:tblGrid>
      <w:tr w:rsidR="000E54E4" w:rsidRPr="00E257AB" w14:paraId="2581D918" w14:textId="77777777" w:rsidTr="00182D2A">
        <w:tc>
          <w:tcPr>
            <w:tcW w:w="3438" w:type="dxa"/>
          </w:tcPr>
          <w:p w14:paraId="7906DF6F"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17B699B1"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5332D239"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5FB7B404"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0E54E4" w:rsidRPr="00E257AB" w14:paraId="1BF4DB62" w14:textId="77777777" w:rsidTr="00182D2A">
        <w:tc>
          <w:tcPr>
            <w:tcW w:w="3438" w:type="dxa"/>
          </w:tcPr>
          <w:p w14:paraId="017226D1"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1347E324"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47E18CEF"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32E87C49"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ED47E1" w:rsidRPr="00E257AB" w14:paraId="0D6C2374" w14:textId="77777777" w:rsidTr="00182D2A">
        <w:tc>
          <w:tcPr>
            <w:tcW w:w="3438" w:type="dxa"/>
            <w:vAlign w:val="bottom"/>
          </w:tcPr>
          <w:p w14:paraId="1B90F06E" w14:textId="77777777" w:rsidR="00ED47E1" w:rsidRPr="000774B8"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260" w:type="dxa"/>
            <w:tcBorders>
              <w:left w:val="nil"/>
              <w:right w:val="nil"/>
            </w:tcBorders>
          </w:tcPr>
          <w:p w14:paraId="22647DC9"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043A48FD"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Borders>
              <w:left w:val="nil"/>
              <w:right w:val="nil"/>
            </w:tcBorders>
          </w:tcPr>
          <w:p w14:paraId="4B0EB188" w14:textId="77777777" w:rsidR="00ED47E1" w:rsidRPr="000D3D36"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0DBD7AE9"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Pr>
          <w:p w14:paraId="39210194"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vAlign w:val="bottom"/>
          </w:tcPr>
          <w:p w14:paraId="424668CD"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260" w:type="dxa"/>
            <w:vAlign w:val="bottom"/>
          </w:tcPr>
          <w:p w14:paraId="222F58BE" w14:textId="77777777" w:rsidR="00ED47E1" w:rsidRPr="00304210"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0E54E4" w:rsidRPr="00E257AB" w14:paraId="7D218F42" w14:textId="77777777" w:rsidTr="00182D2A">
        <w:tc>
          <w:tcPr>
            <w:tcW w:w="3438" w:type="dxa"/>
            <w:vAlign w:val="bottom"/>
          </w:tcPr>
          <w:p w14:paraId="0898D5FC" w14:textId="77777777" w:rsidR="000E54E4" w:rsidRPr="000774B8"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850" w:type="dxa"/>
            <w:gridSpan w:val="7"/>
            <w:tcBorders>
              <w:left w:val="nil"/>
            </w:tcBorders>
          </w:tcPr>
          <w:p w14:paraId="6A55EAE7" w14:textId="77777777" w:rsidR="000E54E4"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ED47E1" w:rsidRPr="00E257AB" w14:paraId="327DF136" w14:textId="77777777" w:rsidTr="00182D2A">
        <w:tc>
          <w:tcPr>
            <w:tcW w:w="3438" w:type="dxa"/>
          </w:tcPr>
          <w:p w14:paraId="0B81D409" w14:textId="77777777" w:rsidR="00ED47E1"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Trade accounts payable</w:t>
            </w:r>
            <w:r>
              <w:rPr>
                <w:rFonts w:ascii="Times New Roman" w:hAnsi="Times New Roman" w:cs="Times New Roman"/>
                <w:sz w:val="22"/>
                <w:szCs w:val="22"/>
              </w:rPr>
              <w:t xml:space="preserve"> </w:t>
            </w:r>
          </w:p>
          <w:p w14:paraId="0EB016E5"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firstLine="172"/>
              <w:rPr>
                <w:rFonts w:ascii="Times New Roman" w:hAnsi="Times New Roman" w:cs="Times New Roman"/>
                <w:sz w:val="22"/>
                <w:szCs w:val="22"/>
              </w:rPr>
            </w:pPr>
            <w:r>
              <w:rPr>
                <w:rFonts w:ascii="Times New Roman" w:hAnsi="Times New Roman" w:cs="Times New Roman"/>
                <w:sz w:val="22"/>
                <w:szCs w:val="22"/>
              </w:rPr>
              <w:t>- other parties</w:t>
            </w:r>
          </w:p>
        </w:tc>
        <w:tc>
          <w:tcPr>
            <w:tcW w:w="1260" w:type="dxa"/>
            <w:tcBorders>
              <w:left w:val="nil"/>
              <w:right w:val="nil"/>
            </w:tcBorders>
          </w:tcPr>
          <w:p w14:paraId="146AF675" w14:textId="77777777" w:rsidR="00ED47E1"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p w14:paraId="667DA0DF" w14:textId="140C19CD" w:rsidR="00B672F8" w:rsidRPr="00E257AB" w:rsidRDefault="00B672F8"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1</w:t>
            </w:r>
            <w:r w:rsidR="00593709">
              <w:rPr>
                <w:rFonts w:ascii="Times New Roman" w:hAnsi="Times New Roman" w:cs="Times New Roman"/>
                <w:sz w:val="22"/>
                <w:szCs w:val="22"/>
              </w:rPr>
              <w:t>27</w:t>
            </w:r>
            <w:r>
              <w:rPr>
                <w:rFonts w:ascii="Times New Roman" w:hAnsi="Times New Roman" w:cs="Times New Roman"/>
                <w:sz w:val="22"/>
                <w:szCs w:val="22"/>
              </w:rPr>
              <w:t>,</w:t>
            </w:r>
            <w:r w:rsidR="00593709">
              <w:rPr>
                <w:rFonts w:ascii="Times New Roman" w:hAnsi="Times New Roman" w:cs="Times New Roman"/>
                <w:sz w:val="22"/>
                <w:szCs w:val="22"/>
              </w:rPr>
              <w:t>259</w:t>
            </w:r>
          </w:p>
        </w:tc>
        <w:tc>
          <w:tcPr>
            <w:tcW w:w="270" w:type="dxa"/>
            <w:tcBorders>
              <w:left w:val="nil"/>
              <w:right w:val="nil"/>
            </w:tcBorders>
          </w:tcPr>
          <w:p w14:paraId="7C9177F4"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73B3CFE3" w14:textId="77777777" w:rsidR="00ED47E1"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sz w:val="22"/>
                <w:szCs w:val="22"/>
              </w:rPr>
            </w:pPr>
          </w:p>
          <w:p w14:paraId="543B283B" w14:textId="77777777" w:rsidR="00ED47E1" w:rsidRPr="00E257AB"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sz w:val="22"/>
                <w:szCs w:val="22"/>
              </w:rPr>
            </w:pPr>
            <w:r w:rsidRPr="002B2CA0">
              <w:rPr>
                <w:rFonts w:ascii="Times New Roman" w:hAnsi="Times New Roman" w:cs="Times New Roman"/>
                <w:sz w:val="22"/>
                <w:szCs w:val="22"/>
              </w:rPr>
              <w:t>92,645</w:t>
            </w:r>
          </w:p>
        </w:tc>
        <w:tc>
          <w:tcPr>
            <w:tcW w:w="270" w:type="dxa"/>
            <w:tcBorders>
              <w:left w:val="nil"/>
            </w:tcBorders>
          </w:tcPr>
          <w:p w14:paraId="7C834781"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535B2B87" w14:textId="77777777" w:rsidR="00ED47E1"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p w14:paraId="6BA1CA0F" w14:textId="111AE6AE" w:rsidR="00B672F8" w:rsidRPr="00E257AB" w:rsidRDefault="00593709"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127</w:t>
            </w:r>
            <w:r w:rsidR="00B672F8">
              <w:rPr>
                <w:rFonts w:ascii="Times New Roman" w:hAnsi="Times New Roman" w:cs="Times New Roman"/>
                <w:sz w:val="22"/>
                <w:szCs w:val="22"/>
              </w:rPr>
              <w:t>,</w:t>
            </w:r>
            <w:r>
              <w:rPr>
                <w:rFonts w:ascii="Times New Roman" w:hAnsi="Times New Roman" w:cs="Times New Roman"/>
                <w:sz w:val="22"/>
                <w:szCs w:val="22"/>
              </w:rPr>
              <w:t>259</w:t>
            </w:r>
          </w:p>
        </w:tc>
        <w:tc>
          <w:tcPr>
            <w:tcW w:w="270" w:type="dxa"/>
            <w:vAlign w:val="bottom"/>
          </w:tcPr>
          <w:p w14:paraId="38D1907E"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5AA1131B" w14:textId="77777777" w:rsidR="00ED47E1"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sz w:val="22"/>
                <w:szCs w:val="22"/>
              </w:rPr>
            </w:pPr>
          </w:p>
          <w:p w14:paraId="7066CAC6" w14:textId="77777777" w:rsidR="00ED47E1" w:rsidRPr="00E257AB"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sz w:val="22"/>
                <w:szCs w:val="22"/>
              </w:rPr>
            </w:pPr>
            <w:r w:rsidRPr="002B2CA0">
              <w:rPr>
                <w:rFonts w:ascii="Times New Roman" w:hAnsi="Times New Roman" w:cs="Times New Roman"/>
                <w:sz w:val="22"/>
                <w:szCs w:val="22"/>
              </w:rPr>
              <w:t>92,645</w:t>
            </w:r>
          </w:p>
        </w:tc>
      </w:tr>
      <w:tr w:rsidR="00ED47E1" w:rsidRPr="00E257AB" w14:paraId="35C3908B" w14:textId="77777777" w:rsidTr="00182D2A">
        <w:tc>
          <w:tcPr>
            <w:tcW w:w="3438" w:type="dxa"/>
          </w:tcPr>
          <w:p w14:paraId="249B7205"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Retention payables</w:t>
            </w:r>
          </w:p>
        </w:tc>
        <w:tc>
          <w:tcPr>
            <w:tcW w:w="1260" w:type="dxa"/>
            <w:tcBorders>
              <w:left w:val="nil"/>
              <w:bottom w:val="single" w:sz="4" w:space="0" w:color="auto"/>
              <w:right w:val="nil"/>
            </w:tcBorders>
          </w:tcPr>
          <w:p w14:paraId="7A71F5A4" w14:textId="77777777" w:rsidR="00ED47E1" w:rsidRPr="00E257AB" w:rsidRDefault="00B672F8"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8,953</w:t>
            </w:r>
          </w:p>
        </w:tc>
        <w:tc>
          <w:tcPr>
            <w:tcW w:w="270" w:type="dxa"/>
            <w:tcBorders>
              <w:left w:val="nil"/>
              <w:right w:val="nil"/>
            </w:tcBorders>
          </w:tcPr>
          <w:p w14:paraId="00E98DE4"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bottom w:val="single" w:sz="4" w:space="0" w:color="auto"/>
              <w:right w:val="nil"/>
            </w:tcBorders>
          </w:tcPr>
          <w:p w14:paraId="1AF51A4E" w14:textId="77777777" w:rsidR="00ED47E1" w:rsidRPr="00E257AB"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sz w:val="22"/>
                <w:szCs w:val="22"/>
              </w:rPr>
            </w:pPr>
            <w:r>
              <w:rPr>
                <w:rFonts w:ascii="Times New Roman" w:hAnsi="Times New Roman" w:cs="Times New Roman"/>
                <w:sz w:val="22"/>
                <w:szCs w:val="22"/>
              </w:rPr>
              <w:t>1,140</w:t>
            </w:r>
          </w:p>
        </w:tc>
        <w:tc>
          <w:tcPr>
            <w:tcW w:w="270" w:type="dxa"/>
            <w:tcBorders>
              <w:left w:val="nil"/>
            </w:tcBorders>
          </w:tcPr>
          <w:p w14:paraId="47FED7D6"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bottom w:val="single" w:sz="4" w:space="0" w:color="auto"/>
            </w:tcBorders>
          </w:tcPr>
          <w:p w14:paraId="16AB063F" w14:textId="7C28AA3F" w:rsidR="00ED47E1" w:rsidRPr="00E257AB" w:rsidRDefault="00593709"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8</w:t>
            </w:r>
            <w:r w:rsidR="00B672F8">
              <w:rPr>
                <w:rFonts w:ascii="Times New Roman" w:hAnsi="Times New Roman" w:cs="Times New Roman"/>
                <w:sz w:val="22"/>
                <w:szCs w:val="22"/>
              </w:rPr>
              <w:t>,</w:t>
            </w:r>
            <w:r>
              <w:rPr>
                <w:rFonts w:ascii="Times New Roman" w:hAnsi="Times New Roman" w:cs="Times New Roman"/>
                <w:sz w:val="22"/>
                <w:szCs w:val="22"/>
              </w:rPr>
              <w:t>953</w:t>
            </w:r>
          </w:p>
        </w:tc>
        <w:tc>
          <w:tcPr>
            <w:tcW w:w="270" w:type="dxa"/>
            <w:vAlign w:val="bottom"/>
          </w:tcPr>
          <w:p w14:paraId="3A1B646C"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bottom w:val="single" w:sz="4" w:space="0" w:color="auto"/>
            </w:tcBorders>
          </w:tcPr>
          <w:p w14:paraId="47E84C4A" w14:textId="77777777" w:rsidR="00ED47E1" w:rsidRPr="00E257AB"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sz w:val="22"/>
                <w:szCs w:val="22"/>
              </w:rPr>
            </w:pPr>
            <w:r>
              <w:rPr>
                <w:rFonts w:ascii="Times New Roman" w:hAnsi="Times New Roman" w:cs="Times New Roman"/>
                <w:sz w:val="22"/>
                <w:szCs w:val="22"/>
              </w:rPr>
              <w:t>1,140</w:t>
            </w:r>
          </w:p>
        </w:tc>
      </w:tr>
      <w:tr w:rsidR="00ED47E1" w:rsidRPr="00E257AB" w14:paraId="45ABB987" w14:textId="77777777" w:rsidTr="00182D2A">
        <w:tc>
          <w:tcPr>
            <w:tcW w:w="3438" w:type="dxa"/>
          </w:tcPr>
          <w:p w14:paraId="2A8D0049"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260" w:type="dxa"/>
            <w:tcBorders>
              <w:top w:val="single" w:sz="4" w:space="0" w:color="auto"/>
              <w:left w:val="nil"/>
              <w:bottom w:val="double" w:sz="4" w:space="0" w:color="auto"/>
              <w:right w:val="nil"/>
            </w:tcBorders>
          </w:tcPr>
          <w:p w14:paraId="7E50B78C" w14:textId="3BE97C7E" w:rsidR="00ED47E1" w:rsidRPr="00E257AB" w:rsidRDefault="00B672F8"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13</w:t>
            </w:r>
            <w:r w:rsidR="00593709">
              <w:rPr>
                <w:rFonts w:ascii="Times New Roman" w:hAnsi="Times New Roman" w:cs="Times New Roman"/>
                <w:b/>
                <w:bCs/>
                <w:sz w:val="22"/>
                <w:szCs w:val="22"/>
              </w:rPr>
              <w:t>6</w:t>
            </w:r>
            <w:r>
              <w:rPr>
                <w:rFonts w:ascii="Times New Roman" w:hAnsi="Times New Roman" w:cs="Times New Roman"/>
                <w:b/>
                <w:bCs/>
                <w:sz w:val="22"/>
                <w:szCs w:val="22"/>
              </w:rPr>
              <w:t>,</w:t>
            </w:r>
            <w:r w:rsidR="00593709">
              <w:rPr>
                <w:rFonts w:ascii="Times New Roman" w:hAnsi="Times New Roman" w:cs="Times New Roman"/>
                <w:b/>
                <w:bCs/>
                <w:sz w:val="22"/>
                <w:szCs w:val="22"/>
              </w:rPr>
              <w:t>212</w:t>
            </w:r>
          </w:p>
        </w:tc>
        <w:tc>
          <w:tcPr>
            <w:tcW w:w="270" w:type="dxa"/>
            <w:tcBorders>
              <w:left w:val="nil"/>
              <w:right w:val="nil"/>
            </w:tcBorders>
          </w:tcPr>
          <w:p w14:paraId="799E7D8D"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left w:val="nil"/>
              <w:bottom w:val="double" w:sz="4" w:space="0" w:color="auto"/>
              <w:right w:val="nil"/>
            </w:tcBorders>
          </w:tcPr>
          <w:p w14:paraId="504388A0" w14:textId="77777777" w:rsidR="00ED47E1" w:rsidRPr="00E257AB"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b/>
                <w:bCs/>
                <w:sz w:val="22"/>
                <w:szCs w:val="22"/>
              </w:rPr>
            </w:pPr>
            <w:r w:rsidRPr="002B2CA0">
              <w:rPr>
                <w:rFonts w:ascii="Times New Roman" w:hAnsi="Times New Roman" w:cs="Times New Roman"/>
                <w:b/>
                <w:bCs/>
                <w:sz w:val="22"/>
                <w:szCs w:val="22"/>
              </w:rPr>
              <w:t>93,785</w:t>
            </w:r>
          </w:p>
        </w:tc>
        <w:tc>
          <w:tcPr>
            <w:tcW w:w="270" w:type="dxa"/>
            <w:tcBorders>
              <w:left w:val="nil"/>
            </w:tcBorders>
          </w:tcPr>
          <w:p w14:paraId="49DD4C73"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bottom w:val="double" w:sz="4" w:space="0" w:color="auto"/>
            </w:tcBorders>
          </w:tcPr>
          <w:p w14:paraId="49CAA7F3" w14:textId="21E2000D" w:rsidR="00ED47E1" w:rsidRPr="00E257AB" w:rsidRDefault="00593709"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136</w:t>
            </w:r>
            <w:r w:rsidR="00B672F8">
              <w:rPr>
                <w:rFonts w:ascii="Times New Roman" w:hAnsi="Times New Roman" w:cs="Times New Roman"/>
                <w:b/>
                <w:bCs/>
                <w:sz w:val="22"/>
                <w:szCs w:val="22"/>
              </w:rPr>
              <w:t>,</w:t>
            </w:r>
            <w:r>
              <w:rPr>
                <w:rFonts w:ascii="Times New Roman" w:hAnsi="Times New Roman" w:cs="Times New Roman"/>
                <w:b/>
                <w:bCs/>
                <w:sz w:val="22"/>
                <w:szCs w:val="22"/>
              </w:rPr>
              <w:t>212</w:t>
            </w:r>
          </w:p>
        </w:tc>
        <w:tc>
          <w:tcPr>
            <w:tcW w:w="270" w:type="dxa"/>
            <w:vAlign w:val="bottom"/>
          </w:tcPr>
          <w:p w14:paraId="7E99FCC0" w14:textId="77777777" w:rsidR="00ED47E1" w:rsidRPr="00E257AB" w:rsidRDefault="00ED47E1" w:rsidP="00ED47E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top w:val="single" w:sz="4" w:space="0" w:color="auto"/>
              <w:bottom w:val="double" w:sz="4" w:space="0" w:color="auto"/>
            </w:tcBorders>
          </w:tcPr>
          <w:p w14:paraId="74824C08" w14:textId="77777777" w:rsidR="00ED47E1" w:rsidRPr="00E257AB" w:rsidRDefault="00ED47E1"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Pr>
                <w:rFonts w:ascii="Times New Roman" w:hAnsi="Times New Roman" w:cs="Times New Roman"/>
                <w:b/>
                <w:bCs/>
                <w:sz w:val="22"/>
                <w:szCs w:val="22"/>
              </w:rPr>
            </w:pPr>
            <w:r w:rsidRPr="002B2CA0">
              <w:rPr>
                <w:rFonts w:ascii="Times New Roman" w:hAnsi="Times New Roman" w:cs="Times New Roman"/>
                <w:b/>
                <w:bCs/>
                <w:sz w:val="22"/>
                <w:szCs w:val="22"/>
              </w:rPr>
              <w:t>93,785</w:t>
            </w:r>
          </w:p>
        </w:tc>
      </w:tr>
    </w:tbl>
    <w:p w14:paraId="67F95C2A" w14:textId="77777777" w:rsidR="00485C8A" w:rsidRPr="00196CF4" w:rsidRDefault="00485C8A"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64519537" w14:textId="296781DD" w:rsidR="00603C64" w:rsidRPr="00281026" w:rsidRDefault="00603C64" w:rsidP="000B490A">
      <w:pPr>
        <w:pStyle w:val="Heading1"/>
        <w:keepLines/>
        <w:numPr>
          <w:ilvl w:val="0"/>
          <w:numId w:val="0"/>
        </w:numPr>
        <w:shd w:val="clear" w:color="auto" w:fill="auto"/>
        <w:ind w:left="540" w:hanging="540"/>
        <w:rPr>
          <w:rFonts w:ascii="Times New Roman" w:hAnsi="Times New Roman"/>
          <w:sz w:val="24"/>
          <w:szCs w:val="24"/>
          <w:u w:val="none"/>
        </w:rPr>
      </w:pPr>
      <w:r w:rsidRPr="00281026">
        <w:rPr>
          <w:rFonts w:ascii="Times New Roman" w:hAnsi="Times New Roman"/>
          <w:sz w:val="24"/>
          <w:szCs w:val="24"/>
          <w:u w:val="none"/>
        </w:rPr>
        <w:t>1</w:t>
      </w:r>
      <w:r w:rsidR="005A0DDA">
        <w:rPr>
          <w:rFonts w:ascii="Times New Roman" w:hAnsi="Times New Roman"/>
          <w:sz w:val="24"/>
          <w:szCs w:val="24"/>
          <w:u w:val="none"/>
        </w:rPr>
        <w:t>6</w:t>
      </w:r>
      <w:r w:rsidRPr="00281026">
        <w:rPr>
          <w:rFonts w:ascii="Times New Roman" w:hAnsi="Times New Roman"/>
          <w:sz w:val="24"/>
          <w:szCs w:val="24"/>
          <w:u w:val="none"/>
        </w:rPr>
        <w:tab/>
        <w:t xml:space="preserve">Other </w:t>
      </w:r>
      <w:r w:rsidR="00C54D4E">
        <w:rPr>
          <w:rFonts w:ascii="Times New Roman" w:hAnsi="Times New Roman"/>
          <w:sz w:val="24"/>
          <w:szCs w:val="24"/>
          <w:u w:val="none"/>
        </w:rPr>
        <w:t>accounts payable</w:t>
      </w:r>
    </w:p>
    <w:p w14:paraId="28D656A5" w14:textId="77777777" w:rsidR="000E54E4" w:rsidRPr="00B42B27" w:rsidRDefault="000E54E4" w:rsidP="000E54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2808"/>
        <w:gridCol w:w="630"/>
        <w:gridCol w:w="1260"/>
        <w:gridCol w:w="270"/>
        <w:gridCol w:w="1260"/>
        <w:gridCol w:w="270"/>
        <w:gridCol w:w="1260"/>
        <w:gridCol w:w="270"/>
        <w:gridCol w:w="1260"/>
      </w:tblGrid>
      <w:tr w:rsidR="009937FA" w:rsidRPr="00E257AB" w14:paraId="4AD2C602" w14:textId="77777777" w:rsidTr="00F579A6">
        <w:tc>
          <w:tcPr>
            <w:tcW w:w="2808" w:type="dxa"/>
          </w:tcPr>
          <w:p w14:paraId="41C6AE7D"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630" w:type="dxa"/>
          </w:tcPr>
          <w:p w14:paraId="7E20D43D" w14:textId="77777777" w:rsidR="009937FA" w:rsidRPr="009B00F6"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tcBorders>
              <w:left w:val="nil"/>
              <w:right w:val="nil"/>
            </w:tcBorders>
          </w:tcPr>
          <w:p w14:paraId="4C7B1867"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29640528"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7D268BEC"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9937FA" w:rsidRPr="00E257AB" w14:paraId="6E7C9937" w14:textId="77777777" w:rsidTr="00F579A6">
        <w:tc>
          <w:tcPr>
            <w:tcW w:w="2808" w:type="dxa"/>
          </w:tcPr>
          <w:p w14:paraId="13031C83"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630" w:type="dxa"/>
          </w:tcPr>
          <w:p w14:paraId="796982A3" w14:textId="77777777" w:rsidR="009937FA"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tcBorders>
              <w:left w:val="nil"/>
              <w:right w:val="nil"/>
            </w:tcBorders>
          </w:tcPr>
          <w:p w14:paraId="5FC59821"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3A6A2000"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145A7D10" w14:textId="77777777" w:rsidR="009937FA" w:rsidRPr="00E257AB" w:rsidRDefault="009937FA"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926DC" w:rsidRPr="00E257AB" w14:paraId="74272D94" w14:textId="77777777" w:rsidTr="00F579A6">
        <w:tc>
          <w:tcPr>
            <w:tcW w:w="2808" w:type="dxa"/>
            <w:vAlign w:val="bottom"/>
          </w:tcPr>
          <w:p w14:paraId="3D0EBAFB" w14:textId="77777777" w:rsidR="007926DC" w:rsidRPr="000774B8"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630" w:type="dxa"/>
          </w:tcPr>
          <w:p w14:paraId="79280D84" w14:textId="77777777" w:rsidR="007926DC" w:rsidRPr="0095477F"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1260" w:type="dxa"/>
            <w:tcBorders>
              <w:left w:val="nil"/>
              <w:right w:val="nil"/>
            </w:tcBorders>
          </w:tcPr>
          <w:p w14:paraId="109B7518"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36E7E22D"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Borders>
              <w:left w:val="nil"/>
              <w:right w:val="nil"/>
            </w:tcBorders>
          </w:tcPr>
          <w:p w14:paraId="78DCA49F" w14:textId="77777777" w:rsidR="007926DC" w:rsidRPr="000D3D36"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43A46484"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Pr>
          <w:p w14:paraId="14B1066E"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vAlign w:val="bottom"/>
          </w:tcPr>
          <w:p w14:paraId="665061B5"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260" w:type="dxa"/>
            <w:vAlign w:val="bottom"/>
          </w:tcPr>
          <w:p w14:paraId="34C13BFD" w14:textId="77777777" w:rsidR="007926DC" w:rsidRPr="00304210"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94128B" w:rsidRPr="00E257AB" w14:paraId="16AC5AE1" w14:textId="77777777" w:rsidTr="00F579A6">
        <w:tc>
          <w:tcPr>
            <w:tcW w:w="2808" w:type="dxa"/>
            <w:vAlign w:val="bottom"/>
          </w:tcPr>
          <w:p w14:paraId="1E0C6A59" w14:textId="77777777" w:rsidR="0094128B" w:rsidRPr="000774B8"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630" w:type="dxa"/>
            <w:tcBorders>
              <w:right w:val="nil"/>
            </w:tcBorders>
          </w:tcPr>
          <w:p w14:paraId="5D589B3E" w14:textId="77777777" w:rsidR="0094128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5850" w:type="dxa"/>
            <w:gridSpan w:val="7"/>
            <w:tcBorders>
              <w:left w:val="nil"/>
            </w:tcBorders>
          </w:tcPr>
          <w:p w14:paraId="2B487B3B" w14:textId="77777777" w:rsidR="0094128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7926DC" w:rsidRPr="00E257AB" w14:paraId="40E7DE08" w14:textId="77777777" w:rsidTr="00F579A6">
        <w:tc>
          <w:tcPr>
            <w:tcW w:w="2808" w:type="dxa"/>
          </w:tcPr>
          <w:p w14:paraId="6D273869"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Accrued operating expenses</w:t>
            </w:r>
          </w:p>
        </w:tc>
        <w:tc>
          <w:tcPr>
            <w:tcW w:w="630" w:type="dxa"/>
          </w:tcPr>
          <w:p w14:paraId="14AC09B6"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1260" w:type="dxa"/>
            <w:tcBorders>
              <w:left w:val="nil"/>
              <w:right w:val="nil"/>
            </w:tcBorders>
          </w:tcPr>
          <w:p w14:paraId="26FD3E72" w14:textId="77777777" w:rsidR="007926DC" w:rsidRPr="005A0DDA" w:rsidRDefault="005A0DDA"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Cordia New"/>
                <w:sz w:val="22"/>
                <w:szCs w:val="22"/>
              </w:rPr>
            </w:pPr>
            <w:r>
              <w:rPr>
                <w:rFonts w:ascii="Times New Roman" w:hAnsi="Times New Roman" w:cs="Cordia New"/>
                <w:sz w:val="22"/>
                <w:szCs w:val="22"/>
              </w:rPr>
              <w:t>21,409</w:t>
            </w:r>
          </w:p>
        </w:tc>
        <w:tc>
          <w:tcPr>
            <w:tcW w:w="270" w:type="dxa"/>
            <w:tcBorders>
              <w:left w:val="nil"/>
              <w:right w:val="nil"/>
            </w:tcBorders>
          </w:tcPr>
          <w:p w14:paraId="5C515F26"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38BC1670"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sidRPr="002B2CA0">
              <w:rPr>
                <w:rFonts w:ascii="Times New Roman" w:hAnsi="Times New Roman" w:cs="Times New Roman"/>
                <w:sz w:val="22"/>
                <w:szCs w:val="22"/>
              </w:rPr>
              <w:t>11,328</w:t>
            </w:r>
          </w:p>
        </w:tc>
        <w:tc>
          <w:tcPr>
            <w:tcW w:w="270" w:type="dxa"/>
            <w:tcBorders>
              <w:left w:val="nil"/>
            </w:tcBorders>
          </w:tcPr>
          <w:p w14:paraId="22B5942A"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2B01E20E" w14:textId="77777777" w:rsidR="007926DC" w:rsidRPr="00E257AB" w:rsidRDefault="005A0DDA"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Pr>
                <w:rFonts w:ascii="Times New Roman" w:hAnsi="Times New Roman" w:cs="Times New Roman"/>
                <w:sz w:val="22"/>
                <w:szCs w:val="22"/>
              </w:rPr>
              <w:t>12,625</w:t>
            </w:r>
          </w:p>
        </w:tc>
        <w:tc>
          <w:tcPr>
            <w:tcW w:w="270" w:type="dxa"/>
            <w:vAlign w:val="bottom"/>
          </w:tcPr>
          <w:p w14:paraId="024A01EA"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6C3824C7" w14:textId="77777777" w:rsidR="007926DC" w:rsidRPr="00E257AB" w:rsidRDefault="007926DC"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r w:rsidRPr="002B2CA0">
              <w:rPr>
                <w:rFonts w:ascii="Times New Roman" w:hAnsi="Times New Roman" w:cs="Times New Roman"/>
                <w:sz w:val="22"/>
                <w:szCs w:val="22"/>
              </w:rPr>
              <w:t>11,079</w:t>
            </w:r>
          </w:p>
        </w:tc>
      </w:tr>
      <w:tr w:rsidR="007926DC" w:rsidRPr="00E257AB" w14:paraId="6E595205" w14:textId="77777777" w:rsidTr="00F579A6">
        <w:tc>
          <w:tcPr>
            <w:tcW w:w="2808" w:type="dxa"/>
          </w:tcPr>
          <w:p w14:paraId="1A3DAD81"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2" w:hanging="172"/>
              <w:rPr>
                <w:rFonts w:ascii="Times New Roman" w:hAnsi="Times New Roman" w:cs="Times New Roman"/>
                <w:sz w:val="22"/>
                <w:szCs w:val="22"/>
              </w:rPr>
            </w:pPr>
            <w:r w:rsidRPr="00E257AB">
              <w:rPr>
                <w:rFonts w:ascii="Times New Roman" w:hAnsi="Times New Roman" w:cs="Times New Roman"/>
                <w:sz w:val="22"/>
                <w:szCs w:val="22"/>
              </w:rPr>
              <w:t xml:space="preserve">Payable to the Revenue </w:t>
            </w:r>
            <w:r>
              <w:rPr>
                <w:rFonts w:ascii="Times New Roman" w:hAnsi="Times New Roman" w:cs="Times New Roman"/>
                <w:sz w:val="22"/>
                <w:szCs w:val="22"/>
              </w:rPr>
              <w:t xml:space="preserve"> </w:t>
            </w:r>
            <w:r w:rsidRPr="00E257AB">
              <w:rPr>
                <w:rFonts w:ascii="Times New Roman" w:hAnsi="Times New Roman" w:cs="Times New Roman"/>
                <w:sz w:val="22"/>
                <w:szCs w:val="22"/>
              </w:rPr>
              <w:t>Department</w:t>
            </w:r>
          </w:p>
        </w:tc>
        <w:tc>
          <w:tcPr>
            <w:tcW w:w="630" w:type="dxa"/>
          </w:tcPr>
          <w:p w14:paraId="4B35E41C"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rPr>
                <w:rFonts w:ascii="Times New Roman" w:hAnsi="Times New Roman" w:cs="Times New Roman"/>
                <w:sz w:val="22"/>
                <w:szCs w:val="22"/>
              </w:rPr>
            </w:pPr>
          </w:p>
        </w:tc>
        <w:tc>
          <w:tcPr>
            <w:tcW w:w="1260" w:type="dxa"/>
            <w:tcBorders>
              <w:left w:val="nil"/>
              <w:right w:val="nil"/>
            </w:tcBorders>
          </w:tcPr>
          <w:p w14:paraId="6D7CF37D" w14:textId="77777777" w:rsidR="007926DC" w:rsidRDefault="007926DC"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p>
          <w:p w14:paraId="6D960322" w14:textId="77777777" w:rsidR="005A0DDA" w:rsidRPr="00E257AB" w:rsidRDefault="005A0DDA"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5,640</w:t>
            </w:r>
          </w:p>
        </w:tc>
        <w:tc>
          <w:tcPr>
            <w:tcW w:w="270" w:type="dxa"/>
            <w:tcBorders>
              <w:left w:val="nil"/>
              <w:right w:val="nil"/>
            </w:tcBorders>
          </w:tcPr>
          <w:p w14:paraId="2F0331F4"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28A02832"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p>
          <w:p w14:paraId="2332D5BD"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1,389</w:t>
            </w:r>
          </w:p>
        </w:tc>
        <w:tc>
          <w:tcPr>
            <w:tcW w:w="270" w:type="dxa"/>
            <w:tcBorders>
              <w:left w:val="nil"/>
            </w:tcBorders>
          </w:tcPr>
          <w:p w14:paraId="703E89C0"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2A377FA4"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p>
          <w:p w14:paraId="2E2877D8" w14:textId="77777777" w:rsidR="005A0DDA" w:rsidRPr="00E257AB" w:rsidRDefault="005A0DDA"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5,640</w:t>
            </w:r>
          </w:p>
        </w:tc>
        <w:tc>
          <w:tcPr>
            <w:tcW w:w="270" w:type="dxa"/>
            <w:vAlign w:val="bottom"/>
          </w:tcPr>
          <w:p w14:paraId="618A54F6"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12EA43C0"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p>
          <w:p w14:paraId="4035E32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1,389</w:t>
            </w:r>
          </w:p>
        </w:tc>
      </w:tr>
      <w:tr w:rsidR="007926DC" w:rsidRPr="00E257AB" w14:paraId="166986E5" w14:textId="77777777" w:rsidTr="00F579A6">
        <w:tc>
          <w:tcPr>
            <w:tcW w:w="2808" w:type="dxa"/>
          </w:tcPr>
          <w:p w14:paraId="73AC82BF" w14:textId="3CE53D86" w:rsidR="007926DC" w:rsidRPr="005A0DDA" w:rsidRDefault="00196CF4"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Cordia New"/>
                <w:sz w:val="22"/>
                <w:szCs w:val="22"/>
              </w:rPr>
            </w:pPr>
            <w:r>
              <w:rPr>
                <w:rFonts w:ascii="Times New Roman" w:hAnsi="Times New Roman" w:cs="Cordia New"/>
                <w:sz w:val="22"/>
                <w:szCs w:val="22"/>
              </w:rPr>
              <w:t>Fine payable</w:t>
            </w:r>
          </w:p>
        </w:tc>
        <w:tc>
          <w:tcPr>
            <w:tcW w:w="630" w:type="dxa"/>
          </w:tcPr>
          <w:p w14:paraId="3C20E02F" w14:textId="77777777" w:rsidR="007926DC" w:rsidRPr="00BC52BD"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p>
        </w:tc>
        <w:tc>
          <w:tcPr>
            <w:tcW w:w="1260" w:type="dxa"/>
            <w:tcBorders>
              <w:left w:val="nil"/>
              <w:right w:val="nil"/>
            </w:tcBorders>
          </w:tcPr>
          <w:p w14:paraId="54453C38" w14:textId="77777777" w:rsidR="007926DC" w:rsidRDefault="005A0DDA"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16,706</w:t>
            </w:r>
          </w:p>
        </w:tc>
        <w:tc>
          <w:tcPr>
            <w:tcW w:w="270" w:type="dxa"/>
            <w:tcBorders>
              <w:left w:val="nil"/>
              <w:right w:val="nil"/>
            </w:tcBorders>
          </w:tcPr>
          <w:p w14:paraId="7F2425AE"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28C66F49" w14:textId="77777777" w:rsidR="007926DC" w:rsidRDefault="007926DC"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rPr>
                <w:rFonts w:ascii="Times New Roman" w:hAnsi="Times New Roman" w:cs="Times New Roman"/>
                <w:sz w:val="22"/>
                <w:szCs w:val="22"/>
              </w:rPr>
            </w:pPr>
            <w:r>
              <w:rPr>
                <w:rFonts w:ascii="Times New Roman" w:hAnsi="Times New Roman" w:cs="Times New Roman"/>
                <w:sz w:val="22"/>
                <w:szCs w:val="22"/>
              </w:rPr>
              <w:t>-</w:t>
            </w:r>
          </w:p>
        </w:tc>
        <w:tc>
          <w:tcPr>
            <w:tcW w:w="270" w:type="dxa"/>
            <w:tcBorders>
              <w:left w:val="nil"/>
            </w:tcBorders>
          </w:tcPr>
          <w:p w14:paraId="5FA80CB9"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4CFD00CE" w14:textId="77777777" w:rsidR="007926DC" w:rsidRDefault="005A0DDA" w:rsidP="005A0DD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16,706</w:t>
            </w:r>
          </w:p>
        </w:tc>
        <w:tc>
          <w:tcPr>
            <w:tcW w:w="270" w:type="dxa"/>
            <w:vAlign w:val="bottom"/>
          </w:tcPr>
          <w:p w14:paraId="2114B26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320C2162" w14:textId="77777777" w:rsidR="007926DC" w:rsidRDefault="007926DC"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rPr>
                <w:rFonts w:ascii="Times New Roman" w:hAnsi="Times New Roman" w:cs="Times New Roman"/>
                <w:sz w:val="22"/>
                <w:szCs w:val="22"/>
              </w:rPr>
            </w:pPr>
            <w:r>
              <w:rPr>
                <w:rFonts w:ascii="Times New Roman" w:hAnsi="Times New Roman" w:cs="Times New Roman"/>
                <w:sz w:val="22"/>
                <w:szCs w:val="22"/>
              </w:rPr>
              <w:t>-</w:t>
            </w:r>
          </w:p>
        </w:tc>
      </w:tr>
      <w:tr w:rsidR="007926DC" w:rsidRPr="00E257AB" w14:paraId="33FE4888" w14:textId="77777777" w:rsidTr="00F579A6">
        <w:tc>
          <w:tcPr>
            <w:tcW w:w="2808" w:type="dxa"/>
          </w:tcPr>
          <w:p w14:paraId="6968ADF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Others</w:t>
            </w:r>
          </w:p>
        </w:tc>
        <w:tc>
          <w:tcPr>
            <w:tcW w:w="630" w:type="dxa"/>
          </w:tcPr>
          <w:p w14:paraId="6FE603F0"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rPr>
                <w:rFonts w:ascii="Times New Roman" w:hAnsi="Times New Roman" w:cs="Times New Roman"/>
                <w:sz w:val="22"/>
                <w:szCs w:val="22"/>
              </w:rPr>
            </w:pPr>
          </w:p>
        </w:tc>
        <w:tc>
          <w:tcPr>
            <w:tcW w:w="1260" w:type="dxa"/>
            <w:tcBorders>
              <w:left w:val="nil"/>
              <w:bottom w:val="single" w:sz="4" w:space="0" w:color="auto"/>
              <w:right w:val="nil"/>
            </w:tcBorders>
          </w:tcPr>
          <w:p w14:paraId="66320506" w14:textId="77777777" w:rsidR="007926DC" w:rsidRPr="00E257AB" w:rsidRDefault="005A0DDA"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2,929</w:t>
            </w:r>
          </w:p>
        </w:tc>
        <w:tc>
          <w:tcPr>
            <w:tcW w:w="270" w:type="dxa"/>
            <w:tcBorders>
              <w:left w:val="nil"/>
              <w:right w:val="nil"/>
            </w:tcBorders>
          </w:tcPr>
          <w:p w14:paraId="27F79451"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bottom w:val="single" w:sz="4" w:space="0" w:color="auto"/>
              <w:right w:val="nil"/>
            </w:tcBorders>
          </w:tcPr>
          <w:p w14:paraId="6001B8CC"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3,165</w:t>
            </w:r>
          </w:p>
        </w:tc>
        <w:tc>
          <w:tcPr>
            <w:tcW w:w="270" w:type="dxa"/>
            <w:tcBorders>
              <w:left w:val="nil"/>
            </w:tcBorders>
          </w:tcPr>
          <w:p w14:paraId="3D1B4DFD"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bottom w:val="single" w:sz="4" w:space="0" w:color="auto"/>
            </w:tcBorders>
          </w:tcPr>
          <w:p w14:paraId="5B8BC19E" w14:textId="77777777" w:rsidR="007926DC" w:rsidRPr="00E257AB" w:rsidRDefault="005A0DDA"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2,929</w:t>
            </w:r>
          </w:p>
        </w:tc>
        <w:tc>
          <w:tcPr>
            <w:tcW w:w="270" w:type="dxa"/>
            <w:vAlign w:val="bottom"/>
          </w:tcPr>
          <w:p w14:paraId="1B8FBB05"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bottom w:val="single" w:sz="4" w:space="0" w:color="auto"/>
            </w:tcBorders>
          </w:tcPr>
          <w:p w14:paraId="74066284"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sz w:val="22"/>
                <w:szCs w:val="22"/>
              </w:rPr>
            </w:pPr>
            <w:r>
              <w:rPr>
                <w:rFonts w:ascii="Times New Roman" w:hAnsi="Times New Roman" w:cs="Times New Roman"/>
                <w:sz w:val="22"/>
                <w:szCs w:val="22"/>
              </w:rPr>
              <w:t>3,165</w:t>
            </w:r>
          </w:p>
        </w:tc>
      </w:tr>
      <w:tr w:rsidR="007926DC" w:rsidRPr="00E257AB" w14:paraId="4C2869B1" w14:textId="77777777" w:rsidTr="00F579A6">
        <w:tc>
          <w:tcPr>
            <w:tcW w:w="2808" w:type="dxa"/>
          </w:tcPr>
          <w:p w14:paraId="3D31568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630" w:type="dxa"/>
          </w:tcPr>
          <w:p w14:paraId="28D08F8C"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rPr>
                <w:rFonts w:ascii="Times New Roman" w:hAnsi="Times New Roman" w:cs="Times New Roman"/>
                <w:b/>
                <w:bCs/>
                <w:sz w:val="22"/>
                <w:szCs w:val="22"/>
              </w:rPr>
            </w:pPr>
          </w:p>
        </w:tc>
        <w:tc>
          <w:tcPr>
            <w:tcW w:w="1260" w:type="dxa"/>
            <w:tcBorders>
              <w:top w:val="single" w:sz="4" w:space="0" w:color="auto"/>
              <w:left w:val="nil"/>
              <w:bottom w:val="double" w:sz="4" w:space="0" w:color="auto"/>
              <w:right w:val="nil"/>
            </w:tcBorders>
          </w:tcPr>
          <w:p w14:paraId="641FAAED" w14:textId="77777777" w:rsidR="007926DC" w:rsidRPr="00E257AB" w:rsidRDefault="005A0DDA" w:rsidP="00196C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b/>
                <w:bCs/>
                <w:sz w:val="22"/>
                <w:szCs w:val="22"/>
              </w:rPr>
            </w:pPr>
            <w:r>
              <w:rPr>
                <w:rFonts w:ascii="Times New Roman" w:hAnsi="Times New Roman" w:cs="Times New Roman"/>
                <w:b/>
                <w:bCs/>
                <w:sz w:val="22"/>
                <w:szCs w:val="22"/>
              </w:rPr>
              <w:t>46,684</w:t>
            </w:r>
          </w:p>
        </w:tc>
        <w:tc>
          <w:tcPr>
            <w:tcW w:w="270" w:type="dxa"/>
            <w:tcBorders>
              <w:left w:val="nil"/>
              <w:right w:val="nil"/>
            </w:tcBorders>
          </w:tcPr>
          <w:p w14:paraId="2DED215D"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left w:val="nil"/>
              <w:bottom w:val="double" w:sz="4" w:space="0" w:color="auto"/>
              <w:right w:val="nil"/>
            </w:tcBorders>
          </w:tcPr>
          <w:p w14:paraId="7D25A966"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rPr>
                <w:rFonts w:ascii="Times New Roman" w:hAnsi="Times New Roman" w:cs="Times New Roman"/>
                <w:b/>
                <w:bCs/>
                <w:sz w:val="22"/>
                <w:szCs w:val="22"/>
              </w:rPr>
            </w:pPr>
            <w:r w:rsidRPr="002B2CA0">
              <w:rPr>
                <w:rFonts w:ascii="Times New Roman" w:hAnsi="Times New Roman" w:cs="Times New Roman"/>
                <w:b/>
                <w:bCs/>
                <w:sz w:val="22"/>
                <w:szCs w:val="22"/>
              </w:rPr>
              <w:t>15,882</w:t>
            </w:r>
          </w:p>
        </w:tc>
        <w:tc>
          <w:tcPr>
            <w:tcW w:w="270" w:type="dxa"/>
            <w:tcBorders>
              <w:left w:val="nil"/>
            </w:tcBorders>
          </w:tcPr>
          <w:p w14:paraId="28E0AC3C"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bottom w:val="double" w:sz="4" w:space="0" w:color="auto"/>
            </w:tcBorders>
          </w:tcPr>
          <w:p w14:paraId="4E3C4F24" w14:textId="77777777" w:rsidR="007926DC" w:rsidRPr="00E257AB" w:rsidRDefault="005A0DDA"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37,900</w:t>
            </w:r>
          </w:p>
        </w:tc>
        <w:tc>
          <w:tcPr>
            <w:tcW w:w="270" w:type="dxa"/>
            <w:vAlign w:val="bottom"/>
          </w:tcPr>
          <w:p w14:paraId="7AB4EDA5"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top w:val="single" w:sz="4" w:space="0" w:color="auto"/>
              <w:bottom w:val="double" w:sz="4" w:space="0" w:color="auto"/>
            </w:tcBorders>
          </w:tcPr>
          <w:p w14:paraId="0A0DBD6B"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sidRPr="002B2CA0">
              <w:rPr>
                <w:rFonts w:ascii="Times New Roman" w:hAnsi="Times New Roman" w:cs="Times New Roman"/>
                <w:b/>
                <w:bCs/>
                <w:sz w:val="22"/>
                <w:szCs w:val="22"/>
              </w:rPr>
              <w:t>15,633</w:t>
            </w:r>
          </w:p>
        </w:tc>
      </w:tr>
    </w:tbl>
    <w:p w14:paraId="456B9181" w14:textId="77777777" w:rsidR="00D46C9A" w:rsidRPr="00B42B27" w:rsidRDefault="00D46C9A" w:rsidP="004231FC">
      <w:pPr>
        <w:pStyle w:val="block"/>
        <w:spacing w:after="0" w:line="240" w:lineRule="atLeast"/>
        <w:ind w:left="540"/>
        <w:jc w:val="both"/>
        <w:rPr>
          <w:b/>
          <w:bCs/>
          <w:szCs w:val="22"/>
        </w:rPr>
      </w:pPr>
    </w:p>
    <w:p w14:paraId="4AB9D269" w14:textId="513A60AF" w:rsidR="00B4158F" w:rsidRPr="00281026" w:rsidRDefault="00E76D7B" w:rsidP="004B7F3E">
      <w:pPr>
        <w:pStyle w:val="Heading1"/>
        <w:keepLines/>
        <w:numPr>
          <w:ilvl w:val="0"/>
          <w:numId w:val="0"/>
        </w:numPr>
        <w:shd w:val="clear" w:color="auto" w:fill="auto"/>
        <w:ind w:left="540" w:hanging="540"/>
        <w:rPr>
          <w:rFonts w:ascii="Times New Roman" w:hAnsi="Times New Roman"/>
          <w:sz w:val="24"/>
          <w:szCs w:val="24"/>
          <w:u w:val="none"/>
        </w:rPr>
      </w:pPr>
      <w:r>
        <w:rPr>
          <w:rFonts w:ascii="Times New Roman" w:hAnsi="Times New Roman"/>
          <w:sz w:val="24"/>
          <w:szCs w:val="24"/>
          <w:u w:val="none"/>
        </w:rPr>
        <w:br w:type="page"/>
      </w:r>
      <w:r w:rsidR="00B4158F" w:rsidRPr="00281026">
        <w:rPr>
          <w:rFonts w:ascii="Times New Roman" w:hAnsi="Times New Roman"/>
          <w:sz w:val="24"/>
          <w:szCs w:val="24"/>
          <w:u w:val="none"/>
        </w:rPr>
        <w:lastRenderedPageBreak/>
        <w:t>1</w:t>
      </w:r>
      <w:r w:rsidR="005A0DDA">
        <w:rPr>
          <w:rFonts w:ascii="Times New Roman" w:hAnsi="Times New Roman"/>
          <w:sz w:val="24"/>
          <w:szCs w:val="24"/>
          <w:u w:val="none"/>
        </w:rPr>
        <w:t>7</w:t>
      </w:r>
      <w:r w:rsidR="00E60846" w:rsidRPr="00281026">
        <w:rPr>
          <w:rFonts w:ascii="Times New Roman" w:hAnsi="Times New Roman"/>
          <w:sz w:val="24"/>
          <w:szCs w:val="24"/>
          <w:u w:val="none"/>
        </w:rPr>
        <w:tab/>
      </w:r>
      <w:r w:rsidR="00E95234">
        <w:rPr>
          <w:rFonts w:ascii="Times New Roman" w:hAnsi="Times New Roman"/>
          <w:sz w:val="24"/>
          <w:szCs w:val="24"/>
          <w:u w:val="none"/>
        </w:rPr>
        <w:t>Provisions for e</w:t>
      </w:r>
      <w:r w:rsidR="00B4158F" w:rsidRPr="00281026">
        <w:rPr>
          <w:rFonts w:ascii="Times New Roman" w:hAnsi="Times New Roman"/>
          <w:sz w:val="24"/>
          <w:szCs w:val="24"/>
          <w:u w:val="none"/>
        </w:rPr>
        <w:t>mployee benefit</w:t>
      </w:r>
      <w:r w:rsidR="00070CB3">
        <w:rPr>
          <w:rFonts w:ascii="Times New Roman" w:hAnsi="Times New Roman"/>
          <w:sz w:val="24"/>
          <w:szCs w:val="24"/>
          <w:u w:val="none"/>
        </w:rPr>
        <w:t>s</w:t>
      </w:r>
    </w:p>
    <w:p w14:paraId="55C9EA19" w14:textId="77777777" w:rsidR="000E54E4" w:rsidRDefault="000E54E4" w:rsidP="000E54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3E26A6C3" w14:textId="77777777" w:rsidR="00597B9A" w:rsidRPr="00597B9A" w:rsidRDefault="00597B9A" w:rsidP="00597B9A">
      <w:pPr>
        <w:pStyle w:val="block"/>
        <w:spacing w:after="0" w:line="240" w:lineRule="atLeast"/>
        <w:ind w:left="540"/>
        <w:jc w:val="both"/>
        <w:rPr>
          <w:szCs w:val="22"/>
        </w:rPr>
      </w:pPr>
      <w:r w:rsidRPr="00597B9A">
        <w:rPr>
          <w:szCs w:val="22"/>
        </w:rPr>
        <w:t xml:space="preserve">The </w:t>
      </w:r>
      <w:r>
        <w:rPr>
          <w:szCs w:val="22"/>
        </w:rPr>
        <w:t>Group</w:t>
      </w:r>
      <w:r w:rsidR="00C334A3">
        <w:rPr>
          <w:szCs w:val="22"/>
        </w:rPr>
        <w:t xml:space="preserve"> operate</w:t>
      </w:r>
      <w:r w:rsidR="00EA4E54">
        <w:rPr>
          <w:szCs w:val="22"/>
        </w:rPr>
        <w:t>s</w:t>
      </w:r>
      <w:r w:rsidR="00C334A3">
        <w:rPr>
          <w:szCs w:val="22"/>
        </w:rPr>
        <w:t xml:space="preserve"> a defined benefit </w:t>
      </w:r>
      <w:r w:rsidRPr="00597B9A">
        <w:rPr>
          <w:szCs w:val="22"/>
        </w:rPr>
        <w:t>plan based on the requirement of Thai Labour Protection Act B.E</w:t>
      </w:r>
      <w:r w:rsidR="00EA4E54">
        <w:rPr>
          <w:szCs w:val="22"/>
        </w:rPr>
        <w:t>.</w:t>
      </w:r>
      <w:r w:rsidRPr="00597B9A">
        <w:rPr>
          <w:szCs w:val="22"/>
        </w:rPr>
        <w:t xml:space="preserve"> 2541 (1998) to provide retirement benefits to employees based on pensionable remuneration and length of service.</w:t>
      </w:r>
    </w:p>
    <w:p w14:paraId="6BD84CF8" w14:textId="77777777" w:rsidR="00597B9A" w:rsidRPr="00597B9A" w:rsidRDefault="00597B9A" w:rsidP="00597B9A">
      <w:pPr>
        <w:pStyle w:val="block"/>
        <w:spacing w:after="0" w:line="240" w:lineRule="atLeast"/>
        <w:ind w:left="540"/>
        <w:jc w:val="both"/>
        <w:rPr>
          <w:szCs w:val="22"/>
        </w:rPr>
      </w:pPr>
    </w:p>
    <w:p w14:paraId="640DC6E5" w14:textId="77777777" w:rsidR="00597B9A" w:rsidRPr="00597B9A" w:rsidRDefault="00EA4E54" w:rsidP="00597B9A">
      <w:pPr>
        <w:pStyle w:val="block"/>
        <w:spacing w:after="0" w:line="240" w:lineRule="atLeast"/>
        <w:ind w:left="540"/>
        <w:jc w:val="both"/>
        <w:rPr>
          <w:szCs w:val="22"/>
        </w:rPr>
      </w:pPr>
      <w:r>
        <w:rPr>
          <w:szCs w:val="22"/>
        </w:rPr>
        <w:t>The defined benefit plan</w:t>
      </w:r>
      <w:r w:rsidR="00597B9A" w:rsidRPr="00597B9A">
        <w:rPr>
          <w:szCs w:val="22"/>
        </w:rPr>
        <w:t xml:space="preserve"> expose</w:t>
      </w:r>
      <w:r>
        <w:rPr>
          <w:szCs w:val="22"/>
        </w:rPr>
        <w:t>s</w:t>
      </w:r>
      <w:r w:rsidR="00597B9A" w:rsidRPr="00597B9A">
        <w:rPr>
          <w:szCs w:val="22"/>
        </w:rPr>
        <w:t xml:space="preserve"> the </w:t>
      </w:r>
      <w:r w:rsidR="00597B9A">
        <w:rPr>
          <w:szCs w:val="22"/>
        </w:rPr>
        <w:t>Group</w:t>
      </w:r>
      <w:r w:rsidR="00597B9A" w:rsidRPr="00597B9A">
        <w:rPr>
          <w:szCs w:val="22"/>
        </w:rPr>
        <w:t xml:space="preserve"> to actuarial risks, such as longevity risk, interest rate risk and market (investment) risk.</w:t>
      </w:r>
    </w:p>
    <w:p w14:paraId="7F942251" w14:textId="77777777" w:rsidR="00597B9A" w:rsidRDefault="00597B9A" w:rsidP="00597B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3438"/>
        <w:gridCol w:w="1260"/>
        <w:gridCol w:w="270"/>
        <w:gridCol w:w="1260"/>
        <w:gridCol w:w="270"/>
        <w:gridCol w:w="1260"/>
        <w:gridCol w:w="270"/>
        <w:gridCol w:w="1260"/>
      </w:tblGrid>
      <w:tr w:rsidR="000E54E4" w:rsidRPr="00E257AB" w14:paraId="4DB0741B" w14:textId="77777777" w:rsidTr="00182D2A">
        <w:tc>
          <w:tcPr>
            <w:tcW w:w="3438" w:type="dxa"/>
          </w:tcPr>
          <w:p w14:paraId="70F5898A"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16AA66C0"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223491B8"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55C6FBA3"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0E54E4" w:rsidRPr="00E257AB" w14:paraId="518CBC66" w14:textId="77777777" w:rsidTr="00182D2A">
        <w:tc>
          <w:tcPr>
            <w:tcW w:w="3438" w:type="dxa"/>
          </w:tcPr>
          <w:p w14:paraId="05630C20"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43D4D2B5"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56A4549A"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794E7288" w14:textId="77777777" w:rsidR="000E54E4" w:rsidRPr="00E257AB" w:rsidRDefault="000E54E4" w:rsidP="00DF29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926DC" w:rsidRPr="00E257AB" w14:paraId="5D778B8A" w14:textId="77777777" w:rsidTr="00182D2A">
        <w:tc>
          <w:tcPr>
            <w:tcW w:w="3438" w:type="dxa"/>
            <w:vAlign w:val="bottom"/>
          </w:tcPr>
          <w:p w14:paraId="1F246B99" w14:textId="77777777" w:rsidR="007926DC" w:rsidRPr="000774B8"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260" w:type="dxa"/>
            <w:tcBorders>
              <w:left w:val="nil"/>
              <w:right w:val="nil"/>
            </w:tcBorders>
          </w:tcPr>
          <w:p w14:paraId="53409E8D"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710F7C7C"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Borders>
              <w:left w:val="nil"/>
              <w:right w:val="nil"/>
            </w:tcBorders>
          </w:tcPr>
          <w:p w14:paraId="7A278526" w14:textId="77777777" w:rsidR="007926DC" w:rsidRPr="000D3D36"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592BF66B"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Pr>
          <w:p w14:paraId="06994B34"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vAlign w:val="bottom"/>
          </w:tcPr>
          <w:p w14:paraId="41E6C5A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260" w:type="dxa"/>
            <w:vAlign w:val="bottom"/>
          </w:tcPr>
          <w:p w14:paraId="4D3AA277" w14:textId="77777777" w:rsidR="007926DC" w:rsidRPr="00304210"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94128B" w:rsidRPr="00E257AB" w14:paraId="4B454FA5" w14:textId="77777777" w:rsidTr="00182D2A">
        <w:tc>
          <w:tcPr>
            <w:tcW w:w="3438" w:type="dxa"/>
            <w:vAlign w:val="bottom"/>
          </w:tcPr>
          <w:p w14:paraId="4E3124F1" w14:textId="77777777" w:rsidR="0094128B" w:rsidRPr="000774B8"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850" w:type="dxa"/>
            <w:gridSpan w:val="7"/>
            <w:tcBorders>
              <w:left w:val="nil"/>
            </w:tcBorders>
          </w:tcPr>
          <w:p w14:paraId="4E631C66" w14:textId="77777777" w:rsidR="0094128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94128B" w:rsidRPr="00E257AB" w14:paraId="0A9AFA01" w14:textId="77777777" w:rsidTr="00182D2A">
        <w:tc>
          <w:tcPr>
            <w:tcW w:w="3438" w:type="dxa"/>
          </w:tcPr>
          <w:p w14:paraId="3D0D3792"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b/>
                <w:bCs/>
                <w:sz w:val="22"/>
                <w:szCs w:val="22"/>
              </w:rPr>
              <w:t>Statement of financial position</w:t>
            </w:r>
          </w:p>
        </w:tc>
        <w:tc>
          <w:tcPr>
            <w:tcW w:w="1260" w:type="dxa"/>
            <w:tcBorders>
              <w:left w:val="nil"/>
              <w:right w:val="nil"/>
            </w:tcBorders>
          </w:tcPr>
          <w:p w14:paraId="3F19B295"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tcBorders>
              <w:left w:val="nil"/>
              <w:right w:val="nil"/>
            </w:tcBorders>
          </w:tcPr>
          <w:p w14:paraId="57E4D019"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00104459"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tcBorders>
          </w:tcPr>
          <w:p w14:paraId="0B1AC814"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1D7A4E28"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vAlign w:val="bottom"/>
          </w:tcPr>
          <w:p w14:paraId="78152013"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5D7C74D5"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94128B" w:rsidRPr="00E257AB" w14:paraId="0A9DD9C3" w14:textId="77777777" w:rsidTr="00182D2A">
        <w:tc>
          <w:tcPr>
            <w:tcW w:w="3438" w:type="dxa"/>
          </w:tcPr>
          <w:p w14:paraId="7675BE0B"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b/>
                <w:bCs/>
                <w:sz w:val="22"/>
                <w:szCs w:val="22"/>
              </w:rPr>
              <w:t xml:space="preserve">   </w:t>
            </w:r>
            <w:r w:rsidRPr="00E257AB">
              <w:rPr>
                <w:rFonts w:ascii="Times New Roman" w:hAnsi="Times New Roman" w:cs="Times New Roman"/>
                <w:b/>
                <w:bCs/>
                <w:sz w:val="22"/>
                <w:szCs w:val="22"/>
              </w:rPr>
              <w:t>obligation for:</w:t>
            </w:r>
          </w:p>
        </w:tc>
        <w:tc>
          <w:tcPr>
            <w:tcW w:w="1260" w:type="dxa"/>
            <w:tcBorders>
              <w:left w:val="nil"/>
              <w:right w:val="nil"/>
            </w:tcBorders>
          </w:tcPr>
          <w:p w14:paraId="1E08A95B"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 w:val="decimal" w:pos="1062"/>
              </w:tabs>
              <w:ind w:left="-108"/>
              <w:rPr>
                <w:rFonts w:ascii="Times New Roman" w:hAnsi="Times New Roman" w:cs="Times New Roman"/>
                <w:sz w:val="22"/>
                <w:szCs w:val="22"/>
              </w:rPr>
            </w:pPr>
          </w:p>
        </w:tc>
        <w:tc>
          <w:tcPr>
            <w:tcW w:w="270" w:type="dxa"/>
            <w:tcBorders>
              <w:left w:val="nil"/>
              <w:right w:val="nil"/>
            </w:tcBorders>
          </w:tcPr>
          <w:p w14:paraId="4D55B730"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6C618FF1"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tcBorders>
          </w:tcPr>
          <w:p w14:paraId="75DBF2C7"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r>
              <w:rPr>
                <w:rFonts w:ascii="Times New Roman" w:hAnsi="Times New Roman" w:cs="Times New Roman"/>
                <w:sz w:val="22"/>
                <w:szCs w:val="22"/>
              </w:rPr>
              <w:t xml:space="preserve">  </w:t>
            </w:r>
          </w:p>
        </w:tc>
        <w:tc>
          <w:tcPr>
            <w:tcW w:w="1260" w:type="dxa"/>
          </w:tcPr>
          <w:p w14:paraId="11FDC198"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vAlign w:val="bottom"/>
          </w:tcPr>
          <w:p w14:paraId="4EF89D17"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32AF5007"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7926DC" w:rsidRPr="00E257AB" w14:paraId="6B83B307" w14:textId="77777777" w:rsidTr="00182D2A">
        <w:tc>
          <w:tcPr>
            <w:tcW w:w="3438" w:type="dxa"/>
          </w:tcPr>
          <w:p w14:paraId="64B7D0AD"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roofErr w:type="spellStart"/>
            <w:r w:rsidRPr="00E257AB">
              <w:rPr>
                <w:rFonts w:ascii="Times New Roman" w:hAnsi="Times New Roman" w:cs="Times New Roman"/>
                <w:sz w:val="22"/>
                <w:szCs w:val="22"/>
              </w:rPr>
              <w:t>Post</w:t>
            </w:r>
            <w:r>
              <w:rPr>
                <w:rFonts w:ascii="Times New Roman" w:hAnsi="Times New Roman" w:cs="Times New Roman"/>
                <w:sz w:val="22"/>
                <w:szCs w:val="22"/>
              </w:rPr>
              <w:t xml:space="preserve"> employment</w:t>
            </w:r>
            <w:proofErr w:type="spellEnd"/>
            <w:r w:rsidRPr="00E257AB">
              <w:rPr>
                <w:rFonts w:ascii="Times New Roman" w:hAnsi="Times New Roman" w:cs="Times New Roman"/>
                <w:sz w:val="22"/>
                <w:szCs w:val="22"/>
              </w:rPr>
              <w:t xml:space="preserve"> benefit</w:t>
            </w:r>
            <w:r>
              <w:rPr>
                <w:rFonts w:ascii="Times New Roman" w:hAnsi="Times New Roman" w:cs="Times New Roman"/>
                <w:sz w:val="22"/>
                <w:szCs w:val="22"/>
              </w:rPr>
              <w:t>s</w:t>
            </w:r>
          </w:p>
        </w:tc>
        <w:tc>
          <w:tcPr>
            <w:tcW w:w="1260" w:type="dxa"/>
            <w:tcBorders>
              <w:left w:val="nil"/>
              <w:bottom w:val="single" w:sz="4" w:space="0" w:color="auto"/>
              <w:right w:val="nil"/>
            </w:tcBorders>
          </w:tcPr>
          <w:p w14:paraId="7ACD5795" w14:textId="77777777" w:rsidR="007926DC" w:rsidRPr="00E257AB" w:rsidRDefault="005A0DDA"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hanging="18"/>
              <w:rPr>
                <w:rFonts w:ascii="Times New Roman" w:hAnsi="Times New Roman" w:cs="Times New Roman"/>
                <w:sz w:val="22"/>
                <w:szCs w:val="22"/>
              </w:rPr>
            </w:pPr>
            <w:r>
              <w:rPr>
                <w:rFonts w:ascii="Times New Roman" w:hAnsi="Times New Roman" w:cs="Times New Roman"/>
                <w:sz w:val="22"/>
                <w:szCs w:val="22"/>
              </w:rPr>
              <w:t>58,038</w:t>
            </w:r>
          </w:p>
        </w:tc>
        <w:tc>
          <w:tcPr>
            <w:tcW w:w="270" w:type="dxa"/>
            <w:tcBorders>
              <w:left w:val="nil"/>
              <w:right w:val="nil"/>
            </w:tcBorders>
          </w:tcPr>
          <w:p w14:paraId="32A5EE0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bottom w:val="single" w:sz="4" w:space="0" w:color="auto"/>
              <w:right w:val="nil"/>
            </w:tcBorders>
          </w:tcPr>
          <w:p w14:paraId="22AA83E7"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hanging="18"/>
              <w:rPr>
                <w:rFonts w:ascii="Times New Roman" w:hAnsi="Times New Roman" w:cs="Times New Roman"/>
                <w:sz w:val="22"/>
                <w:szCs w:val="22"/>
              </w:rPr>
            </w:pPr>
            <w:r>
              <w:rPr>
                <w:rFonts w:ascii="Times New Roman" w:hAnsi="Times New Roman" w:cs="Times New Roman"/>
                <w:sz w:val="22"/>
                <w:szCs w:val="22"/>
              </w:rPr>
              <w:t>50,661</w:t>
            </w:r>
          </w:p>
        </w:tc>
        <w:tc>
          <w:tcPr>
            <w:tcW w:w="270" w:type="dxa"/>
            <w:tcBorders>
              <w:left w:val="nil"/>
            </w:tcBorders>
          </w:tcPr>
          <w:p w14:paraId="0292EF37"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bottom w:val="single" w:sz="4" w:space="0" w:color="auto"/>
            </w:tcBorders>
          </w:tcPr>
          <w:p w14:paraId="59EFD098" w14:textId="77777777" w:rsidR="007926DC" w:rsidRPr="00E257AB" w:rsidRDefault="005A0DDA"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hanging="18"/>
              <w:rPr>
                <w:rFonts w:ascii="Times New Roman" w:hAnsi="Times New Roman" w:cs="Times New Roman"/>
                <w:sz w:val="22"/>
                <w:szCs w:val="22"/>
              </w:rPr>
            </w:pPr>
            <w:r>
              <w:rPr>
                <w:rFonts w:ascii="Times New Roman" w:hAnsi="Times New Roman" w:cs="Times New Roman"/>
                <w:sz w:val="22"/>
                <w:szCs w:val="22"/>
              </w:rPr>
              <w:t>58,038</w:t>
            </w:r>
          </w:p>
        </w:tc>
        <w:tc>
          <w:tcPr>
            <w:tcW w:w="270" w:type="dxa"/>
            <w:vAlign w:val="bottom"/>
          </w:tcPr>
          <w:p w14:paraId="6022393A"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bottom w:val="single" w:sz="4" w:space="0" w:color="auto"/>
            </w:tcBorders>
          </w:tcPr>
          <w:p w14:paraId="1BFA4708"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hanging="18"/>
              <w:rPr>
                <w:rFonts w:ascii="Times New Roman" w:hAnsi="Times New Roman" w:cs="Times New Roman"/>
                <w:sz w:val="22"/>
                <w:szCs w:val="22"/>
              </w:rPr>
            </w:pPr>
            <w:r>
              <w:rPr>
                <w:rFonts w:ascii="Times New Roman" w:hAnsi="Times New Roman" w:cs="Times New Roman"/>
                <w:sz w:val="22"/>
                <w:szCs w:val="22"/>
              </w:rPr>
              <w:t>50,661</w:t>
            </w:r>
          </w:p>
        </w:tc>
      </w:tr>
      <w:tr w:rsidR="007926DC" w:rsidRPr="00E257AB" w14:paraId="2CCB904B" w14:textId="77777777" w:rsidTr="00182D2A">
        <w:tc>
          <w:tcPr>
            <w:tcW w:w="3438" w:type="dxa"/>
          </w:tcPr>
          <w:p w14:paraId="36780B6E"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260" w:type="dxa"/>
            <w:tcBorders>
              <w:top w:val="single" w:sz="4" w:space="0" w:color="auto"/>
              <w:left w:val="nil"/>
              <w:bottom w:val="double" w:sz="4" w:space="0" w:color="auto"/>
              <w:right w:val="nil"/>
            </w:tcBorders>
          </w:tcPr>
          <w:p w14:paraId="365B466A" w14:textId="77777777" w:rsidR="007926DC" w:rsidRPr="004740EE" w:rsidRDefault="005A0DDA"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58,038</w:t>
            </w:r>
          </w:p>
        </w:tc>
        <w:tc>
          <w:tcPr>
            <w:tcW w:w="270" w:type="dxa"/>
            <w:tcBorders>
              <w:left w:val="nil"/>
              <w:right w:val="nil"/>
            </w:tcBorders>
          </w:tcPr>
          <w:p w14:paraId="66A926F9"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left w:val="nil"/>
              <w:bottom w:val="double" w:sz="4" w:space="0" w:color="auto"/>
              <w:right w:val="nil"/>
            </w:tcBorders>
          </w:tcPr>
          <w:p w14:paraId="02490FD4" w14:textId="77777777" w:rsidR="007926DC" w:rsidRPr="004740EE"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b/>
                <w:bCs/>
                <w:sz w:val="22"/>
                <w:szCs w:val="22"/>
              </w:rPr>
            </w:pPr>
            <w:r>
              <w:rPr>
                <w:rFonts w:ascii="Times New Roman" w:hAnsi="Times New Roman" w:cs="Times New Roman"/>
                <w:b/>
                <w:bCs/>
                <w:sz w:val="22"/>
                <w:szCs w:val="22"/>
              </w:rPr>
              <w:t>50,661</w:t>
            </w:r>
          </w:p>
        </w:tc>
        <w:tc>
          <w:tcPr>
            <w:tcW w:w="270" w:type="dxa"/>
            <w:tcBorders>
              <w:left w:val="nil"/>
            </w:tcBorders>
          </w:tcPr>
          <w:p w14:paraId="47F0E4AC"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bottom w:val="double" w:sz="4" w:space="0" w:color="auto"/>
            </w:tcBorders>
          </w:tcPr>
          <w:p w14:paraId="7F817E36" w14:textId="77777777" w:rsidR="007926DC" w:rsidRPr="004740EE" w:rsidRDefault="005A0DDA"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58,038</w:t>
            </w:r>
          </w:p>
        </w:tc>
        <w:tc>
          <w:tcPr>
            <w:tcW w:w="270" w:type="dxa"/>
            <w:vAlign w:val="bottom"/>
          </w:tcPr>
          <w:p w14:paraId="25D3EBC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top w:val="single" w:sz="4" w:space="0" w:color="auto"/>
              <w:bottom w:val="double" w:sz="4" w:space="0" w:color="auto"/>
            </w:tcBorders>
          </w:tcPr>
          <w:p w14:paraId="4E083AFB" w14:textId="77777777" w:rsidR="007926DC" w:rsidRPr="004740EE"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50,661</w:t>
            </w:r>
          </w:p>
        </w:tc>
      </w:tr>
    </w:tbl>
    <w:p w14:paraId="186B504F" w14:textId="77777777" w:rsidR="00D037B4" w:rsidRDefault="00D037B4" w:rsidP="000E54E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67F4AFFA" w14:textId="77777777" w:rsidR="00032677" w:rsidRPr="00281026" w:rsidRDefault="00032677" w:rsidP="00D037B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lang w:val="en-GB"/>
        </w:rPr>
      </w:pPr>
      <w:r w:rsidRPr="00281026">
        <w:rPr>
          <w:rFonts w:ascii="Times New Roman" w:hAnsi="Times New Roman" w:cs="Times New Roman"/>
          <w:sz w:val="22"/>
          <w:szCs w:val="22"/>
          <w:lang w:val="en-GB"/>
        </w:rPr>
        <w:t>Movement</w:t>
      </w:r>
      <w:r w:rsidR="00EA4E54">
        <w:rPr>
          <w:rFonts w:ascii="Times New Roman" w:hAnsi="Times New Roman" w:cs="Times New Roman"/>
          <w:sz w:val="22"/>
          <w:szCs w:val="22"/>
          <w:lang w:val="en-GB"/>
        </w:rPr>
        <w:t>s</w:t>
      </w:r>
      <w:r w:rsidRPr="00281026">
        <w:rPr>
          <w:rFonts w:ascii="Times New Roman" w:hAnsi="Times New Roman" w:cs="Times New Roman"/>
          <w:sz w:val="22"/>
          <w:szCs w:val="22"/>
          <w:lang w:val="en-GB"/>
        </w:rPr>
        <w:t xml:space="preserve"> in the present value of </w:t>
      </w:r>
      <w:r w:rsidR="0015747D">
        <w:rPr>
          <w:rFonts w:ascii="Times New Roman" w:hAnsi="Times New Roman" w:cs="Times New Roman"/>
          <w:sz w:val="22"/>
          <w:szCs w:val="22"/>
          <w:lang w:val="en-GB"/>
        </w:rPr>
        <w:t>the defined ben</w:t>
      </w:r>
      <w:r w:rsidR="00EA4E54">
        <w:rPr>
          <w:rFonts w:ascii="Times New Roman" w:hAnsi="Times New Roman" w:cs="Times New Roman"/>
          <w:sz w:val="22"/>
          <w:szCs w:val="22"/>
          <w:lang w:val="en-GB"/>
        </w:rPr>
        <w:t>efit obligations:</w:t>
      </w:r>
    </w:p>
    <w:p w14:paraId="310FFC63" w14:textId="77777777" w:rsidR="00032677" w:rsidRDefault="00032677" w:rsidP="000326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70" w:type="dxa"/>
        <w:tblInd w:w="450" w:type="dxa"/>
        <w:tblLayout w:type="fixed"/>
        <w:tblLook w:val="0000" w:firstRow="0" w:lastRow="0" w:firstColumn="0" w:lastColumn="0" w:noHBand="0" w:noVBand="0"/>
      </w:tblPr>
      <w:tblGrid>
        <w:gridCol w:w="3438"/>
        <w:gridCol w:w="1224"/>
        <w:gridCol w:w="243"/>
        <w:gridCol w:w="1305"/>
        <w:gridCol w:w="243"/>
        <w:gridCol w:w="1287"/>
        <w:gridCol w:w="236"/>
        <w:gridCol w:w="1294"/>
      </w:tblGrid>
      <w:tr w:rsidR="00032677" w:rsidRPr="00E257AB" w14:paraId="6DF21396" w14:textId="77777777" w:rsidTr="000E4B51">
        <w:tc>
          <w:tcPr>
            <w:tcW w:w="3438" w:type="dxa"/>
          </w:tcPr>
          <w:p w14:paraId="4D523163"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72" w:type="dxa"/>
            <w:gridSpan w:val="3"/>
            <w:tcBorders>
              <w:left w:val="nil"/>
              <w:right w:val="nil"/>
            </w:tcBorders>
          </w:tcPr>
          <w:p w14:paraId="653D917B"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43" w:type="dxa"/>
            <w:tcBorders>
              <w:left w:val="nil"/>
            </w:tcBorders>
          </w:tcPr>
          <w:p w14:paraId="060318D1"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817" w:type="dxa"/>
            <w:gridSpan w:val="3"/>
            <w:vAlign w:val="bottom"/>
          </w:tcPr>
          <w:p w14:paraId="3FDBCA70"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032677" w:rsidRPr="00E257AB" w14:paraId="065F6C26" w14:textId="77777777" w:rsidTr="000E4B51">
        <w:tc>
          <w:tcPr>
            <w:tcW w:w="3438" w:type="dxa"/>
          </w:tcPr>
          <w:p w14:paraId="7AE646B8"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72" w:type="dxa"/>
            <w:gridSpan w:val="3"/>
            <w:tcBorders>
              <w:left w:val="nil"/>
              <w:right w:val="nil"/>
            </w:tcBorders>
            <w:vAlign w:val="bottom"/>
          </w:tcPr>
          <w:p w14:paraId="6F33E9F7"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c>
          <w:tcPr>
            <w:tcW w:w="243" w:type="dxa"/>
            <w:tcBorders>
              <w:left w:val="nil"/>
            </w:tcBorders>
          </w:tcPr>
          <w:p w14:paraId="35A3A2F1"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817" w:type="dxa"/>
            <w:gridSpan w:val="3"/>
            <w:vAlign w:val="bottom"/>
          </w:tcPr>
          <w:p w14:paraId="61AEB4EA" w14:textId="77777777" w:rsidR="00032677" w:rsidRPr="00E257AB" w:rsidRDefault="00032677" w:rsidP="004D0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926DC" w:rsidRPr="00E257AB" w14:paraId="008D4ABA" w14:textId="77777777" w:rsidTr="000E4B51">
        <w:tc>
          <w:tcPr>
            <w:tcW w:w="3438" w:type="dxa"/>
            <w:vAlign w:val="bottom"/>
          </w:tcPr>
          <w:p w14:paraId="15C499F1" w14:textId="77777777" w:rsidR="007926DC" w:rsidRPr="000774B8"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224" w:type="dxa"/>
            <w:tcBorders>
              <w:left w:val="nil"/>
              <w:right w:val="nil"/>
            </w:tcBorders>
          </w:tcPr>
          <w:p w14:paraId="32526581"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43" w:type="dxa"/>
            <w:tcBorders>
              <w:left w:val="nil"/>
              <w:right w:val="nil"/>
            </w:tcBorders>
          </w:tcPr>
          <w:p w14:paraId="1E0CCD1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305" w:type="dxa"/>
            <w:tcBorders>
              <w:left w:val="nil"/>
              <w:right w:val="nil"/>
            </w:tcBorders>
          </w:tcPr>
          <w:p w14:paraId="6C25EE22" w14:textId="77777777" w:rsidR="007926DC" w:rsidRPr="000D3D36"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43" w:type="dxa"/>
            <w:tcBorders>
              <w:left w:val="nil"/>
            </w:tcBorders>
          </w:tcPr>
          <w:p w14:paraId="062D805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87" w:type="dxa"/>
          </w:tcPr>
          <w:p w14:paraId="1AA087E8"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36" w:type="dxa"/>
            <w:vAlign w:val="bottom"/>
          </w:tcPr>
          <w:p w14:paraId="1B8A9903"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294" w:type="dxa"/>
            <w:vAlign w:val="bottom"/>
          </w:tcPr>
          <w:p w14:paraId="2F1CD7BD" w14:textId="77777777" w:rsidR="007926DC" w:rsidRPr="00304210"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94128B" w:rsidRPr="00E257AB" w14:paraId="351D2549" w14:textId="77777777" w:rsidTr="000E4B51">
        <w:tc>
          <w:tcPr>
            <w:tcW w:w="3438" w:type="dxa"/>
            <w:vAlign w:val="bottom"/>
          </w:tcPr>
          <w:p w14:paraId="4778659C" w14:textId="77777777" w:rsidR="0094128B" w:rsidRPr="000774B8"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832" w:type="dxa"/>
            <w:gridSpan w:val="7"/>
            <w:tcBorders>
              <w:left w:val="nil"/>
            </w:tcBorders>
          </w:tcPr>
          <w:p w14:paraId="70DEF9AC" w14:textId="77777777" w:rsidR="0094128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94128B" w:rsidRPr="00E257AB" w14:paraId="1BAD2778" w14:textId="77777777" w:rsidTr="000E4B51">
        <w:tc>
          <w:tcPr>
            <w:tcW w:w="3438" w:type="dxa"/>
          </w:tcPr>
          <w:p w14:paraId="3A2C2747" w14:textId="001F9739" w:rsidR="0094128B" w:rsidRPr="00182D2A" w:rsidRDefault="00182D2A" w:rsidP="00182D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r w:rsidRPr="00182D2A">
              <w:rPr>
                <w:rFonts w:ascii="Times New Roman" w:hAnsi="Times New Roman" w:cs="Times New Roman"/>
                <w:b/>
                <w:bCs/>
                <w:i/>
                <w:iCs/>
                <w:sz w:val="22"/>
                <w:szCs w:val="22"/>
              </w:rPr>
              <w:t xml:space="preserve">Present value of the </w:t>
            </w:r>
          </w:p>
        </w:tc>
        <w:tc>
          <w:tcPr>
            <w:tcW w:w="1224" w:type="dxa"/>
            <w:tcBorders>
              <w:left w:val="nil"/>
              <w:right w:val="nil"/>
            </w:tcBorders>
          </w:tcPr>
          <w:p w14:paraId="4AEBACC1"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43" w:type="dxa"/>
            <w:tcBorders>
              <w:left w:val="nil"/>
              <w:right w:val="nil"/>
            </w:tcBorders>
          </w:tcPr>
          <w:p w14:paraId="4E4F3969"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right w:val="nil"/>
            </w:tcBorders>
          </w:tcPr>
          <w:p w14:paraId="505A4E0E"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43" w:type="dxa"/>
            <w:tcBorders>
              <w:left w:val="nil"/>
            </w:tcBorders>
          </w:tcPr>
          <w:p w14:paraId="337151EB"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1D606E41"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36" w:type="dxa"/>
            <w:vAlign w:val="bottom"/>
          </w:tcPr>
          <w:p w14:paraId="17726AD7"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1B796890" w14:textId="77777777" w:rsidR="0094128B" w:rsidRPr="00E257AB" w:rsidRDefault="0094128B"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182D2A" w:rsidRPr="00E257AB" w14:paraId="06CEA480" w14:textId="77777777" w:rsidTr="000E4B51">
        <w:tc>
          <w:tcPr>
            <w:tcW w:w="3438" w:type="dxa"/>
          </w:tcPr>
          <w:p w14:paraId="4F874916" w14:textId="5EF853FB" w:rsidR="00182D2A" w:rsidRPr="00182D2A" w:rsidRDefault="00182D2A" w:rsidP="00182D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r w:rsidRPr="00182D2A">
              <w:rPr>
                <w:rFonts w:ascii="Times New Roman" w:hAnsi="Times New Roman" w:cs="Times New Roman"/>
                <w:b/>
                <w:bCs/>
                <w:i/>
                <w:iCs/>
                <w:sz w:val="22"/>
                <w:szCs w:val="22"/>
              </w:rPr>
              <w:t xml:space="preserve">   defined benefit obligations</w:t>
            </w:r>
          </w:p>
        </w:tc>
        <w:tc>
          <w:tcPr>
            <w:tcW w:w="1224" w:type="dxa"/>
            <w:tcBorders>
              <w:left w:val="nil"/>
              <w:right w:val="nil"/>
            </w:tcBorders>
          </w:tcPr>
          <w:p w14:paraId="140BAE22" w14:textId="77777777" w:rsidR="00182D2A" w:rsidRPr="00E257AB" w:rsidRDefault="00182D2A"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43" w:type="dxa"/>
            <w:tcBorders>
              <w:left w:val="nil"/>
              <w:right w:val="nil"/>
            </w:tcBorders>
          </w:tcPr>
          <w:p w14:paraId="1F23F95D" w14:textId="77777777" w:rsidR="00182D2A" w:rsidRPr="00E257AB" w:rsidRDefault="00182D2A"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right w:val="nil"/>
            </w:tcBorders>
          </w:tcPr>
          <w:p w14:paraId="4222224D" w14:textId="77777777" w:rsidR="00182D2A" w:rsidRPr="00E257AB" w:rsidRDefault="00182D2A"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43" w:type="dxa"/>
            <w:tcBorders>
              <w:left w:val="nil"/>
            </w:tcBorders>
          </w:tcPr>
          <w:p w14:paraId="328AC2AF" w14:textId="77777777" w:rsidR="00182D2A" w:rsidRPr="00E257AB" w:rsidRDefault="00182D2A"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105B7DD5" w14:textId="77777777" w:rsidR="00182D2A" w:rsidRPr="00E257AB" w:rsidRDefault="00182D2A"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36" w:type="dxa"/>
            <w:vAlign w:val="bottom"/>
          </w:tcPr>
          <w:p w14:paraId="20F70815" w14:textId="77777777" w:rsidR="00182D2A" w:rsidRPr="00E257AB" w:rsidRDefault="00182D2A"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3FFDCDD8" w14:textId="77777777" w:rsidR="00182D2A" w:rsidRPr="00E257AB" w:rsidRDefault="00182D2A" w:rsidP="0094128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7926DC" w:rsidRPr="00E257AB" w14:paraId="23C3CA6E" w14:textId="77777777" w:rsidTr="000E4B51">
        <w:tc>
          <w:tcPr>
            <w:tcW w:w="3438" w:type="dxa"/>
          </w:tcPr>
          <w:p w14:paraId="5CCFE130" w14:textId="77777777" w:rsidR="007926DC" w:rsidRPr="00362AC2" w:rsidRDefault="007926DC" w:rsidP="007926DC">
            <w:pPr>
              <w:rPr>
                <w:rFonts w:ascii="Times New Roman" w:hAnsi="Times New Roman" w:cs="Times New Roman"/>
              </w:rPr>
            </w:pPr>
            <w:r>
              <w:rPr>
                <w:rFonts w:ascii="Times New Roman" w:hAnsi="Times New Roman" w:cs="Times New Roman"/>
                <w:sz w:val="22"/>
                <w:szCs w:val="22"/>
              </w:rPr>
              <w:t>At 1 January</w:t>
            </w:r>
          </w:p>
        </w:tc>
        <w:tc>
          <w:tcPr>
            <w:tcW w:w="1224" w:type="dxa"/>
            <w:tcBorders>
              <w:left w:val="nil"/>
              <w:right w:val="nil"/>
            </w:tcBorders>
          </w:tcPr>
          <w:p w14:paraId="2DFEC9ED" w14:textId="77777777" w:rsidR="007926DC" w:rsidRP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sidRPr="007926DC">
              <w:rPr>
                <w:rFonts w:ascii="Times New Roman" w:hAnsi="Times New Roman" w:cs="Times New Roman"/>
                <w:sz w:val="22"/>
                <w:szCs w:val="22"/>
              </w:rPr>
              <w:t>50,661</w:t>
            </w:r>
          </w:p>
        </w:tc>
        <w:tc>
          <w:tcPr>
            <w:tcW w:w="243" w:type="dxa"/>
            <w:tcBorders>
              <w:left w:val="nil"/>
              <w:right w:val="nil"/>
            </w:tcBorders>
          </w:tcPr>
          <w:p w14:paraId="22955A9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right w:val="nil"/>
            </w:tcBorders>
          </w:tcPr>
          <w:p w14:paraId="56C25137"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sz w:val="22"/>
                <w:szCs w:val="22"/>
              </w:rPr>
            </w:pPr>
            <w:r>
              <w:rPr>
                <w:rFonts w:ascii="Times New Roman" w:hAnsi="Times New Roman" w:cs="Times New Roman"/>
                <w:sz w:val="22"/>
                <w:szCs w:val="22"/>
              </w:rPr>
              <w:t>45,574</w:t>
            </w:r>
          </w:p>
        </w:tc>
        <w:tc>
          <w:tcPr>
            <w:tcW w:w="243" w:type="dxa"/>
            <w:tcBorders>
              <w:left w:val="nil"/>
            </w:tcBorders>
          </w:tcPr>
          <w:p w14:paraId="77B2817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161CE3C9"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sidRPr="007926DC">
              <w:rPr>
                <w:rFonts w:ascii="Times New Roman" w:hAnsi="Times New Roman" w:cs="Times New Roman"/>
                <w:sz w:val="22"/>
                <w:szCs w:val="22"/>
              </w:rPr>
              <w:t>50,661</w:t>
            </w:r>
          </w:p>
        </w:tc>
        <w:tc>
          <w:tcPr>
            <w:tcW w:w="236" w:type="dxa"/>
            <w:vAlign w:val="bottom"/>
          </w:tcPr>
          <w:p w14:paraId="6D5B42C0"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611CAA72"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Pr>
                <w:rFonts w:ascii="Times New Roman" w:hAnsi="Times New Roman" w:cs="Times New Roman"/>
                <w:sz w:val="22"/>
                <w:szCs w:val="22"/>
              </w:rPr>
              <w:t>45,574</w:t>
            </w:r>
          </w:p>
        </w:tc>
      </w:tr>
      <w:tr w:rsidR="007926DC" w:rsidRPr="00E257AB" w14:paraId="6DF1D926" w14:textId="77777777" w:rsidTr="000E4B51">
        <w:tc>
          <w:tcPr>
            <w:tcW w:w="3438" w:type="dxa"/>
          </w:tcPr>
          <w:p w14:paraId="2939B0D5" w14:textId="77777777" w:rsidR="007926DC" w:rsidRDefault="007926DC" w:rsidP="007926DC">
            <w:pPr>
              <w:rPr>
                <w:rFonts w:ascii="Times New Roman" w:hAnsi="Times New Roman" w:cs="Times New Roman"/>
                <w:sz w:val="22"/>
                <w:szCs w:val="22"/>
              </w:rPr>
            </w:pPr>
          </w:p>
        </w:tc>
        <w:tc>
          <w:tcPr>
            <w:tcW w:w="1224" w:type="dxa"/>
            <w:tcBorders>
              <w:left w:val="nil"/>
              <w:right w:val="nil"/>
            </w:tcBorders>
          </w:tcPr>
          <w:p w14:paraId="2541B12C"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p>
        </w:tc>
        <w:tc>
          <w:tcPr>
            <w:tcW w:w="243" w:type="dxa"/>
            <w:tcBorders>
              <w:left w:val="nil"/>
              <w:right w:val="nil"/>
            </w:tcBorders>
          </w:tcPr>
          <w:p w14:paraId="6436BDF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right w:val="nil"/>
            </w:tcBorders>
          </w:tcPr>
          <w:p w14:paraId="2323D7C0"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sz w:val="22"/>
                <w:szCs w:val="22"/>
              </w:rPr>
            </w:pPr>
          </w:p>
        </w:tc>
        <w:tc>
          <w:tcPr>
            <w:tcW w:w="243" w:type="dxa"/>
            <w:tcBorders>
              <w:left w:val="nil"/>
            </w:tcBorders>
          </w:tcPr>
          <w:p w14:paraId="31189AB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17F55B7E"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p>
        </w:tc>
        <w:tc>
          <w:tcPr>
            <w:tcW w:w="236" w:type="dxa"/>
            <w:vAlign w:val="bottom"/>
          </w:tcPr>
          <w:p w14:paraId="3AC3BCE7"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0232B261"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p>
        </w:tc>
      </w:tr>
      <w:tr w:rsidR="007926DC" w:rsidRPr="00E257AB" w14:paraId="1D357483" w14:textId="77777777" w:rsidTr="000E4B51">
        <w:tc>
          <w:tcPr>
            <w:tcW w:w="3438" w:type="dxa"/>
          </w:tcPr>
          <w:p w14:paraId="7224838F" w14:textId="4F46D105" w:rsidR="007926DC" w:rsidRDefault="007926DC" w:rsidP="007926DC">
            <w:pPr>
              <w:rPr>
                <w:rFonts w:ascii="Times New Roman" w:hAnsi="Times New Roman" w:cs="Times New Roman"/>
                <w:sz w:val="22"/>
                <w:szCs w:val="22"/>
              </w:rPr>
            </w:pPr>
            <w:r w:rsidRPr="001D28C5">
              <w:rPr>
                <w:rFonts w:ascii="Times New Roman Bold" w:hAnsi="Times New Roman Bold" w:cs="Times New Roman"/>
                <w:b/>
                <w:bCs/>
                <w:spacing w:val="-4"/>
                <w:sz w:val="22"/>
                <w:szCs w:val="22"/>
              </w:rPr>
              <w:t>Include in profit or loss:</w:t>
            </w:r>
          </w:p>
        </w:tc>
        <w:tc>
          <w:tcPr>
            <w:tcW w:w="1224" w:type="dxa"/>
            <w:tcBorders>
              <w:left w:val="nil"/>
              <w:right w:val="nil"/>
            </w:tcBorders>
          </w:tcPr>
          <w:p w14:paraId="7DD80659"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p>
        </w:tc>
        <w:tc>
          <w:tcPr>
            <w:tcW w:w="243" w:type="dxa"/>
            <w:tcBorders>
              <w:left w:val="nil"/>
              <w:right w:val="nil"/>
            </w:tcBorders>
          </w:tcPr>
          <w:p w14:paraId="637878D8"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right w:val="nil"/>
            </w:tcBorders>
          </w:tcPr>
          <w:p w14:paraId="1FC0E1B2"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sz w:val="22"/>
                <w:szCs w:val="22"/>
              </w:rPr>
            </w:pPr>
          </w:p>
        </w:tc>
        <w:tc>
          <w:tcPr>
            <w:tcW w:w="243" w:type="dxa"/>
            <w:tcBorders>
              <w:left w:val="nil"/>
            </w:tcBorders>
          </w:tcPr>
          <w:p w14:paraId="459F1A5E"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03C3648A"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p>
        </w:tc>
        <w:tc>
          <w:tcPr>
            <w:tcW w:w="236" w:type="dxa"/>
            <w:vAlign w:val="bottom"/>
          </w:tcPr>
          <w:p w14:paraId="79F4B42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3BB155CD"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p>
        </w:tc>
      </w:tr>
      <w:tr w:rsidR="007926DC" w:rsidRPr="00E257AB" w14:paraId="32748AC0" w14:textId="77777777" w:rsidTr="000E4B51">
        <w:tc>
          <w:tcPr>
            <w:tcW w:w="3438" w:type="dxa"/>
          </w:tcPr>
          <w:p w14:paraId="26C393AB" w14:textId="77777777" w:rsidR="007926DC" w:rsidRPr="00161BD3"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Current service costs</w:t>
            </w:r>
          </w:p>
        </w:tc>
        <w:tc>
          <w:tcPr>
            <w:tcW w:w="1224" w:type="dxa"/>
            <w:tcBorders>
              <w:left w:val="nil"/>
              <w:right w:val="nil"/>
            </w:tcBorders>
          </w:tcPr>
          <w:p w14:paraId="3804C4F0" w14:textId="77777777" w:rsidR="007926DC" w:rsidRPr="00E257AB" w:rsidRDefault="00307C36"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8,070</w:t>
            </w:r>
          </w:p>
        </w:tc>
        <w:tc>
          <w:tcPr>
            <w:tcW w:w="243" w:type="dxa"/>
            <w:tcBorders>
              <w:left w:val="nil"/>
              <w:right w:val="nil"/>
            </w:tcBorders>
            <w:vAlign w:val="bottom"/>
          </w:tcPr>
          <w:p w14:paraId="2A03FF69"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305" w:type="dxa"/>
            <w:tcBorders>
              <w:left w:val="nil"/>
              <w:right w:val="nil"/>
            </w:tcBorders>
          </w:tcPr>
          <w:p w14:paraId="766A18E9"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sz w:val="22"/>
                <w:szCs w:val="22"/>
              </w:rPr>
            </w:pPr>
            <w:r>
              <w:rPr>
                <w:rFonts w:ascii="Times New Roman" w:hAnsi="Times New Roman" w:cs="Times New Roman"/>
                <w:sz w:val="22"/>
                <w:szCs w:val="22"/>
              </w:rPr>
              <w:t>6,284</w:t>
            </w:r>
          </w:p>
        </w:tc>
        <w:tc>
          <w:tcPr>
            <w:tcW w:w="243" w:type="dxa"/>
            <w:tcBorders>
              <w:left w:val="nil"/>
            </w:tcBorders>
          </w:tcPr>
          <w:p w14:paraId="5F4AA49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4D984DAE" w14:textId="77777777" w:rsidR="007926DC" w:rsidRPr="00E257AB" w:rsidRDefault="00307C36"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Pr>
                <w:rFonts w:ascii="Times New Roman" w:hAnsi="Times New Roman" w:cs="Times New Roman"/>
                <w:sz w:val="22"/>
                <w:szCs w:val="22"/>
              </w:rPr>
              <w:t>8,070</w:t>
            </w:r>
          </w:p>
        </w:tc>
        <w:tc>
          <w:tcPr>
            <w:tcW w:w="236" w:type="dxa"/>
            <w:vAlign w:val="bottom"/>
          </w:tcPr>
          <w:p w14:paraId="66E8E17A"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0F1EFA49"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Pr>
                <w:rFonts w:ascii="Times New Roman" w:hAnsi="Times New Roman" w:cs="Times New Roman"/>
                <w:sz w:val="22"/>
                <w:szCs w:val="22"/>
              </w:rPr>
              <w:t>6,284</w:t>
            </w:r>
          </w:p>
        </w:tc>
      </w:tr>
      <w:tr w:rsidR="003632F9" w:rsidRPr="00E257AB" w14:paraId="730A63CD" w14:textId="77777777" w:rsidTr="000E4B51">
        <w:tc>
          <w:tcPr>
            <w:tcW w:w="3438" w:type="dxa"/>
          </w:tcPr>
          <w:p w14:paraId="558BD067" w14:textId="18916F7D" w:rsidR="003632F9" w:rsidRDefault="003632F9"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3632F9">
              <w:rPr>
                <w:rFonts w:ascii="Times New Roman" w:hAnsi="Times New Roman" w:cs="Times New Roman"/>
                <w:sz w:val="22"/>
                <w:szCs w:val="22"/>
              </w:rPr>
              <w:t>Past service cost</w:t>
            </w:r>
          </w:p>
        </w:tc>
        <w:tc>
          <w:tcPr>
            <w:tcW w:w="1224" w:type="dxa"/>
            <w:tcBorders>
              <w:left w:val="nil"/>
              <w:right w:val="nil"/>
            </w:tcBorders>
          </w:tcPr>
          <w:p w14:paraId="6FC6D73B" w14:textId="7A76C4BD" w:rsidR="003632F9" w:rsidRPr="00F0212A" w:rsidRDefault="00F0212A"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sz w:val="22"/>
                <w:szCs w:val="28"/>
              </w:rPr>
            </w:pPr>
            <w:r>
              <w:rPr>
                <w:rFonts w:ascii="Times New Roman" w:hAnsi="Times New Roman"/>
                <w:sz w:val="22"/>
                <w:szCs w:val="28"/>
              </w:rPr>
              <w:t>13,280</w:t>
            </w:r>
          </w:p>
        </w:tc>
        <w:tc>
          <w:tcPr>
            <w:tcW w:w="243" w:type="dxa"/>
            <w:tcBorders>
              <w:left w:val="nil"/>
              <w:right w:val="nil"/>
            </w:tcBorders>
            <w:vAlign w:val="bottom"/>
          </w:tcPr>
          <w:p w14:paraId="3A3BEE24" w14:textId="77777777" w:rsidR="003632F9" w:rsidRPr="00E257AB" w:rsidRDefault="003632F9"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305" w:type="dxa"/>
            <w:tcBorders>
              <w:left w:val="nil"/>
              <w:right w:val="nil"/>
            </w:tcBorders>
          </w:tcPr>
          <w:p w14:paraId="282BB0B9" w14:textId="08CB7945" w:rsidR="003632F9" w:rsidRDefault="00F0212A" w:rsidP="00F02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rPr>
                <w:rFonts w:ascii="Times New Roman" w:hAnsi="Times New Roman" w:cs="Times New Roman"/>
                <w:sz w:val="22"/>
                <w:szCs w:val="22"/>
              </w:rPr>
            </w:pPr>
            <w:r>
              <w:rPr>
                <w:rFonts w:ascii="Times New Roman" w:hAnsi="Times New Roman" w:cs="Times New Roman"/>
                <w:sz w:val="22"/>
                <w:szCs w:val="22"/>
              </w:rPr>
              <w:t>-</w:t>
            </w:r>
          </w:p>
        </w:tc>
        <w:tc>
          <w:tcPr>
            <w:tcW w:w="243" w:type="dxa"/>
            <w:tcBorders>
              <w:left w:val="nil"/>
            </w:tcBorders>
          </w:tcPr>
          <w:p w14:paraId="2F277449" w14:textId="77777777" w:rsidR="003632F9" w:rsidRPr="00E257AB" w:rsidRDefault="003632F9"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17A4EE83" w14:textId="60B3BBC6" w:rsidR="003632F9" w:rsidRDefault="00F0212A"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Pr>
                <w:rFonts w:ascii="Times New Roman" w:hAnsi="Times New Roman"/>
                <w:sz w:val="22"/>
                <w:szCs w:val="28"/>
              </w:rPr>
              <w:t>13,280</w:t>
            </w:r>
          </w:p>
        </w:tc>
        <w:tc>
          <w:tcPr>
            <w:tcW w:w="236" w:type="dxa"/>
            <w:vAlign w:val="bottom"/>
          </w:tcPr>
          <w:p w14:paraId="2D5ED0D6" w14:textId="77777777" w:rsidR="003632F9" w:rsidRPr="00E257AB" w:rsidRDefault="003632F9"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297E72E4" w14:textId="0343FCE8" w:rsidR="003632F9" w:rsidRDefault="00F0212A" w:rsidP="00F0212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rPr>
                <w:rFonts w:ascii="Times New Roman" w:hAnsi="Times New Roman" w:cs="Times New Roman"/>
                <w:sz w:val="22"/>
                <w:szCs w:val="22"/>
              </w:rPr>
            </w:pPr>
            <w:r>
              <w:rPr>
                <w:rFonts w:ascii="Times New Roman" w:hAnsi="Times New Roman" w:cs="Times New Roman"/>
                <w:sz w:val="22"/>
                <w:szCs w:val="22"/>
              </w:rPr>
              <w:t>-</w:t>
            </w:r>
          </w:p>
        </w:tc>
      </w:tr>
      <w:tr w:rsidR="007926DC" w:rsidRPr="00E257AB" w14:paraId="50E404E2" w14:textId="77777777" w:rsidTr="000E4B51">
        <w:tc>
          <w:tcPr>
            <w:tcW w:w="3438" w:type="dxa"/>
          </w:tcPr>
          <w:p w14:paraId="3BFBC57C"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Interest on obligation</w:t>
            </w:r>
          </w:p>
        </w:tc>
        <w:tc>
          <w:tcPr>
            <w:tcW w:w="1224" w:type="dxa"/>
            <w:tcBorders>
              <w:left w:val="nil"/>
              <w:right w:val="nil"/>
            </w:tcBorders>
          </w:tcPr>
          <w:p w14:paraId="44D408CD" w14:textId="77777777" w:rsidR="007926DC" w:rsidRPr="00E257AB" w:rsidRDefault="00307C36"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r>
              <w:rPr>
                <w:rFonts w:ascii="Times New Roman" w:hAnsi="Times New Roman" w:cs="Times New Roman"/>
                <w:sz w:val="22"/>
                <w:szCs w:val="22"/>
              </w:rPr>
              <w:t>1,618</w:t>
            </w:r>
          </w:p>
        </w:tc>
        <w:tc>
          <w:tcPr>
            <w:tcW w:w="243" w:type="dxa"/>
            <w:tcBorders>
              <w:left w:val="nil"/>
              <w:right w:val="nil"/>
            </w:tcBorders>
            <w:vAlign w:val="bottom"/>
          </w:tcPr>
          <w:p w14:paraId="156289C0"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305" w:type="dxa"/>
            <w:tcBorders>
              <w:left w:val="nil"/>
              <w:right w:val="nil"/>
            </w:tcBorders>
          </w:tcPr>
          <w:p w14:paraId="004B4619" w14:textId="476DEA1E" w:rsidR="007926DC" w:rsidRPr="00E257AB" w:rsidRDefault="00F22054" w:rsidP="00F220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sz w:val="22"/>
                <w:szCs w:val="22"/>
              </w:rPr>
            </w:pPr>
            <w:r>
              <w:rPr>
                <w:rFonts w:ascii="Times New Roman" w:hAnsi="Times New Roman" w:cs="Times New Roman"/>
                <w:sz w:val="22"/>
                <w:szCs w:val="22"/>
              </w:rPr>
              <w:t>1,110</w:t>
            </w:r>
          </w:p>
        </w:tc>
        <w:tc>
          <w:tcPr>
            <w:tcW w:w="243" w:type="dxa"/>
            <w:tcBorders>
              <w:left w:val="nil"/>
            </w:tcBorders>
          </w:tcPr>
          <w:p w14:paraId="62CCDB29"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6800A8EF" w14:textId="77777777" w:rsidR="007926DC" w:rsidRPr="00E257AB" w:rsidRDefault="00307C36"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Pr>
                <w:rFonts w:ascii="Times New Roman" w:hAnsi="Times New Roman" w:cs="Times New Roman"/>
                <w:sz w:val="22"/>
                <w:szCs w:val="22"/>
              </w:rPr>
              <w:t>1,618</w:t>
            </w:r>
          </w:p>
        </w:tc>
        <w:tc>
          <w:tcPr>
            <w:tcW w:w="236" w:type="dxa"/>
            <w:vAlign w:val="bottom"/>
          </w:tcPr>
          <w:p w14:paraId="7C5DB668"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322BAEF7" w14:textId="2DAA933E" w:rsidR="007926DC" w:rsidRPr="00E257AB" w:rsidRDefault="00F22054" w:rsidP="00F220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sz w:val="22"/>
                <w:szCs w:val="22"/>
              </w:rPr>
            </w:pPr>
            <w:r>
              <w:rPr>
                <w:rFonts w:ascii="Times New Roman" w:hAnsi="Times New Roman" w:cs="Times New Roman"/>
                <w:sz w:val="22"/>
                <w:szCs w:val="22"/>
              </w:rPr>
              <w:t>1,110</w:t>
            </w:r>
          </w:p>
        </w:tc>
      </w:tr>
      <w:tr w:rsidR="007926DC" w:rsidRPr="00E257AB" w14:paraId="2B9805C9" w14:textId="77777777" w:rsidTr="000E4B51">
        <w:tc>
          <w:tcPr>
            <w:tcW w:w="3438" w:type="dxa"/>
          </w:tcPr>
          <w:p w14:paraId="569C330F"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Times New Roman" w:hAnsi="Times New Roman" w:cs="Times New Roman"/>
                <w:sz w:val="22"/>
                <w:szCs w:val="22"/>
              </w:rPr>
            </w:pPr>
          </w:p>
        </w:tc>
        <w:tc>
          <w:tcPr>
            <w:tcW w:w="1224" w:type="dxa"/>
            <w:tcBorders>
              <w:top w:val="single" w:sz="4" w:space="0" w:color="auto"/>
              <w:left w:val="nil"/>
              <w:right w:val="nil"/>
            </w:tcBorders>
          </w:tcPr>
          <w:p w14:paraId="415FA1F0" w14:textId="65D76F00" w:rsidR="007926DC" w:rsidRPr="001D28C5" w:rsidRDefault="00B07E26"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22</w:t>
            </w:r>
            <w:r w:rsidR="00307C36">
              <w:rPr>
                <w:rFonts w:ascii="Times New Roman" w:hAnsi="Times New Roman" w:cs="Times New Roman"/>
                <w:b/>
                <w:bCs/>
                <w:sz w:val="22"/>
                <w:szCs w:val="22"/>
              </w:rPr>
              <w:t>,</w:t>
            </w:r>
            <w:r>
              <w:rPr>
                <w:rFonts w:ascii="Times New Roman" w:hAnsi="Times New Roman" w:cs="Times New Roman"/>
                <w:b/>
                <w:bCs/>
                <w:sz w:val="22"/>
                <w:szCs w:val="22"/>
              </w:rPr>
              <w:t>968</w:t>
            </w:r>
          </w:p>
        </w:tc>
        <w:tc>
          <w:tcPr>
            <w:tcW w:w="243" w:type="dxa"/>
            <w:tcBorders>
              <w:left w:val="nil"/>
              <w:right w:val="nil"/>
            </w:tcBorders>
            <w:vAlign w:val="bottom"/>
          </w:tcPr>
          <w:p w14:paraId="0CD445B7" w14:textId="77777777" w:rsidR="007926DC" w:rsidRPr="001D28C5"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305" w:type="dxa"/>
            <w:tcBorders>
              <w:top w:val="single" w:sz="4" w:space="0" w:color="auto"/>
              <w:left w:val="nil"/>
              <w:right w:val="nil"/>
            </w:tcBorders>
          </w:tcPr>
          <w:p w14:paraId="46832292" w14:textId="77777777" w:rsidR="007926DC" w:rsidRPr="001D28C5"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b/>
                <w:bCs/>
                <w:sz w:val="22"/>
                <w:szCs w:val="22"/>
              </w:rPr>
            </w:pPr>
            <w:r>
              <w:rPr>
                <w:rFonts w:ascii="Times New Roman" w:hAnsi="Times New Roman" w:cs="Times New Roman"/>
                <w:b/>
                <w:bCs/>
                <w:sz w:val="22"/>
                <w:szCs w:val="22"/>
              </w:rPr>
              <w:t>7,394</w:t>
            </w:r>
          </w:p>
        </w:tc>
        <w:tc>
          <w:tcPr>
            <w:tcW w:w="243" w:type="dxa"/>
            <w:tcBorders>
              <w:left w:val="nil"/>
            </w:tcBorders>
          </w:tcPr>
          <w:p w14:paraId="2FD21182"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Borders>
              <w:top w:val="single" w:sz="4" w:space="0" w:color="auto"/>
            </w:tcBorders>
          </w:tcPr>
          <w:p w14:paraId="28F6733B" w14:textId="01E75A06" w:rsidR="007926DC" w:rsidRPr="001D28C5" w:rsidRDefault="00B07E26"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b/>
                <w:bCs/>
                <w:sz w:val="22"/>
                <w:szCs w:val="22"/>
              </w:rPr>
            </w:pPr>
            <w:r>
              <w:rPr>
                <w:rFonts w:ascii="Times New Roman" w:hAnsi="Times New Roman" w:cs="Times New Roman"/>
                <w:b/>
                <w:bCs/>
                <w:sz w:val="22"/>
                <w:szCs w:val="22"/>
              </w:rPr>
              <w:t>22</w:t>
            </w:r>
            <w:r w:rsidR="00307C36">
              <w:rPr>
                <w:rFonts w:ascii="Times New Roman" w:hAnsi="Times New Roman" w:cs="Times New Roman"/>
                <w:b/>
                <w:bCs/>
                <w:sz w:val="22"/>
                <w:szCs w:val="22"/>
              </w:rPr>
              <w:t>,</w:t>
            </w:r>
            <w:r>
              <w:rPr>
                <w:rFonts w:ascii="Times New Roman" w:hAnsi="Times New Roman" w:cs="Times New Roman"/>
                <w:b/>
                <w:bCs/>
                <w:sz w:val="22"/>
                <w:szCs w:val="22"/>
              </w:rPr>
              <w:t>968</w:t>
            </w:r>
          </w:p>
        </w:tc>
        <w:tc>
          <w:tcPr>
            <w:tcW w:w="236" w:type="dxa"/>
            <w:vAlign w:val="bottom"/>
          </w:tcPr>
          <w:p w14:paraId="11AF7175" w14:textId="77777777" w:rsidR="007926DC" w:rsidRPr="001D28C5"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294" w:type="dxa"/>
            <w:tcBorders>
              <w:top w:val="single" w:sz="4" w:space="0" w:color="auto"/>
            </w:tcBorders>
          </w:tcPr>
          <w:p w14:paraId="12A052E0" w14:textId="77777777" w:rsidR="007926DC" w:rsidRPr="001D28C5"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b/>
                <w:bCs/>
                <w:sz w:val="22"/>
                <w:szCs w:val="22"/>
              </w:rPr>
            </w:pPr>
            <w:r>
              <w:rPr>
                <w:rFonts w:ascii="Times New Roman" w:hAnsi="Times New Roman" w:cs="Times New Roman"/>
                <w:b/>
                <w:bCs/>
                <w:sz w:val="22"/>
                <w:szCs w:val="22"/>
              </w:rPr>
              <w:t>7,394</w:t>
            </w:r>
          </w:p>
        </w:tc>
      </w:tr>
      <w:tr w:rsidR="007926DC" w:rsidRPr="00E257AB" w14:paraId="60F84A51" w14:textId="77777777" w:rsidTr="000E4B51">
        <w:tc>
          <w:tcPr>
            <w:tcW w:w="3438" w:type="dxa"/>
          </w:tcPr>
          <w:p w14:paraId="602B9099" w14:textId="77777777" w:rsidR="007926DC" w:rsidRPr="0087019E"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87019E">
              <w:rPr>
                <w:rFonts w:ascii="Times New Roman" w:hAnsi="Times New Roman" w:cs="Times New Roman"/>
                <w:b/>
                <w:bCs/>
                <w:sz w:val="22"/>
                <w:szCs w:val="22"/>
              </w:rPr>
              <w:t>Others</w:t>
            </w:r>
          </w:p>
        </w:tc>
        <w:tc>
          <w:tcPr>
            <w:tcW w:w="1224" w:type="dxa"/>
            <w:tcBorders>
              <w:left w:val="nil"/>
              <w:right w:val="nil"/>
            </w:tcBorders>
          </w:tcPr>
          <w:p w14:paraId="02571999"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p>
        </w:tc>
        <w:tc>
          <w:tcPr>
            <w:tcW w:w="243" w:type="dxa"/>
            <w:tcBorders>
              <w:left w:val="nil"/>
              <w:right w:val="nil"/>
            </w:tcBorders>
          </w:tcPr>
          <w:p w14:paraId="627DB827"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right w:val="nil"/>
            </w:tcBorders>
          </w:tcPr>
          <w:p w14:paraId="0C0EAB81"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p>
        </w:tc>
        <w:tc>
          <w:tcPr>
            <w:tcW w:w="243" w:type="dxa"/>
            <w:tcBorders>
              <w:left w:val="nil"/>
            </w:tcBorders>
          </w:tcPr>
          <w:p w14:paraId="29D63D98"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1B05BFD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 w:val="decimal" w:pos="999"/>
              </w:tabs>
              <w:ind w:left="-108"/>
              <w:rPr>
                <w:rFonts w:ascii="Times New Roman" w:hAnsi="Times New Roman" w:cs="Times New Roman"/>
                <w:sz w:val="22"/>
                <w:szCs w:val="22"/>
              </w:rPr>
            </w:pPr>
          </w:p>
        </w:tc>
        <w:tc>
          <w:tcPr>
            <w:tcW w:w="236" w:type="dxa"/>
            <w:vAlign w:val="bottom"/>
          </w:tcPr>
          <w:p w14:paraId="469E84B6"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4A560485"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 w:val="decimal" w:pos="999"/>
              </w:tabs>
              <w:ind w:left="-108"/>
              <w:rPr>
                <w:rFonts w:ascii="Times New Roman" w:hAnsi="Times New Roman" w:cs="Times New Roman"/>
                <w:sz w:val="22"/>
                <w:szCs w:val="22"/>
              </w:rPr>
            </w:pPr>
          </w:p>
        </w:tc>
      </w:tr>
      <w:tr w:rsidR="007926DC" w:rsidRPr="00E257AB" w14:paraId="5C963DD7" w14:textId="77777777" w:rsidTr="000E4B51">
        <w:tc>
          <w:tcPr>
            <w:tcW w:w="3438" w:type="dxa"/>
          </w:tcPr>
          <w:p w14:paraId="3047E3C3" w14:textId="77777777" w:rsidR="007926DC" w:rsidRDefault="007926DC" w:rsidP="007926DC">
            <w:pPr>
              <w:rPr>
                <w:rFonts w:ascii="Times New Roman" w:hAnsi="Times New Roman" w:cs="Times New Roman"/>
                <w:sz w:val="22"/>
                <w:szCs w:val="22"/>
              </w:rPr>
            </w:pPr>
            <w:r>
              <w:rPr>
                <w:rFonts w:ascii="Times New Roman" w:hAnsi="Times New Roman" w:cs="Times New Roman"/>
                <w:sz w:val="22"/>
                <w:szCs w:val="22"/>
              </w:rPr>
              <w:t>Benefits paid</w:t>
            </w:r>
          </w:p>
        </w:tc>
        <w:tc>
          <w:tcPr>
            <w:tcW w:w="1224" w:type="dxa"/>
            <w:tcBorders>
              <w:left w:val="nil"/>
              <w:bottom w:val="single" w:sz="4" w:space="0" w:color="auto"/>
              <w:right w:val="nil"/>
            </w:tcBorders>
          </w:tcPr>
          <w:p w14:paraId="50F97D9D" w14:textId="77777777" w:rsidR="007926DC" w:rsidRPr="00E257AB" w:rsidRDefault="00F8257D" w:rsidP="0035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ight="-144"/>
              <w:rPr>
                <w:rFonts w:ascii="Times New Roman" w:hAnsi="Times New Roman" w:cs="Times New Roman"/>
                <w:sz w:val="22"/>
                <w:szCs w:val="22"/>
              </w:rPr>
            </w:pPr>
            <w:r>
              <w:rPr>
                <w:rFonts w:ascii="Times New Roman" w:hAnsi="Times New Roman" w:cs="Times New Roman"/>
                <w:sz w:val="22"/>
                <w:szCs w:val="22"/>
              </w:rPr>
              <w:t>(15,591)</w:t>
            </w:r>
          </w:p>
        </w:tc>
        <w:tc>
          <w:tcPr>
            <w:tcW w:w="243" w:type="dxa"/>
            <w:tcBorders>
              <w:left w:val="nil"/>
              <w:right w:val="nil"/>
            </w:tcBorders>
            <w:vAlign w:val="bottom"/>
          </w:tcPr>
          <w:p w14:paraId="0E54DEB5"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r>
              <w:rPr>
                <w:rFonts w:ascii="Times New Roman" w:hAnsi="Times New Roman" w:cs="Times New Roman"/>
                <w:sz w:val="22"/>
                <w:szCs w:val="22"/>
              </w:rPr>
              <w:t xml:space="preserve">    </w:t>
            </w:r>
          </w:p>
        </w:tc>
        <w:tc>
          <w:tcPr>
            <w:tcW w:w="1305" w:type="dxa"/>
            <w:tcBorders>
              <w:left w:val="nil"/>
              <w:bottom w:val="single" w:sz="4" w:space="0" w:color="auto"/>
              <w:right w:val="nil"/>
            </w:tcBorders>
          </w:tcPr>
          <w:p w14:paraId="68F08418"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sz w:val="22"/>
                <w:szCs w:val="22"/>
              </w:rPr>
            </w:pPr>
            <w:r>
              <w:rPr>
                <w:rFonts w:ascii="Times New Roman" w:hAnsi="Times New Roman" w:cs="Times New Roman"/>
                <w:sz w:val="22"/>
                <w:szCs w:val="22"/>
              </w:rPr>
              <w:t>(2,307)</w:t>
            </w:r>
          </w:p>
        </w:tc>
        <w:tc>
          <w:tcPr>
            <w:tcW w:w="243" w:type="dxa"/>
            <w:tcBorders>
              <w:left w:val="nil"/>
            </w:tcBorders>
          </w:tcPr>
          <w:p w14:paraId="6E086B5A"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Borders>
              <w:bottom w:val="single" w:sz="4" w:space="0" w:color="auto"/>
            </w:tcBorders>
          </w:tcPr>
          <w:p w14:paraId="540B4558" w14:textId="77777777" w:rsidR="007926DC" w:rsidRPr="00E257AB" w:rsidRDefault="00F8257D"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Pr>
                <w:rFonts w:ascii="Times New Roman" w:hAnsi="Times New Roman" w:cs="Times New Roman"/>
                <w:sz w:val="22"/>
                <w:szCs w:val="22"/>
              </w:rPr>
              <w:t>(</w:t>
            </w:r>
            <w:r w:rsidR="00293BE6">
              <w:rPr>
                <w:rFonts w:ascii="Times New Roman" w:hAnsi="Times New Roman" w:cs="Times New Roman"/>
                <w:sz w:val="22"/>
                <w:szCs w:val="22"/>
              </w:rPr>
              <w:t>15,591</w:t>
            </w:r>
            <w:r>
              <w:rPr>
                <w:rFonts w:ascii="Times New Roman" w:hAnsi="Times New Roman" w:cs="Times New Roman"/>
                <w:sz w:val="22"/>
                <w:szCs w:val="22"/>
              </w:rPr>
              <w:t>)</w:t>
            </w:r>
          </w:p>
        </w:tc>
        <w:tc>
          <w:tcPr>
            <w:tcW w:w="236" w:type="dxa"/>
            <w:vAlign w:val="bottom"/>
          </w:tcPr>
          <w:p w14:paraId="4F701F4E"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Borders>
              <w:bottom w:val="single" w:sz="4" w:space="0" w:color="auto"/>
            </w:tcBorders>
          </w:tcPr>
          <w:p w14:paraId="1B6DC11D"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r>
              <w:rPr>
                <w:rFonts w:ascii="Times New Roman" w:hAnsi="Times New Roman" w:cs="Times New Roman"/>
                <w:sz w:val="22"/>
                <w:szCs w:val="22"/>
              </w:rPr>
              <w:t>(2,307)</w:t>
            </w:r>
          </w:p>
        </w:tc>
      </w:tr>
      <w:tr w:rsidR="007926DC" w:rsidRPr="00E257AB" w14:paraId="337C06AD" w14:textId="77777777" w:rsidTr="000E4B51">
        <w:tc>
          <w:tcPr>
            <w:tcW w:w="3438" w:type="dxa"/>
          </w:tcPr>
          <w:p w14:paraId="0ACF45D0" w14:textId="77777777" w:rsidR="007926DC"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224" w:type="dxa"/>
            <w:tcBorders>
              <w:top w:val="single" w:sz="4" w:space="0" w:color="auto"/>
              <w:left w:val="nil"/>
              <w:bottom w:val="single" w:sz="4" w:space="0" w:color="auto"/>
              <w:right w:val="nil"/>
            </w:tcBorders>
          </w:tcPr>
          <w:p w14:paraId="4CB5F4D5" w14:textId="77777777" w:rsidR="007926DC" w:rsidRPr="0087019E" w:rsidRDefault="00F8257D" w:rsidP="0035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ight="-144"/>
              <w:rPr>
                <w:rFonts w:ascii="Times New Roman" w:hAnsi="Times New Roman" w:cs="Times New Roman"/>
                <w:b/>
                <w:bCs/>
                <w:sz w:val="22"/>
                <w:szCs w:val="22"/>
              </w:rPr>
            </w:pPr>
            <w:r>
              <w:rPr>
                <w:rFonts w:ascii="Times New Roman" w:hAnsi="Times New Roman" w:cs="Times New Roman"/>
                <w:b/>
                <w:bCs/>
                <w:sz w:val="22"/>
                <w:szCs w:val="22"/>
              </w:rPr>
              <w:t>(15,591)</w:t>
            </w:r>
          </w:p>
        </w:tc>
        <w:tc>
          <w:tcPr>
            <w:tcW w:w="243" w:type="dxa"/>
            <w:tcBorders>
              <w:left w:val="nil"/>
              <w:right w:val="nil"/>
            </w:tcBorders>
          </w:tcPr>
          <w:p w14:paraId="7B7E7906" w14:textId="77777777" w:rsidR="007926DC" w:rsidRPr="0087019E"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305" w:type="dxa"/>
            <w:tcBorders>
              <w:top w:val="single" w:sz="4" w:space="0" w:color="auto"/>
              <w:left w:val="nil"/>
              <w:bottom w:val="single" w:sz="4" w:space="0" w:color="auto"/>
              <w:right w:val="nil"/>
            </w:tcBorders>
          </w:tcPr>
          <w:p w14:paraId="3DF5DFBA" w14:textId="77777777" w:rsidR="007926DC" w:rsidRPr="0087019E"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b/>
                <w:bCs/>
                <w:sz w:val="22"/>
                <w:szCs w:val="22"/>
              </w:rPr>
            </w:pPr>
            <w:r>
              <w:rPr>
                <w:rFonts w:ascii="Times New Roman" w:hAnsi="Times New Roman" w:cs="Times New Roman"/>
                <w:b/>
                <w:bCs/>
                <w:sz w:val="22"/>
                <w:szCs w:val="22"/>
              </w:rPr>
              <w:t>(2,307)</w:t>
            </w:r>
          </w:p>
        </w:tc>
        <w:tc>
          <w:tcPr>
            <w:tcW w:w="243" w:type="dxa"/>
            <w:tcBorders>
              <w:left w:val="nil"/>
            </w:tcBorders>
          </w:tcPr>
          <w:p w14:paraId="1C94C8DA" w14:textId="77777777" w:rsidR="007926DC" w:rsidRPr="0087019E"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287" w:type="dxa"/>
            <w:tcBorders>
              <w:top w:val="single" w:sz="4" w:space="0" w:color="auto"/>
              <w:bottom w:val="single" w:sz="4" w:space="0" w:color="auto"/>
            </w:tcBorders>
          </w:tcPr>
          <w:p w14:paraId="12EA045A" w14:textId="77777777" w:rsidR="007926DC" w:rsidRPr="0087019E" w:rsidRDefault="00293BE6"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b/>
                <w:bCs/>
                <w:sz w:val="22"/>
                <w:szCs w:val="22"/>
              </w:rPr>
            </w:pPr>
            <w:r>
              <w:rPr>
                <w:rFonts w:ascii="Times New Roman" w:hAnsi="Times New Roman" w:cs="Times New Roman"/>
                <w:b/>
                <w:bCs/>
                <w:sz w:val="22"/>
                <w:szCs w:val="22"/>
              </w:rPr>
              <w:t>(15,</w:t>
            </w:r>
            <w:r w:rsidR="003B1FFC">
              <w:rPr>
                <w:rFonts w:ascii="Times New Roman" w:hAnsi="Times New Roman" w:cs="Times New Roman"/>
                <w:b/>
                <w:bCs/>
                <w:sz w:val="22"/>
                <w:szCs w:val="22"/>
              </w:rPr>
              <w:t>591</w:t>
            </w:r>
            <w:r>
              <w:rPr>
                <w:rFonts w:ascii="Times New Roman" w:hAnsi="Times New Roman" w:cs="Times New Roman"/>
                <w:b/>
                <w:bCs/>
                <w:sz w:val="22"/>
                <w:szCs w:val="22"/>
              </w:rPr>
              <w:t>)</w:t>
            </w:r>
          </w:p>
        </w:tc>
        <w:tc>
          <w:tcPr>
            <w:tcW w:w="236" w:type="dxa"/>
            <w:vAlign w:val="bottom"/>
          </w:tcPr>
          <w:p w14:paraId="36B5AA2B" w14:textId="77777777" w:rsidR="007926DC" w:rsidRPr="0087019E"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294" w:type="dxa"/>
            <w:tcBorders>
              <w:top w:val="single" w:sz="4" w:space="0" w:color="auto"/>
              <w:bottom w:val="single" w:sz="4" w:space="0" w:color="auto"/>
            </w:tcBorders>
          </w:tcPr>
          <w:p w14:paraId="724DF34F" w14:textId="77777777" w:rsidR="007926DC" w:rsidRPr="0087019E"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b/>
                <w:bCs/>
                <w:sz w:val="22"/>
                <w:szCs w:val="22"/>
              </w:rPr>
            </w:pPr>
            <w:r>
              <w:rPr>
                <w:rFonts w:ascii="Times New Roman" w:hAnsi="Times New Roman" w:cs="Times New Roman"/>
                <w:b/>
                <w:bCs/>
                <w:sz w:val="22"/>
                <w:szCs w:val="22"/>
              </w:rPr>
              <w:t>(2,307)</w:t>
            </w:r>
          </w:p>
        </w:tc>
      </w:tr>
      <w:tr w:rsidR="007926DC" w:rsidRPr="00E257AB" w14:paraId="7CAA8981" w14:textId="77777777" w:rsidTr="000E4B51">
        <w:tc>
          <w:tcPr>
            <w:tcW w:w="3438" w:type="dxa"/>
          </w:tcPr>
          <w:p w14:paraId="1DD5ABF6" w14:textId="77777777" w:rsidR="007926DC" w:rsidRPr="000D26C0"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Times New Roman Bold" w:hAnsi="Times New Roman Bold" w:cs="Times New Roman" w:hint="eastAsia"/>
                <w:b/>
                <w:bCs/>
                <w:spacing w:val="-4"/>
                <w:sz w:val="22"/>
                <w:szCs w:val="22"/>
              </w:rPr>
            </w:pPr>
          </w:p>
        </w:tc>
        <w:tc>
          <w:tcPr>
            <w:tcW w:w="1224" w:type="dxa"/>
            <w:tcBorders>
              <w:left w:val="nil"/>
              <w:right w:val="nil"/>
            </w:tcBorders>
          </w:tcPr>
          <w:p w14:paraId="2932AC8C"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p>
        </w:tc>
        <w:tc>
          <w:tcPr>
            <w:tcW w:w="243" w:type="dxa"/>
            <w:tcBorders>
              <w:left w:val="nil"/>
              <w:right w:val="nil"/>
            </w:tcBorders>
          </w:tcPr>
          <w:p w14:paraId="181248D5"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right w:val="nil"/>
            </w:tcBorders>
          </w:tcPr>
          <w:p w14:paraId="1080E248"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sz w:val="22"/>
                <w:szCs w:val="22"/>
              </w:rPr>
            </w:pPr>
          </w:p>
        </w:tc>
        <w:tc>
          <w:tcPr>
            <w:tcW w:w="243" w:type="dxa"/>
            <w:tcBorders>
              <w:left w:val="nil"/>
            </w:tcBorders>
          </w:tcPr>
          <w:p w14:paraId="3B75A1E6"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Pr>
          <w:p w14:paraId="2AD0C1CF"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p>
        </w:tc>
        <w:tc>
          <w:tcPr>
            <w:tcW w:w="236" w:type="dxa"/>
            <w:vAlign w:val="bottom"/>
          </w:tcPr>
          <w:p w14:paraId="25A7E018"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Pr>
          <w:p w14:paraId="344CAD8B"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sz w:val="22"/>
                <w:szCs w:val="22"/>
              </w:rPr>
            </w:pPr>
          </w:p>
        </w:tc>
      </w:tr>
      <w:tr w:rsidR="007926DC" w:rsidRPr="00E257AB" w14:paraId="268627C0" w14:textId="77777777" w:rsidTr="000E4B51">
        <w:tc>
          <w:tcPr>
            <w:tcW w:w="3438" w:type="dxa"/>
          </w:tcPr>
          <w:p w14:paraId="356A1C2A"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rPr>
                <w:rFonts w:ascii="Times New Roman" w:hAnsi="Times New Roman" w:cs="Times New Roman"/>
                <w:b/>
                <w:bCs/>
                <w:sz w:val="22"/>
                <w:szCs w:val="22"/>
              </w:rPr>
            </w:pPr>
            <w:r>
              <w:rPr>
                <w:rFonts w:ascii="Times New Roman" w:hAnsi="Times New Roman" w:cs="Times New Roman"/>
                <w:b/>
                <w:bCs/>
                <w:sz w:val="22"/>
                <w:szCs w:val="22"/>
              </w:rPr>
              <w:t>At</w:t>
            </w:r>
            <w:r w:rsidRPr="00161BD3">
              <w:rPr>
                <w:rFonts w:ascii="Times New Roman" w:hAnsi="Times New Roman" w:cs="Times New Roman"/>
                <w:b/>
                <w:bCs/>
                <w:sz w:val="22"/>
                <w:szCs w:val="22"/>
              </w:rPr>
              <w:t xml:space="preserve"> 31 December</w:t>
            </w:r>
          </w:p>
        </w:tc>
        <w:tc>
          <w:tcPr>
            <w:tcW w:w="1224" w:type="dxa"/>
            <w:tcBorders>
              <w:left w:val="nil"/>
              <w:bottom w:val="double" w:sz="4" w:space="0" w:color="auto"/>
              <w:right w:val="nil"/>
            </w:tcBorders>
          </w:tcPr>
          <w:p w14:paraId="42C74C4D" w14:textId="77777777" w:rsidR="007926DC" w:rsidRPr="00E257AB" w:rsidRDefault="003B1FF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54"/>
              </w:tabs>
              <w:ind w:left="-108"/>
              <w:rPr>
                <w:rFonts w:ascii="Times New Roman" w:hAnsi="Times New Roman" w:cs="Times New Roman"/>
                <w:b/>
                <w:bCs/>
                <w:sz w:val="22"/>
                <w:szCs w:val="22"/>
              </w:rPr>
            </w:pPr>
            <w:r>
              <w:rPr>
                <w:rFonts w:ascii="Times New Roman" w:hAnsi="Times New Roman" w:cs="Times New Roman"/>
                <w:b/>
                <w:bCs/>
                <w:sz w:val="22"/>
                <w:szCs w:val="22"/>
              </w:rPr>
              <w:t>58,038</w:t>
            </w:r>
          </w:p>
        </w:tc>
        <w:tc>
          <w:tcPr>
            <w:tcW w:w="243" w:type="dxa"/>
            <w:tcBorders>
              <w:left w:val="nil"/>
              <w:right w:val="nil"/>
            </w:tcBorders>
          </w:tcPr>
          <w:p w14:paraId="72C70607"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05" w:type="dxa"/>
            <w:tcBorders>
              <w:left w:val="nil"/>
              <w:bottom w:val="double" w:sz="4" w:space="0" w:color="auto"/>
              <w:right w:val="nil"/>
            </w:tcBorders>
          </w:tcPr>
          <w:p w14:paraId="583F3580"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38"/>
              </w:tabs>
              <w:ind w:left="-108"/>
              <w:rPr>
                <w:rFonts w:ascii="Times New Roman" w:hAnsi="Times New Roman" w:cs="Times New Roman"/>
                <w:b/>
                <w:bCs/>
                <w:sz w:val="22"/>
                <w:szCs w:val="22"/>
              </w:rPr>
            </w:pPr>
            <w:r>
              <w:rPr>
                <w:rFonts w:ascii="Times New Roman" w:hAnsi="Times New Roman" w:cs="Times New Roman"/>
                <w:b/>
                <w:bCs/>
                <w:sz w:val="22"/>
                <w:szCs w:val="22"/>
              </w:rPr>
              <w:t>50,661</w:t>
            </w:r>
          </w:p>
        </w:tc>
        <w:tc>
          <w:tcPr>
            <w:tcW w:w="243" w:type="dxa"/>
            <w:tcBorders>
              <w:left w:val="nil"/>
            </w:tcBorders>
          </w:tcPr>
          <w:p w14:paraId="0BF44C31"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87" w:type="dxa"/>
            <w:tcBorders>
              <w:bottom w:val="double" w:sz="4" w:space="0" w:color="auto"/>
            </w:tcBorders>
          </w:tcPr>
          <w:p w14:paraId="361B9B5D" w14:textId="77777777" w:rsidR="007926DC" w:rsidRPr="00E257AB" w:rsidRDefault="003B1FF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b/>
                <w:bCs/>
                <w:sz w:val="22"/>
                <w:szCs w:val="22"/>
              </w:rPr>
            </w:pPr>
            <w:r>
              <w:rPr>
                <w:rFonts w:ascii="Times New Roman" w:hAnsi="Times New Roman" w:cs="Times New Roman"/>
                <w:b/>
                <w:bCs/>
                <w:sz w:val="22"/>
                <w:szCs w:val="22"/>
              </w:rPr>
              <w:t>58,038</w:t>
            </w:r>
          </w:p>
        </w:tc>
        <w:tc>
          <w:tcPr>
            <w:tcW w:w="236" w:type="dxa"/>
            <w:vAlign w:val="bottom"/>
          </w:tcPr>
          <w:p w14:paraId="5C241507" w14:textId="77777777" w:rsidR="007926DC" w:rsidRPr="00E257AB" w:rsidRDefault="007926DC" w:rsidP="007926D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94" w:type="dxa"/>
            <w:tcBorders>
              <w:bottom w:val="double" w:sz="4" w:space="0" w:color="auto"/>
            </w:tcBorders>
          </w:tcPr>
          <w:p w14:paraId="6F478A00" w14:textId="77777777" w:rsidR="007926DC" w:rsidRPr="00E257AB" w:rsidRDefault="007926DC" w:rsidP="00FB16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9"/>
              </w:tabs>
              <w:ind w:left="-108"/>
              <w:rPr>
                <w:rFonts w:ascii="Times New Roman" w:hAnsi="Times New Roman" w:cs="Times New Roman"/>
                <w:b/>
                <w:bCs/>
                <w:sz w:val="22"/>
                <w:szCs w:val="22"/>
              </w:rPr>
            </w:pPr>
            <w:r>
              <w:rPr>
                <w:rFonts w:ascii="Times New Roman" w:hAnsi="Times New Roman" w:cs="Times New Roman"/>
                <w:b/>
                <w:bCs/>
                <w:sz w:val="22"/>
                <w:szCs w:val="22"/>
              </w:rPr>
              <w:t>50,661</w:t>
            </w:r>
          </w:p>
        </w:tc>
      </w:tr>
    </w:tbl>
    <w:p w14:paraId="03AFAD12" w14:textId="77777777" w:rsidR="00BA5CAF" w:rsidRDefault="00BA5CAF" w:rsidP="00EB58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lang w:val="en-GB"/>
        </w:rPr>
      </w:pPr>
    </w:p>
    <w:p w14:paraId="62C8F128" w14:textId="405A1178" w:rsidR="00245A7E" w:rsidRPr="00E61B81" w:rsidRDefault="00245A7E" w:rsidP="000E4B5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E61B81">
        <w:rPr>
          <w:rFonts w:ascii="Times New Roman" w:hAnsi="Times New Roman" w:cs="Times New Roman"/>
          <w:sz w:val="22"/>
          <w:szCs w:val="22"/>
        </w:rPr>
        <w:t xml:space="preserve">On 5 April 2019, the </w:t>
      </w:r>
      <w:proofErr w:type="spellStart"/>
      <w:r w:rsidRPr="00E61B81">
        <w:rPr>
          <w:rFonts w:ascii="Times New Roman" w:hAnsi="Times New Roman" w:cs="Times New Roman"/>
          <w:sz w:val="22"/>
          <w:szCs w:val="22"/>
        </w:rPr>
        <w:t>Labo</w:t>
      </w:r>
      <w:r w:rsidR="006B43A8">
        <w:rPr>
          <w:rFonts w:ascii="Times New Roman" w:hAnsi="Times New Roman" w:cs="Times New Roman"/>
          <w:sz w:val="22"/>
          <w:szCs w:val="22"/>
        </w:rPr>
        <w:t>u</w:t>
      </w:r>
      <w:r w:rsidRPr="00E61B81">
        <w:rPr>
          <w:rFonts w:ascii="Times New Roman" w:hAnsi="Times New Roman" w:cs="Times New Roman"/>
          <w:sz w:val="22"/>
          <w:szCs w:val="22"/>
        </w:rPr>
        <w:t>r</w:t>
      </w:r>
      <w:proofErr w:type="spellEnd"/>
      <w:r w:rsidRPr="00E61B81">
        <w:rPr>
          <w:rFonts w:ascii="Times New Roman" w:hAnsi="Times New Roman" w:cs="Times New Roman"/>
          <w:sz w:val="22"/>
          <w:szCs w:val="22"/>
        </w:rPr>
        <w:t xml:space="preserve"> Protection Act was amended to include a requirement that an employee, who is terminated after having been employed by the same employer for an uninterrupted period of twenty years or more, receives severance payment of 400 days of wages at the most recent rate. The Group has therefore amended its retirement plan in accordance with the </w:t>
      </w:r>
      <w:r w:rsidRPr="00FB0B5C">
        <w:rPr>
          <w:rFonts w:ascii="Times New Roman" w:hAnsi="Times New Roman" w:cs="Times New Roman"/>
          <w:sz w:val="22"/>
          <w:szCs w:val="22"/>
        </w:rPr>
        <w:t xml:space="preserve">changes in the </w:t>
      </w:r>
      <w:proofErr w:type="spellStart"/>
      <w:r w:rsidRPr="00FB0B5C">
        <w:rPr>
          <w:rFonts w:ascii="Times New Roman" w:hAnsi="Times New Roman" w:cs="Times New Roman"/>
          <w:sz w:val="22"/>
          <w:szCs w:val="22"/>
        </w:rPr>
        <w:t>Labo</w:t>
      </w:r>
      <w:r w:rsidR="006B43A8">
        <w:rPr>
          <w:rFonts w:ascii="Times New Roman" w:hAnsi="Times New Roman" w:cs="Times New Roman"/>
          <w:sz w:val="22"/>
          <w:szCs w:val="22"/>
        </w:rPr>
        <w:t>u</w:t>
      </w:r>
      <w:r w:rsidRPr="00FB0B5C">
        <w:rPr>
          <w:rFonts w:ascii="Times New Roman" w:hAnsi="Times New Roman" w:cs="Times New Roman"/>
          <w:sz w:val="22"/>
          <w:szCs w:val="22"/>
        </w:rPr>
        <w:t>r</w:t>
      </w:r>
      <w:proofErr w:type="spellEnd"/>
      <w:r w:rsidRPr="00FB0B5C">
        <w:rPr>
          <w:rFonts w:ascii="Times New Roman" w:hAnsi="Times New Roman" w:cs="Times New Roman"/>
          <w:sz w:val="22"/>
          <w:szCs w:val="22"/>
        </w:rPr>
        <w:t xml:space="preserve"> Protection Act in 2019. As a result of this change, the provision for retirement benefits as well as past service cost </w:t>
      </w:r>
      <w:proofErr w:type="spellStart"/>
      <w:r w:rsidRPr="00FB0B5C">
        <w:rPr>
          <w:rFonts w:ascii="Times New Roman" w:hAnsi="Times New Roman" w:cs="Times New Roman"/>
          <w:sz w:val="22"/>
          <w:szCs w:val="22"/>
        </w:rPr>
        <w:t>recognised</w:t>
      </w:r>
      <w:proofErr w:type="spellEnd"/>
      <w:r w:rsidRPr="00FB0B5C">
        <w:rPr>
          <w:rFonts w:ascii="Times New Roman" w:hAnsi="Times New Roman" w:cs="Times New Roman"/>
          <w:sz w:val="22"/>
          <w:szCs w:val="22"/>
        </w:rPr>
        <w:t xml:space="preserve"> </w:t>
      </w:r>
      <w:r w:rsidR="003241A3" w:rsidRPr="00FB0B5C">
        <w:rPr>
          <w:rFonts w:ascii="Times New Roman" w:hAnsi="Times New Roman" w:cs="Times New Roman"/>
          <w:sz w:val="22"/>
          <w:szCs w:val="22"/>
        </w:rPr>
        <w:t xml:space="preserve">in the consolidated and </w:t>
      </w:r>
      <w:r w:rsidR="00FB0B5C" w:rsidRPr="00FB0B5C">
        <w:rPr>
          <w:rFonts w:ascii="Times New Roman" w:hAnsi="Times New Roman" w:cs="Times New Roman"/>
          <w:sz w:val="22"/>
          <w:szCs w:val="22"/>
        </w:rPr>
        <w:t xml:space="preserve">separate financial statements increased </w:t>
      </w:r>
      <w:r w:rsidR="00162150" w:rsidRPr="00FB0B5C">
        <w:rPr>
          <w:rFonts w:ascii="Times New Roman" w:hAnsi="Times New Roman" w:cs="Times New Roman"/>
          <w:sz w:val="22"/>
          <w:szCs w:val="22"/>
        </w:rPr>
        <w:t>by an amount of Baht 13.28 million.</w:t>
      </w:r>
    </w:p>
    <w:p w14:paraId="4201E659" w14:textId="4825876B" w:rsidR="00931DC1" w:rsidRDefault="00931DC1" w:rsidP="00610AE0">
      <w:pPr>
        <w:pStyle w:val="block"/>
        <w:spacing w:after="0" w:line="240" w:lineRule="atLeast"/>
        <w:ind w:left="540"/>
        <w:jc w:val="both"/>
        <w:rPr>
          <w:b/>
          <w:bCs/>
          <w:i/>
          <w:iCs/>
          <w:szCs w:val="22"/>
        </w:rPr>
      </w:pPr>
      <w:r>
        <w:rPr>
          <w:b/>
          <w:bCs/>
          <w:i/>
          <w:iCs/>
          <w:szCs w:val="22"/>
        </w:rPr>
        <w:br w:type="page"/>
      </w:r>
    </w:p>
    <w:tbl>
      <w:tblPr>
        <w:tblW w:w="9288" w:type="dxa"/>
        <w:tblInd w:w="450" w:type="dxa"/>
        <w:tblLayout w:type="fixed"/>
        <w:tblLook w:val="0000" w:firstRow="0" w:lastRow="0" w:firstColumn="0" w:lastColumn="0" w:noHBand="0" w:noVBand="0"/>
      </w:tblPr>
      <w:tblGrid>
        <w:gridCol w:w="3438"/>
        <w:gridCol w:w="1170"/>
        <w:gridCol w:w="270"/>
        <w:gridCol w:w="1350"/>
        <w:gridCol w:w="270"/>
        <w:gridCol w:w="1170"/>
        <w:gridCol w:w="270"/>
        <w:gridCol w:w="1350"/>
      </w:tblGrid>
      <w:tr w:rsidR="005D7AA0" w:rsidRPr="00E257AB" w14:paraId="5DF8B5FD" w14:textId="77777777" w:rsidTr="000779AB">
        <w:tc>
          <w:tcPr>
            <w:tcW w:w="3438" w:type="dxa"/>
          </w:tcPr>
          <w:p w14:paraId="7C206DA8" w14:textId="77777777" w:rsidR="005D7AA0" w:rsidRPr="00E257AB" w:rsidRDefault="005D7AA0" w:rsidP="007F14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031BC424" w14:textId="77777777" w:rsidR="005D7AA0" w:rsidRPr="00E257AB" w:rsidRDefault="005D7AA0" w:rsidP="007F14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5B40412A" w14:textId="77777777" w:rsidR="005D7AA0" w:rsidRPr="00E257AB" w:rsidRDefault="005D7AA0" w:rsidP="007F14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4B10C8EB" w14:textId="77777777" w:rsidR="005D7AA0" w:rsidRPr="00E257AB" w:rsidRDefault="005D7AA0" w:rsidP="007F14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245A7E" w:rsidRPr="00E257AB" w14:paraId="742CB6E3" w14:textId="77777777" w:rsidTr="000779AB">
        <w:tc>
          <w:tcPr>
            <w:tcW w:w="3438" w:type="dxa"/>
            <w:vAlign w:val="bottom"/>
          </w:tcPr>
          <w:p w14:paraId="296A83DA" w14:textId="1FA87598" w:rsidR="00245A7E" w:rsidRPr="00245A7E" w:rsidRDefault="00245A7E" w:rsidP="000779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rPr>
                <w:rFonts w:ascii="Times New Roman" w:hAnsi="Times New Roman" w:cs="Times New Roman"/>
                <w:b/>
                <w:bCs/>
                <w:i/>
                <w:iCs/>
                <w:sz w:val="22"/>
                <w:szCs w:val="22"/>
              </w:rPr>
            </w:pPr>
            <w:r w:rsidRPr="00245A7E">
              <w:rPr>
                <w:rFonts w:ascii="Times New Roman" w:hAnsi="Times New Roman" w:cs="Times New Roman"/>
                <w:b/>
                <w:bCs/>
                <w:i/>
                <w:iCs/>
                <w:sz w:val="22"/>
                <w:szCs w:val="22"/>
              </w:rPr>
              <w:t>Principal actuarial assumptions</w:t>
            </w:r>
          </w:p>
        </w:tc>
        <w:tc>
          <w:tcPr>
            <w:tcW w:w="2790" w:type="dxa"/>
            <w:gridSpan w:val="3"/>
            <w:tcBorders>
              <w:left w:val="nil"/>
              <w:right w:val="nil"/>
            </w:tcBorders>
          </w:tcPr>
          <w:p w14:paraId="76510CF9"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1E6B90F0"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1FA410FF"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245A7E" w:rsidRPr="00E257AB" w14:paraId="0914C462" w14:textId="77777777" w:rsidTr="000779AB">
        <w:tc>
          <w:tcPr>
            <w:tcW w:w="3438" w:type="dxa"/>
            <w:vAlign w:val="bottom"/>
          </w:tcPr>
          <w:p w14:paraId="727121C4" w14:textId="77777777" w:rsidR="00245A7E" w:rsidRPr="000774B8"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70" w:type="dxa"/>
            <w:tcBorders>
              <w:left w:val="nil"/>
              <w:right w:val="nil"/>
            </w:tcBorders>
          </w:tcPr>
          <w:p w14:paraId="79294D6B"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408BED65"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350" w:type="dxa"/>
            <w:tcBorders>
              <w:left w:val="nil"/>
              <w:right w:val="nil"/>
            </w:tcBorders>
          </w:tcPr>
          <w:p w14:paraId="531F0858" w14:textId="77777777" w:rsidR="00245A7E" w:rsidRPr="000D3D36"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688FEAD6"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170" w:type="dxa"/>
          </w:tcPr>
          <w:p w14:paraId="74310FE5"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vAlign w:val="bottom"/>
          </w:tcPr>
          <w:p w14:paraId="193BC392"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350" w:type="dxa"/>
            <w:vAlign w:val="bottom"/>
          </w:tcPr>
          <w:p w14:paraId="24CA89CA" w14:textId="77777777" w:rsidR="00245A7E" w:rsidRPr="00304210"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245A7E" w:rsidRPr="00E257AB" w14:paraId="232C128A" w14:textId="77777777" w:rsidTr="000779AB">
        <w:tc>
          <w:tcPr>
            <w:tcW w:w="3438" w:type="dxa"/>
            <w:vAlign w:val="bottom"/>
          </w:tcPr>
          <w:p w14:paraId="7CBE8757" w14:textId="77777777" w:rsidR="00245A7E" w:rsidRPr="000774B8"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850" w:type="dxa"/>
            <w:gridSpan w:val="7"/>
            <w:tcBorders>
              <w:left w:val="nil"/>
            </w:tcBorders>
          </w:tcPr>
          <w:p w14:paraId="345B0719" w14:textId="77777777" w:rsidR="00245A7E" w:rsidRPr="00EA4E54"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i/>
                <w:iCs/>
                <w:sz w:val="22"/>
                <w:szCs w:val="22"/>
              </w:rPr>
            </w:pPr>
            <w:r w:rsidRPr="00EA4E54">
              <w:rPr>
                <w:rFonts w:ascii="Times New Roman" w:hAnsi="Times New Roman" w:cs="Times New Roman" w:hint="eastAsia"/>
                <w:i/>
                <w:iCs/>
                <w:color w:val="000000"/>
                <w:sz w:val="22"/>
                <w:szCs w:val="22"/>
                <w:lang w:eastAsia="ko-KR"/>
              </w:rPr>
              <w:t>(%)</w:t>
            </w:r>
          </w:p>
        </w:tc>
      </w:tr>
      <w:tr w:rsidR="00245A7E" w:rsidRPr="00E257AB" w14:paraId="753020F0" w14:textId="77777777" w:rsidTr="000779AB">
        <w:tc>
          <w:tcPr>
            <w:tcW w:w="3438" w:type="dxa"/>
          </w:tcPr>
          <w:p w14:paraId="6CD00468"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jc w:val="both"/>
              <w:rPr>
                <w:rFonts w:ascii="Times New Roman" w:hAnsi="Times New Roman" w:cs="Times New Roman"/>
                <w:color w:val="000000"/>
                <w:sz w:val="22"/>
                <w:szCs w:val="22"/>
                <w:lang w:eastAsia="ko-KR"/>
              </w:rPr>
            </w:pPr>
            <w:r>
              <w:rPr>
                <w:rFonts w:ascii="Times New Roman" w:hAnsi="Times New Roman" w:cs="Times New Roman" w:hint="eastAsia"/>
                <w:color w:val="000000"/>
                <w:sz w:val="22"/>
                <w:szCs w:val="22"/>
                <w:lang w:eastAsia="ko-KR"/>
              </w:rPr>
              <w:t xml:space="preserve">Discount rate </w:t>
            </w:r>
          </w:p>
        </w:tc>
        <w:tc>
          <w:tcPr>
            <w:tcW w:w="1170" w:type="dxa"/>
            <w:tcBorders>
              <w:left w:val="nil"/>
              <w:right w:val="nil"/>
            </w:tcBorders>
            <w:vAlign w:val="bottom"/>
          </w:tcPr>
          <w:p w14:paraId="0346068A"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9"/>
              </w:tabs>
              <w:ind w:left="-59"/>
              <w:jc w:val="right"/>
              <w:rPr>
                <w:rFonts w:ascii="Times New Roman" w:hAnsi="Times New Roman" w:cs="Times New Roman"/>
                <w:sz w:val="22"/>
                <w:szCs w:val="22"/>
              </w:rPr>
            </w:pPr>
            <w:r>
              <w:rPr>
                <w:rFonts w:ascii="Times New Roman" w:hAnsi="Times New Roman" w:cs="Times New Roman"/>
                <w:sz w:val="22"/>
                <w:szCs w:val="22"/>
              </w:rPr>
              <w:t>2.53</w:t>
            </w:r>
          </w:p>
        </w:tc>
        <w:tc>
          <w:tcPr>
            <w:tcW w:w="270" w:type="dxa"/>
            <w:tcBorders>
              <w:left w:val="nil"/>
              <w:right w:val="nil"/>
            </w:tcBorders>
          </w:tcPr>
          <w:p w14:paraId="3075A03E"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50" w:type="dxa"/>
            <w:tcBorders>
              <w:left w:val="nil"/>
              <w:right w:val="nil"/>
            </w:tcBorders>
            <w:vAlign w:val="bottom"/>
          </w:tcPr>
          <w:p w14:paraId="2B9148A3"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9"/>
              </w:tabs>
              <w:ind w:left="-59" w:right="72"/>
              <w:jc w:val="right"/>
              <w:rPr>
                <w:rFonts w:ascii="Times New Roman" w:hAnsi="Times New Roman" w:cs="Times New Roman"/>
                <w:sz w:val="22"/>
                <w:szCs w:val="22"/>
              </w:rPr>
            </w:pPr>
            <w:r>
              <w:rPr>
                <w:rFonts w:ascii="Times New Roman" w:hAnsi="Times New Roman" w:cs="Times New Roman"/>
                <w:sz w:val="22"/>
                <w:szCs w:val="22"/>
              </w:rPr>
              <w:t>2.45</w:t>
            </w:r>
          </w:p>
        </w:tc>
        <w:tc>
          <w:tcPr>
            <w:tcW w:w="270" w:type="dxa"/>
            <w:tcBorders>
              <w:left w:val="nil"/>
            </w:tcBorders>
          </w:tcPr>
          <w:p w14:paraId="7F9C6516"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r>
              <w:rPr>
                <w:rFonts w:ascii="Times New Roman" w:hAnsi="Times New Roman" w:cs="Times New Roman"/>
                <w:sz w:val="22"/>
                <w:szCs w:val="22"/>
              </w:rPr>
              <w:t xml:space="preserve">  </w:t>
            </w:r>
          </w:p>
        </w:tc>
        <w:tc>
          <w:tcPr>
            <w:tcW w:w="1170" w:type="dxa"/>
            <w:vAlign w:val="bottom"/>
          </w:tcPr>
          <w:p w14:paraId="2DDEEEF6"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2"/>
              <w:jc w:val="right"/>
              <w:rPr>
                <w:rFonts w:ascii="Times New Roman" w:hAnsi="Times New Roman" w:cs="Times New Roman"/>
                <w:sz w:val="22"/>
                <w:szCs w:val="22"/>
              </w:rPr>
            </w:pPr>
            <w:r>
              <w:rPr>
                <w:rFonts w:ascii="Times New Roman" w:hAnsi="Times New Roman" w:cs="Times New Roman"/>
                <w:sz w:val="22"/>
                <w:szCs w:val="22"/>
              </w:rPr>
              <w:t>2.53</w:t>
            </w:r>
          </w:p>
        </w:tc>
        <w:tc>
          <w:tcPr>
            <w:tcW w:w="270" w:type="dxa"/>
            <w:vAlign w:val="bottom"/>
          </w:tcPr>
          <w:p w14:paraId="5C82117B"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350" w:type="dxa"/>
            <w:vAlign w:val="bottom"/>
          </w:tcPr>
          <w:p w14:paraId="04E58BC8"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78"/>
              <w:jc w:val="right"/>
              <w:rPr>
                <w:rFonts w:ascii="Times New Roman" w:hAnsi="Times New Roman" w:cs="Times New Roman"/>
                <w:sz w:val="22"/>
                <w:szCs w:val="22"/>
              </w:rPr>
            </w:pPr>
            <w:r>
              <w:rPr>
                <w:rFonts w:ascii="Times New Roman" w:hAnsi="Times New Roman" w:cs="Times New Roman"/>
                <w:sz w:val="22"/>
                <w:szCs w:val="22"/>
              </w:rPr>
              <w:t>2.45</w:t>
            </w:r>
          </w:p>
        </w:tc>
      </w:tr>
      <w:tr w:rsidR="00245A7E" w:rsidRPr="00E257AB" w14:paraId="4F960D35" w14:textId="77777777" w:rsidTr="000779AB">
        <w:tc>
          <w:tcPr>
            <w:tcW w:w="3438" w:type="dxa"/>
          </w:tcPr>
          <w:p w14:paraId="526C9A9C" w14:textId="77777777" w:rsidR="00245A7E" w:rsidRPr="00DB3BF3"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jc w:val="both"/>
              <w:rPr>
                <w:rFonts w:ascii="Times New Roman" w:hAnsi="Times New Roman" w:cs="Cordia New"/>
                <w:color w:val="000000"/>
                <w:sz w:val="22"/>
                <w:szCs w:val="22"/>
                <w:cs/>
                <w:lang w:eastAsia="ko-KR"/>
              </w:rPr>
            </w:pPr>
            <w:r>
              <w:rPr>
                <w:rFonts w:ascii="Times New Roman" w:hAnsi="Times New Roman" w:cs="Times New Roman"/>
                <w:color w:val="000000"/>
                <w:sz w:val="22"/>
                <w:szCs w:val="22"/>
                <w:lang w:eastAsia="ko-KR"/>
              </w:rPr>
              <w:t xml:space="preserve">Salary increase rate </w:t>
            </w:r>
          </w:p>
        </w:tc>
        <w:tc>
          <w:tcPr>
            <w:tcW w:w="1170" w:type="dxa"/>
            <w:tcBorders>
              <w:left w:val="nil"/>
              <w:right w:val="nil"/>
            </w:tcBorders>
            <w:vAlign w:val="bottom"/>
          </w:tcPr>
          <w:p w14:paraId="2B744397"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9"/>
              </w:tabs>
              <w:ind w:left="-59"/>
              <w:jc w:val="right"/>
              <w:rPr>
                <w:rFonts w:ascii="Times New Roman" w:hAnsi="Times New Roman" w:cs="Times New Roman"/>
                <w:sz w:val="22"/>
                <w:szCs w:val="22"/>
              </w:rPr>
            </w:pPr>
            <w:r>
              <w:rPr>
                <w:rFonts w:ascii="Times New Roman" w:hAnsi="Times New Roman" w:cs="Times New Roman"/>
                <w:sz w:val="22"/>
                <w:szCs w:val="22"/>
              </w:rPr>
              <w:t>3</w:t>
            </w:r>
          </w:p>
        </w:tc>
        <w:tc>
          <w:tcPr>
            <w:tcW w:w="270" w:type="dxa"/>
            <w:tcBorders>
              <w:left w:val="nil"/>
              <w:right w:val="nil"/>
            </w:tcBorders>
          </w:tcPr>
          <w:p w14:paraId="2651C76E"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50" w:type="dxa"/>
            <w:tcBorders>
              <w:left w:val="nil"/>
              <w:right w:val="nil"/>
            </w:tcBorders>
            <w:vAlign w:val="bottom"/>
          </w:tcPr>
          <w:p w14:paraId="2A5C9D0E"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9"/>
              </w:tabs>
              <w:ind w:left="-59" w:right="72"/>
              <w:jc w:val="right"/>
              <w:rPr>
                <w:rFonts w:ascii="Times New Roman" w:hAnsi="Times New Roman" w:cs="Times New Roman"/>
                <w:sz w:val="22"/>
                <w:szCs w:val="22"/>
              </w:rPr>
            </w:pPr>
            <w:r>
              <w:rPr>
                <w:rFonts w:ascii="Times New Roman" w:hAnsi="Times New Roman" w:cs="Times New Roman"/>
                <w:sz w:val="22"/>
                <w:szCs w:val="22"/>
              </w:rPr>
              <w:t>3</w:t>
            </w:r>
          </w:p>
        </w:tc>
        <w:tc>
          <w:tcPr>
            <w:tcW w:w="270" w:type="dxa"/>
            <w:tcBorders>
              <w:left w:val="nil"/>
            </w:tcBorders>
          </w:tcPr>
          <w:p w14:paraId="3E01F09C"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vAlign w:val="bottom"/>
          </w:tcPr>
          <w:p w14:paraId="6B78784C"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2"/>
              <w:jc w:val="right"/>
              <w:rPr>
                <w:rFonts w:ascii="Times New Roman" w:hAnsi="Times New Roman" w:cs="Times New Roman"/>
                <w:sz w:val="22"/>
                <w:szCs w:val="22"/>
              </w:rPr>
            </w:pPr>
            <w:r>
              <w:rPr>
                <w:rFonts w:ascii="Times New Roman" w:hAnsi="Times New Roman" w:cs="Times New Roman"/>
                <w:sz w:val="22"/>
                <w:szCs w:val="22"/>
              </w:rPr>
              <w:t>3</w:t>
            </w:r>
          </w:p>
        </w:tc>
        <w:tc>
          <w:tcPr>
            <w:tcW w:w="270" w:type="dxa"/>
            <w:vAlign w:val="bottom"/>
          </w:tcPr>
          <w:p w14:paraId="07ABDD78"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350" w:type="dxa"/>
            <w:vAlign w:val="bottom"/>
          </w:tcPr>
          <w:p w14:paraId="675C00C2"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78"/>
              <w:jc w:val="right"/>
              <w:rPr>
                <w:rFonts w:ascii="Times New Roman" w:hAnsi="Times New Roman" w:cs="Times New Roman"/>
                <w:sz w:val="22"/>
                <w:szCs w:val="22"/>
              </w:rPr>
            </w:pPr>
            <w:r>
              <w:rPr>
                <w:rFonts w:ascii="Times New Roman" w:hAnsi="Times New Roman" w:cs="Times New Roman"/>
                <w:sz w:val="22"/>
                <w:szCs w:val="22"/>
              </w:rPr>
              <w:t>3</w:t>
            </w:r>
          </w:p>
        </w:tc>
      </w:tr>
      <w:tr w:rsidR="00245A7E" w:rsidRPr="00E257AB" w14:paraId="5AF2251A" w14:textId="77777777" w:rsidTr="000779AB">
        <w:trPr>
          <w:trHeight w:val="80"/>
        </w:trPr>
        <w:tc>
          <w:tcPr>
            <w:tcW w:w="3438" w:type="dxa"/>
          </w:tcPr>
          <w:p w14:paraId="4A859853"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99"/>
              </w:tabs>
              <w:jc w:val="both"/>
              <w:rPr>
                <w:rFonts w:ascii="Times New Roman" w:hAnsi="Times New Roman" w:cs="Times New Roman"/>
                <w:color w:val="000000"/>
                <w:sz w:val="22"/>
                <w:szCs w:val="22"/>
                <w:lang w:eastAsia="ko-KR"/>
              </w:rPr>
            </w:pPr>
            <w:r>
              <w:rPr>
                <w:rFonts w:ascii="Times New Roman" w:hAnsi="Times New Roman" w:cs="Times New Roman"/>
                <w:sz w:val="22"/>
                <w:szCs w:val="22"/>
              </w:rPr>
              <w:t>Employee turnover</w:t>
            </w:r>
          </w:p>
        </w:tc>
        <w:tc>
          <w:tcPr>
            <w:tcW w:w="1170" w:type="dxa"/>
            <w:tcBorders>
              <w:left w:val="nil"/>
              <w:right w:val="nil"/>
            </w:tcBorders>
            <w:vAlign w:val="bottom"/>
          </w:tcPr>
          <w:p w14:paraId="02317B7A"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9"/>
              </w:tabs>
              <w:ind w:left="-59"/>
              <w:jc w:val="right"/>
              <w:rPr>
                <w:rFonts w:ascii="Times New Roman" w:hAnsi="Times New Roman" w:cs="Times New Roman"/>
                <w:sz w:val="22"/>
                <w:szCs w:val="22"/>
              </w:rPr>
            </w:pPr>
            <w:r>
              <w:rPr>
                <w:rFonts w:ascii="Times New Roman" w:hAnsi="Times New Roman" w:cs="Times New Roman"/>
                <w:sz w:val="22"/>
                <w:szCs w:val="22"/>
              </w:rPr>
              <w:t>0 - 48</w:t>
            </w:r>
          </w:p>
        </w:tc>
        <w:tc>
          <w:tcPr>
            <w:tcW w:w="270" w:type="dxa"/>
            <w:tcBorders>
              <w:left w:val="nil"/>
              <w:right w:val="nil"/>
            </w:tcBorders>
          </w:tcPr>
          <w:p w14:paraId="3F5AAA32"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350" w:type="dxa"/>
            <w:tcBorders>
              <w:left w:val="nil"/>
              <w:right w:val="nil"/>
            </w:tcBorders>
            <w:vAlign w:val="bottom"/>
          </w:tcPr>
          <w:p w14:paraId="144026D2"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9"/>
              </w:tabs>
              <w:ind w:left="-59" w:right="72"/>
              <w:jc w:val="right"/>
              <w:rPr>
                <w:rFonts w:ascii="Times New Roman" w:hAnsi="Times New Roman" w:cs="Times New Roman"/>
                <w:sz w:val="22"/>
                <w:szCs w:val="22"/>
              </w:rPr>
            </w:pPr>
            <w:r>
              <w:rPr>
                <w:rFonts w:ascii="Times New Roman" w:hAnsi="Times New Roman" w:cs="Times New Roman"/>
                <w:sz w:val="22"/>
                <w:szCs w:val="22"/>
              </w:rPr>
              <w:t>0 - 53</w:t>
            </w:r>
          </w:p>
        </w:tc>
        <w:tc>
          <w:tcPr>
            <w:tcW w:w="270" w:type="dxa"/>
            <w:tcBorders>
              <w:left w:val="nil"/>
            </w:tcBorders>
          </w:tcPr>
          <w:p w14:paraId="7C1E0AEC"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vAlign w:val="bottom"/>
          </w:tcPr>
          <w:p w14:paraId="2795E843"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2"/>
              <w:jc w:val="right"/>
              <w:rPr>
                <w:rFonts w:ascii="Times New Roman" w:hAnsi="Times New Roman" w:cs="Times New Roman"/>
                <w:sz w:val="22"/>
                <w:szCs w:val="22"/>
              </w:rPr>
            </w:pPr>
            <w:r>
              <w:rPr>
                <w:rFonts w:ascii="Times New Roman" w:hAnsi="Times New Roman" w:cs="Times New Roman"/>
                <w:sz w:val="22"/>
                <w:szCs w:val="22"/>
              </w:rPr>
              <w:t>0 - 48</w:t>
            </w:r>
          </w:p>
        </w:tc>
        <w:tc>
          <w:tcPr>
            <w:tcW w:w="270" w:type="dxa"/>
            <w:vAlign w:val="bottom"/>
          </w:tcPr>
          <w:p w14:paraId="3CFC14CD"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350" w:type="dxa"/>
            <w:vAlign w:val="bottom"/>
          </w:tcPr>
          <w:p w14:paraId="2DB6DABC" w14:textId="77777777" w:rsidR="00245A7E" w:rsidRPr="00E257AB" w:rsidRDefault="00245A7E" w:rsidP="00245A7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78"/>
              <w:jc w:val="right"/>
              <w:rPr>
                <w:rFonts w:ascii="Times New Roman" w:hAnsi="Times New Roman" w:cs="Times New Roman"/>
                <w:sz w:val="22"/>
                <w:szCs w:val="22"/>
              </w:rPr>
            </w:pPr>
            <w:r>
              <w:rPr>
                <w:rFonts w:ascii="Times New Roman" w:hAnsi="Times New Roman" w:cs="Times New Roman"/>
                <w:sz w:val="22"/>
                <w:szCs w:val="22"/>
              </w:rPr>
              <w:t>0 - 53</w:t>
            </w:r>
          </w:p>
        </w:tc>
      </w:tr>
    </w:tbl>
    <w:p w14:paraId="1686493D" w14:textId="77777777" w:rsidR="00672BC6" w:rsidRPr="00281026" w:rsidRDefault="00672BC6" w:rsidP="005D7AA0">
      <w:pPr>
        <w:pStyle w:val="block"/>
        <w:spacing w:after="0" w:line="240" w:lineRule="atLeast"/>
        <w:ind w:left="0"/>
        <w:jc w:val="both"/>
        <w:rPr>
          <w:szCs w:val="22"/>
        </w:rPr>
      </w:pPr>
    </w:p>
    <w:p w14:paraId="38B46720" w14:textId="77777777" w:rsidR="005D7AA0" w:rsidRPr="005D7AA0" w:rsidRDefault="005D7AA0" w:rsidP="00D46C9A">
      <w:pPr>
        <w:pStyle w:val="block"/>
        <w:spacing w:after="0" w:line="240" w:lineRule="atLeast"/>
        <w:ind w:left="547"/>
        <w:rPr>
          <w:szCs w:val="22"/>
        </w:rPr>
      </w:pPr>
      <w:r>
        <w:rPr>
          <w:rFonts w:hint="eastAsia"/>
          <w:szCs w:val="22"/>
        </w:rPr>
        <w:t xml:space="preserve">Assumptions regarding future mortality are based on published statistics and morality </w:t>
      </w:r>
      <w:r>
        <w:rPr>
          <w:szCs w:val="22"/>
        </w:rPr>
        <w:t>table</w:t>
      </w:r>
      <w:r>
        <w:rPr>
          <w:rFonts w:hint="eastAsia"/>
          <w:szCs w:val="22"/>
        </w:rPr>
        <w:t>s.</w:t>
      </w:r>
      <w:r>
        <w:rPr>
          <w:rFonts w:hint="eastAsia"/>
          <w:szCs w:val="22"/>
        </w:rPr>
        <w:br/>
      </w:r>
    </w:p>
    <w:p w14:paraId="5EBB6D04" w14:textId="3DC170F4" w:rsidR="00283D69" w:rsidRPr="00B0449E" w:rsidRDefault="00283D69" w:rsidP="0022288B">
      <w:pPr>
        <w:pStyle w:val="block"/>
        <w:spacing w:after="0" w:line="240" w:lineRule="atLeast"/>
        <w:ind w:left="540"/>
        <w:jc w:val="both"/>
        <w:rPr>
          <w:i/>
          <w:iCs/>
          <w:szCs w:val="22"/>
        </w:rPr>
      </w:pPr>
      <w:r w:rsidRPr="000779AB">
        <w:rPr>
          <w:szCs w:val="22"/>
        </w:rPr>
        <w:t xml:space="preserve">At 31 December 2019, the weighted-average duration of the defined benefit obligation was 19.13 years </w:t>
      </w:r>
      <w:r w:rsidRPr="00B0449E">
        <w:rPr>
          <w:i/>
          <w:iCs/>
          <w:szCs w:val="22"/>
        </w:rPr>
        <w:t>(2018:</w:t>
      </w:r>
      <w:r w:rsidR="005D40E1">
        <w:rPr>
          <w:i/>
          <w:iCs/>
          <w:szCs w:val="22"/>
        </w:rPr>
        <w:t xml:space="preserve"> </w:t>
      </w:r>
      <w:r w:rsidRPr="00B0449E">
        <w:rPr>
          <w:i/>
          <w:iCs/>
          <w:szCs w:val="22"/>
        </w:rPr>
        <w:t>20.03 years)</w:t>
      </w:r>
      <w:r w:rsidR="000779AB" w:rsidRPr="00B0449E">
        <w:rPr>
          <w:i/>
          <w:iCs/>
          <w:szCs w:val="22"/>
        </w:rPr>
        <w:t>.</w:t>
      </w:r>
    </w:p>
    <w:p w14:paraId="0374967D" w14:textId="77777777" w:rsidR="00283D69" w:rsidRDefault="00283D69" w:rsidP="0022288B">
      <w:pPr>
        <w:pStyle w:val="block"/>
        <w:spacing w:after="0" w:line="240" w:lineRule="atLeast"/>
        <w:ind w:left="540"/>
        <w:jc w:val="both"/>
        <w:rPr>
          <w:rFonts w:eastAsiaTheme="minorHAnsi"/>
          <w:i/>
          <w:iCs/>
          <w:sz w:val="20"/>
          <w:szCs w:val="24"/>
          <w:lang w:val="en-US" w:bidi="th-TH"/>
        </w:rPr>
      </w:pPr>
    </w:p>
    <w:p w14:paraId="7BE518C7" w14:textId="57521821" w:rsidR="0003331D" w:rsidRDefault="0003331D" w:rsidP="0022288B">
      <w:pPr>
        <w:pStyle w:val="block"/>
        <w:spacing w:after="0" w:line="240" w:lineRule="atLeast"/>
        <w:ind w:left="540"/>
        <w:jc w:val="both"/>
        <w:rPr>
          <w:b/>
          <w:bCs/>
          <w:i/>
          <w:iCs/>
          <w:szCs w:val="22"/>
        </w:rPr>
      </w:pPr>
      <w:r>
        <w:rPr>
          <w:b/>
          <w:bCs/>
          <w:i/>
          <w:iCs/>
          <w:szCs w:val="22"/>
        </w:rPr>
        <w:t>Sensitivity analysis</w:t>
      </w:r>
    </w:p>
    <w:p w14:paraId="1EF4888D" w14:textId="77777777" w:rsidR="0003331D" w:rsidRPr="000125EF" w:rsidRDefault="0003331D" w:rsidP="000125EF">
      <w:pPr>
        <w:pStyle w:val="block"/>
        <w:spacing w:after="0" w:line="240" w:lineRule="atLeast"/>
        <w:ind w:left="0"/>
        <w:jc w:val="both"/>
        <w:rPr>
          <w:szCs w:val="22"/>
        </w:rPr>
      </w:pPr>
    </w:p>
    <w:p w14:paraId="26273F3F" w14:textId="6F0839EB" w:rsidR="00CC084B" w:rsidRDefault="0003331D" w:rsidP="000125EF">
      <w:pPr>
        <w:pStyle w:val="block"/>
        <w:spacing w:after="0" w:line="240" w:lineRule="atLeast"/>
        <w:ind w:left="540"/>
        <w:jc w:val="both"/>
        <w:rPr>
          <w:szCs w:val="22"/>
        </w:rPr>
      </w:pPr>
      <w:r w:rsidRPr="0003331D">
        <w:rPr>
          <w:szCs w:val="22"/>
        </w:rPr>
        <w:t>Reasonably possible changes at the reporting date to one of the relevant actuarial assumptions, holding other assumptions constant, would have affected the defined benefit obligation by the amounts shown below</w:t>
      </w:r>
      <w:r w:rsidR="00CC084B">
        <w:rPr>
          <w:szCs w:val="22"/>
        </w:rPr>
        <w:t>.</w:t>
      </w:r>
    </w:p>
    <w:p w14:paraId="29A2F0B2" w14:textId="77777777" w:rsidR="000125EF" w:rsidRPr="00CC084B" w:rsidRDefault="000125EF" w:rsidP="000125EF">
      <w:pPr>
        <w:pStyle w:val="block"/>
        <w:spacing w:after="0" w:line="240" w:lineRule="atLeast"/>
        <w:ind w:left="540"/>
        <w:jc w:val="both"/>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949"/>
        <w:gridCol w:w="1170"/>
        <w:gridCol w:w="184"/>
        <w:gridCol w:w="1166"/>
        <w:gridCol w:w="180"/>
        <w:gridCol w:w="1170"/>
        <w:gridCol w:w="184"/>
        <w:gridCol w:w="1267"/>
      </w:tblGrid>
      <w:tr w:rsidR="00A26D4C" w:rsidRPr="00A26D4C" w14:paraId="1808E9FE" w14:textId="77777777" w:rsidTr="007D4BD2">
        <w:trPr>
          <w:cantSplit/>
          <w:tblHeader/>
        </w:trPr>
        <w:tc>
          <w:tcPr>
            <w:tcW w:w="3949" w:type="dxa"/>
          </w:tcPr>
          <w:p w14:paraId="4AB22C4D" w14:textId="77777777" w:rsidR="00A26D4C" w:rsidRPr="00A26D4C" w:rsidRDefault="00A26D4C" w:rsidP="007D6144">
            <w:pPr>
              <w:spacing w:line="240" w:lineRule="auto"/>
              <w:rPr>
                <w:rFonts w:ascii="Times New Roman" w:hAnsi="Times New Roman" w:cs="Times New Roman"/>
                <w:b/>
                <w:bCs/>
                <w:i/>
                <w:iCs/>
                <w:sz w:val="22"/>
                <w:szCs w:val="22"/>
                <w:lang w:val="fr-FR"/>
              </w:rPr>
            </w:pPr>
          </w:p>
        </w:tc>
        <w:tc>
          <w:tcPr>
            <w:tcW w:w="5321" w:type="dxa"/>
            <w:gridSpan w:val="7"/>
          </w:tcPr>
          <w:p w14:paraId="305A6CB3" w14:textId="77777777" w:rsidR="00A26D4C" w:rsidRPr="00A26D4C" w:rsidRDefault="00A26D4C" w:rsidP="007D6144">
            <w:pPr>
              <w:pStyle w:val="acctmergecolhdg"/>
              <w:spacing w:line="240" w:lineRule="auto"/>
              <w:ind w:left="-75" w:right="-77"/>
              <w:rPr>
                <w:szCs w:val="22"/>
              </w:rPr>
            </w:pPr>
            <w:r w:rsidRPr="00A26D4C">
              <w:rPr>
                <w:szCs w:val="22"/>
              </w:rPr>
              <w:t>Consolidated financial statements</w:t>
            </w:r>
          </w:p>
        </w:tc>
      </w:tr>
      <w:tr w:rsidR="00A26D4C" w:rsidRPr="00A26D4C" w14:paraId="0B807E21" w14:textId="77777777" w:rsidTr="007D4BD2">
        <w:trPr>
          <w:cantSplit/>
          <w:tblHeader/>
        </w:trPr>
        <w:tc>
          <w:tcPr>
            <w:tcW w:w="3949" w:type="dxa"/>
          </w:tcPr>
          <w:p w14:paraId="29057C62" w14:textId="77777777" w:rsidR="00A26D4C" w:rsidRPr="00A26D4C" w:rsidRDefault="00A26D4C" w:rsidP="007D6144">
            <w:pPr>
              <w:pStyle w:val="acctfourfigures"/>
              <w:tabs>
                <w:tab w:val="clear" w:pos="765"/>
              </w:tabs>
              <w:spacing w:line="240" w:lineRule="auto"/>
              <w:rPr>
                <w:szCs w:val="22"/>
              </w:rPr>
            </w:pPr>
            <w:r w:rsidRPr="00A26D4C">
              <w:rPr>
                <w:rFonts w:eastAsia="Calibri"/>
                <w:b/>
                <w:bCs/>
                <w:i/>
                <w:iCs/>
                <w:szCs w:val="22"/>
                <w:lang w:val="en-US" w:bidi="th-TH"/>
              </w:rPr>
              <w:t>Effect</w:t>
            </w:r>
            <w:r w:rsidRPr="00A26D4C">
              <w:rPr>
                <w:rFonts w:eastAsia="Calibri"/>
                <w:b/>
                <w:bCs/>
                <w:i/>
                <w:iCs/>
                <w:szCs w:val="22"/>
                <w:cs/>
                <w:lang w:val="en-US" w:bidi="th-TH"/>
              </w:rPr>
              <w:t xml:space="preserve"> </w:t>
            </w:r>
            <w:r w:rsidRPr="00A26D4C">
              <w:rPr>
                <w:rFonts w:eastAsia="Calibri"/>
                <w:b/>
                <w:bCs/>
                <w:i/>
                <w:iCs/>
                <w:szCs w:val="22"/>
                <w:lang w:val="en-US" w:bidi="th-TH"/>
              </w:rPr>
              <w:t>to the defined benefit obligation</w:t>
            </w:r>
          </w:p>
        </w:tc>
        <w:tc>
          <w:tcPr>
            <w:tcW w:w="2520" w:type="dxa"/>
            <w:gridSpan w:val="3"/>
            <w:shd w:val="clear" w:color="auto" w:fill="auto"/>
          </w:tcPr>
          <w:p w14:paraId="52817D8A" w14:textId="77777777" w:rsidR="00A26D4C" w:rsidRPr="00A26D4C" w:rsidRDefault="00A26D4C" w:rsidP="007D6144">
            <w:pPr>
              <w:pStyle w:val="acctmergecolhdg"/>
              <w:spacing w:line="240" w:lineRule="auto"/>
              <w:rPr>
                <w:b w:val="0"/>
                <w:bCs/>
                <w:szCs w:val="22"/>
              </w:rPr>
            </w:pPr>
            <w:r w:rsidRPr="00A26D4C">
              <w:rPr>
                <w:b w:val="0"/>
                <w:bCs/>
                <w:szCs w:val="22"/>
              </w:rPr>
              <w:t>1% increase in assumption</w:t>
            </w:r>
          </w:p>
        </w:tc>
        <w:tc>
          <w:tcPr>
            <w:tcW w:w="180" w:type="dxa"/>
            <w:shd w:val="clear" w:color="auto" w:fill="auto"/>
          </w:tcPr>
          <w:p w14:paraId="4CB9EAFA" w14:textId="77777777" w:rsidR="00A26D4C" w:rsidRPr="00A26D4C" w:rsidRDefault="00A26D4C" w:rsidP="007D6144">
            <w:pPr>
              <w:pStyle w:val="acctmergecolhdg"/>
              <w:spacing w:line="240" w:lineRule="auto"/>
              <w:rPr>
                <w:b w:val="0"/>
                <w:bCs/>
                <w:szCs w:val="22"/>
              </w:rPr>
            </w:pPr>
          </w:p>
        </w:tc>
        <w:tc>
          <w:tcPr>
            <w:tcW w:w="2621" w:type="dxa"/>
            <w:gridSpan w:val="3"/>
            <w:shd w:val="clear" w:color="auto" w:fill="auto"/>
          </w:tcPr>
          <w:p w14:paraId="13785C7A" w14:textId="77777777" w:rsidR="00A26D4C" w:rsidRPr="00A26D4C" w:rsidRDefault="00A26D4C" w:rsidP="007D6144">
            <w:pPr>
              <w:pStyle w:val="acctmergecolhdg"/>
              <w:spacing w:line="240" w:lineRule="auto"/>
              <w:rPr>
                <w:b w:val="0"/>
                <w:bCs/>
                <w:szCs w:val="22"/>
              </w:rPr>
            </w:pPr>
            <w:r w:rsidRPr="00A26D4C">
              <w:rPr>
                <w:b w:val="0"/>
                <w:bCs/>
                <w:szCs w:val="22"/>
              </w:rPr>
              <w:t>1% decrease in assumption</w:t>
            </w:r>
          </w:p>
        </w:tc>
      </w:tr>
      <w:tr w:rsidR="00A26D4C" w:rsidRPr="00A26D4C" w14:paraId="012518AA" w14:textId="77777777" w:rsidTr="007D4BD2">
        <w:trPr>
          <w:cantSplit/>
          <w:tblHeader/>
        </w:trPr>
        <w:tc>
          <w:tcPr>
            <w:tcW w:w="3949" w:type="dxa"/>
          </w:tcPr>
          <w:p w14:paraId="5B73683E" w14:textId="77777777" w:rsidR="00A26D4C" w:rsidRPr="00A26D4C" w:rsidRDefault="00A26D4C" w:rsidP="007D6144">
            <w:pPr>
              <w:pStyle w:val="acctfourfigures"/>
              <w:tabs>
                <w:tab w:val="clear" w:pos="765"/>
              </w:tabs>
              <w:spacing w:line="240" w:lineRule="auto"/>
              <w:rPr>
                <w:i/>
                <w:iCs/>
                <w:szCs w:val="22"/>
              </w:rPr>
            </w:pPr>
            <w:r w:rsidRPr="00A26D4C">
              <w:rPr>
                <w:b/>
                <w:bCs/>
                <w:i/>
                <w:iCs/>
                <w:szCs w:val="22"/>
              </w:rPr>
              <w:t>At 31 December</w:t>
            </w:r>
          </w:p>
        </w:tc>
        <w:tc>
          <w:tcPr>
            <w:tcW w:w="1170" w:type="dxa"/>
            <w:shd w:val="clear" w:color="auto" w:fill="auto"/>
          </w:tcPr>
          <w:p w14:paraId="7572EB76" w14:textId="77777777" w:rsidR="00A26D4C" w:rsidRPr="00A26D4C" w:rsidRDefault="00A26D4C" w:rsidP="007D6144">
            <w:pPr>
              <w:pStyle w:val="acctmergecolhdg"/>
              <w:spacing w:line="240" w:lineRule="auto"/>
              <w:rPr>
                <w:b w:val="0"/>
                <w:bCs/>
                <w:szCs w:val="22"/>
              </w:rPr>
            </w:pPr>
            <w:r w:rsidRPr="00A26D4C">
              <w:rPr>
                <w:b w:val="0"/>
                <w:bCs/>
                <w:szCs w:val="22"/>
              </w:rPr>
              <w:t>2019</w:t>
            </w:r>
          </w:p>
        </w:tc>
        <w:tc>
          <w:tcPr>
            <w:tcW w:w="184" w:type="dxa"/>
            <w:shd w:val="clear" w:color="auto" w:fill="auto"/>
          </w:tcPr>
          <w:p w14:paraId="54BFFF02" w14:textId="77777777" w:rsidR="00A26D4C" w:rsidRPr="00A26D4C" w:rsidRDefault="00A26D4C" w:rsidP="007D6144">
            <w:pPr>
              <w:pStyle w:val="acctmergecolhdg"/>
              <w:spacing w:line="240" w:lineRule="auto"/>
              <w:rPr>
                <w:b w:val="0"/>
                <w:bCs/>
                <w:szCs w:val="22"/>
              </w:rPr>
            </w:pPr>
          </w:p>
        </w:tc>
        <w:tc>
          <w:tcPr>
            <w:tcW w:w="1166" w:type="dxa"/>
            <w:shd w:val="clear" w:color="auto" w:fill="auto"/>
          </w:tcPr>
          <w:p w14:paraId="64A6D45A" w14:textId="77777777" w:rsidR="00A26D4C" w:rsidRPr="00A26D4C" w:rsidRDefault="00A26D4C" w:rsidP="007D6144">
            <w:pPr>
              <w:pStyle w:val="acctmergecolhdg"/>
              <w:spacing w:line="240" w:lineRule="auto"/>
              <w:rPr>
                <w:b w:val="0"/>
                <w:bCs/>
                <w:szCs w:val="22"/>
              </w:rPr>
            </w:pPr>
            <w:r w:rsidRPr="00A26D4C">
              <w:rPr>
                <w:b w:val="0"/>
                <w:bCs/>
                <w:szCs w:val="22"/>
              </w:rPr>
              <w:t>2018</w:t>
            </w:r>
          </w:p>
        </w:tc>
        <w:tc>
          <w:tcPr>
            <w:tcW w:w="180" w:type="dxa"/>
            <w:shd w:val="clear" w:color="auto" w:fill="auto"/>
          </w:tcPr>
          <w:p w14:paraId="6F2D7EB9" w14:textId="77777777" w:rsidR="00A26D4C" w:rsidRPr="00A26D4C" w:rsidRDefault="00A26D4C" w:rsidP="007D6144">
            <w:pPr>
              <w:pStyle w:val="acctmergecolhdg"/>
              <w:spacing w:line="240" w:lineRule="auto"/>
              <w:rPr>
                <w:b w:val="0"/>
                <w:bCs/>
                <w:szCs w:val="22"/>
              </w:rPr>
            </w:pPr>
          </w:p>
        </w:tc>
        <w:tc>
          <w:tcPr>
            <w:tcW w:w="1170" w:type="dxa"/>
            <w:shd w:val="clear" w:color="auto" w:fill="auto"/>
          </w:tcPr>
          <w:p w14:paraId="3F636CFA" w14:textId="77777777" w:rsidR="00A26D4C" w:rsidRPr="00A26D4C" w:rsidRDefault="00A26D4C" w:rsidP="007D6144">
            <w:pPr>
              <w:pStyle w:val="acctmergecolhdg"/>
              <w:spacing w:line="240" w:lineRule="auto"/>
              <w:rPr>
                <w:b w:val="0"/>
                <w:bCs/>
                <w:szCs w:val="22"/>
              </w:rPr>
            </w:pPr>
            <w:r w:rsidRPr="00A26D4C">
              <w:rPr>
                <w:b w:val="0"/>
                <w:bCs/>
                <w:szCs w:val="22"/>
              </w:rPr>
              <w:t>2019</w:t>
            </w:r>
          </w:p>
        </w:tc>
        <w:tc>
          <w:tcPr>
            <w:tcW w:w="184" w:type="dxa"/>
            <w:shd w:val="clear" w:color="auto" w:fill="auto"/>
          </w:tcPr>
          <w:p w14:paraId="645890B4" w14:textId="77777777" w:rsidR="00A26D4C" w:rsidRPr="00A26D4C" w:rsidRDefault="00A26D4C" w:rsidP="007D6144">
            <w:pPr>
              <w:pStyle w:val="acctmergecolhdg"/>
              <w:spacing w:line="240" w:lineRule="auto"/>
              <w:rPr>
                <w:b w:val="0"/>
                <w:bCs/>
                <w:szCs w:val="22"/>
              </w:rPr>
            </w:pPr>
          </w:p>
        </w:tc>
        <w:tc>
          <w:tcPr>
            <w:tcW w:w="1267" w:type="dxa"/>
            <w:shd w:val="clear" w:color="auto" w:fill="auto"/>
          </w:tcPr>
          <w:p w14:paraId="34B43A15" w14:textId="77777777" w:rsidR="00A26D4C" w:rsidRPr="00A26D4C" w:rsidRDefault="00A26D4C" w:rsidP="007D6144">
            <w:pPr>
              <w:pStyle w:val="acctmergecolhdg"/>
              <w:spacing w:line="240" w:lineRule="auto"/>
              <w:rPr>
                <w:b w:val="0"/>
                <w:bCs/>
                <w:szCs w:val="22"/>
              </w:rPr>
            </w:pPr>
            <w:r w:rsidRPr="00A26D4C">
              <w:rPr>
                <w:b w:val="0"/>
                <w:bCs/>
                <w:szCs w:val="22"/>
              </w:rPr>
              <w:t>2018</w:t>
            </w:r>
          </w:p>
        </w:tc>
      </w:tr>
      <w:tr w:rsidR="00A26D4C" w:rsidRPr="00A26D4C" w14:paraId="141271EA" w14:textId="77777777" w:rsidTr="007D4BD2">
        <w:trPr>
          <w:cantSplit/>
          <w:tblHeader/>
        </w:trPr>
        <w:tc>
          <w:tcPr>
            <w:tcW w:w="3949" w:type="dxa"/>
          </w:tcPr>
          <w:p w14:paraId="072FEDDB" w14:textId="77777777" w:rsidR="00A26D4C" w:rsidRPr="00A26D4C" w:rsidRDefault="00A26D4C" w:rsidP="007D6144">
            <w:pPr>
              <w:spacing w:line="240" w:lineRule="auto"/>
              <w:rPr>
                <w:rFonts w:ascii="Times New Roman" w:hAnsi="Times New Roman" w:cs="Times New Roman"/>
                <w:b/>
                <w:bCs/>
                <w:i/>
                <w:iCs/>
                <w:sz w:val="22"/>
                <w:szCs w:val="22"/>
              </w:rPr>
            </w:pPr>
          </w:p>
        </w:tc>
        <w:tc>
          <w:tcPr>
            <w:tcW w:w="5321" w:type="dxa"/>
            <w:gridSpan w:val="7"/>
          </w:tcPr>
          <w:p w14:paraId="54C49199" w14:textId="7A98C3F9" w:rsidR="00A26D4C" w:rsidRPr="00A26D4C" w:rsidRDefault="00A26D4C" w:rsidP="007D6144">
            <w:pPr>
              <w:pStyle w:val="acctfourfigures"/>
              <w:tabs>
                <w:tab w:val="clear" w:pos="765"/>
              </w:tabs>
              <w:spacing w:line="240" w:lineRule="auto"/>
              <w:jc w:val="center"/>
              <w:rPr>
                <w:i/>
                <w:iCs/>
                <w:szCs w:val="22"/>
              </w:rPr>
            </w:pPr>
            <w:r w:rsidRPr="00A26D4C">
              <w:rPr>
                <w:i/>
                <w:iCs/>
                <w:szCs w:val="22"/>
              </w:rPr>
              <w:t xml:space="preserve">(in </w:t>
            </w:r>
            <w:r w:rsidR="00283D69">
              <w:rPr>
                <w:i/>
                <w:iCs/>
                <w:szCs w:val="22"/>
              </w:rPr>
              <w:t>thousand</w:t>
            </w:r>
            <w:r w:rsidR="00283D69" w:rsidRPr="00A26D4C">
              <w:rPr>
                <w:i/>
                <w:iCs/>
                <w:szCs w:val="22"/>
              </w:rPr>
              <w:t xml:space="preserve"> </w:t>
            </w:r>
            <w:r w:rsidRPr="00A26D4C">
              <w:rPr>
                <w:i/>
                <w:iCs/>
                <w:szCs w:val="22"/>
              </w:rPr>
              <w:t>Baht)</w:t>
            </w:r>
          </w:p>
        </w:tc>
      </w:tr>
      <w:tr w:rsidR="00A26D4C" w:rsidRPr="00A26D4C" w14:paraId="50739896" w14:textId="77777777" w:rsidTr="007D4BD2">
        <w:trPr>
          <w:cantSplit/>
        </w:trPr>
        <w:tc>
          <w:tcPr>
            <w:tcW w:w="3949" w:type="dxa"/>
          </w:tcPr>
          <w:p w14:paraId="22A8D934" w14:textId="77777777" w:rsidR="00A26D4C" w:rsidRPr="00A26D4C" w:rsidRDefault="00A26D4C"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Discount rate </w:t>
            </w:r>
          </w:p>
        </w:tc>
        <w:tc>
          <w:tcPr>
            <w:tcW w:w="1170" w:type="dxa"/>
          </w:tcPr>
          <w:p w14:paraId="42A16666" w14:textId="77777777" w:rsidR="00A26D4C" w:rsidRPr="00A26D4C" w:rsidRDefault="00A26D4C" w:rsidP="009B45F2">
            <w:pPr>
              <w:pStyle w:val="acctfourfigures"/>
              <w:tabs>
                <w:tab w:val="clear" w:pos="765"/>
                <w:tab w:val="decimal" w:pos="906"/>
              </w:tabs>
              <w:spacing w:line="240" w:lineRule="auto"/>
              <w:ind w:right="-78"/>
              <w:rPr>
                <w:szCs w:val="22"/>
              </w:rPr>
            </w:pPr>
            <w:r>
              <w:rPr>
                <w:szCs w:val="22"/>
              </w:rPr>
              <w:t>(5,610)</w:t>
            </w:r>
          </w:p>
        </w:tc>
        <w:tc>
          <w:tcPr>
            <w:tcW w:w="184" w:type="dxa"/>
          </w:tcPr>
          <w:p w14:paraId="44E22DF9" w14:textId="77777777" w:rsidR="00A26D4C" w:rsidRPr="00A26D4C" w:rsidRDefault="00A26D4C" w:rsidP="007D6144">
            <w:pPr>
              <w:pStyle w:val="acctfourfigures"/>
              <w:spacing w:line="240" w:lineRule="auto"/>
              <w:rPr>
                <w:szCs w:val="22"/>
              </w:rPr>
            </w:pPr>
          </w:p>
        </w:tc>
        <w:tc>
          <w:tcPr>
            <w:tcW w:w="1166" w:type="dxa"/>
          </w:tcPr>
          <w:p w14:paraId="340A77E8" w14:textId="77777777" w:rsidR="00A26D4C" w:rsidRPr="00A26D4C" w:rsidRDefault="00A26D4C" w:rsidP="009B45F2">
            <w:pPr>
              <w:pStyle w:val="acctfourfigures"/>
              <w:tabs>
                <w:tab w:val="clear" w:pos="765"/>
                <w:tab w:val="decimal" w:pos="912"/>
              </w:tabs>
              <w:spacing w:line="240" w:lineRule="auto"/>
              <w:ind w:right="11"/>
              <w:rPr>
                <w:szCs w:val="22"/>
              </w:rPr>
            </w:pPr>
            <w:r>
              <w:rPr>
                <w:szCs w:val="22"/>
              </w:rPr>
              <w:t>(4,031)</w:t>
            </w:r>
          </w:p>
        </w:tc>
        <w:tc>
          <w:tcPr>
            <w:tcW w:w="180" w:type="dxa"/>
          </w:tcPr>
          <w:p w14:paraId="10A6DFF1" w14:textId="77777777" w:rsidR="00A26D4C" w:rsidRPr="00A26D4C" w:rsidRDefault="00A26D4C" w:rsidP="007D6144">
            <w:pPr>
              <w:pStyle w:val="acctfourfigures"/>
              <w:spacing w:line="240" w:lineRule="auto"/>
              <w:rPr>
                <w:szCs w:val="22"/>
              </w:rPr>
            </w:pPr>
          </w:p>
        </w:tc>
        <w:tc>
          <w:tcPr>
            <w:tcW w:w="1170" w:type="dxa"/>
          </w:tcPr>
          <w:p w14:paraId="6CE9E02A" w14:textId="77777777" w:rsidR="00A26D4C" w:rsidRPr="00A26D4C" w:rsidRDefault="00A26D4C" w:rsidP="009B45F2">
            <w:pPr>
              <w:pStyle w:val="acctfourfigures"/>
              <w:tabs>
                <w:tab w:val="clear" w:pos="765"/>
                <w:tab w:val="decimal" w:pos="906"/>
              </w:tabs>
              <w:spacing w:line="240" w:lineRule="auto"/>
              <w:ind w:right="11"/>
              <w:rPr>
                <w:szCs w:val="22"/>
              </w:rPr>
            </w:pPr>
            <w:r>
              <w:rPr>
                <w:szCs w:val="22"/>
              </w:rPr>
              <w:t>6,437</w:t>
            </w:r>
          </w:p>
        </w:tc>
        <w:tc>
          <w:tcPr>
            <w:tcW w:w="184" w:type="dxa"/>
          </w:tcPr>
          <w:p w14:paraId="63498D43" w14:textId="77777777" w:rsidR="00A26D4C" w:rsidRPr="00A26D4C" w:rsidRDefault="00A26D4C" w:rsidP="007D6144">
            <w:pPr>
              <w:pStyle w:val="acctfourfigures"/>
              <w:spacing w:line="240" w:lineRule="auto"/>
              <w:rPr>
                <w:szCs w:val="22"/>
              </w:rPr>
            </w:pPr>
          </w:p>
        </w:tc>
        <w:tc>
          <w:tcPr>
            <w:tcW w:w="1267" w:type="dxa"/>
          </w:tcPr>
          <w:p w14:paraId="17BD33A9" w14:textId="77777777" w:rsidR="00A26D4C" w:rsidRPr="00A26D4C" w:rsidRDefault="00A26D4C" w:rsidP="009B45F2">
            <w:pPr>
              <w:pStyle w:val="acctfourfigures"/>
              <w:tabs>
                <w:tab w:val="clear" w:pos="765"/>
                <w:tab w:val="decimal" w:pos="1002"/>
              </w:tabs>
              <w:spacing w:line="240" w:lineRule="auto"/>
              <w:ind w:right="11"/>
              <w:rPr>
                <w:szCs w:val="22"/>
              </w:rPr>
            </w:pPr>
            <w:r>
              <w:rPr>
                <w:szCs w:val="22"/>
              </w:rPr>
              <w:t>4,584</w:t>
            </w:r>
          </w:p>
        </w:tc>
      </w:tr>
      <w:tr w:rsidR="00A26D4C" w:rsidRPr="00A26D4C" w14:paraId="41633A8C" w14:textId="77777777" w:rsidTr="007D4BD2">
        <w:trPr>
          <w:cantSplit/>
        </w:trPr>
        <w:tc>
          <w:tcPr>
            <w:tcW w:w="3949" w:type="dxa"/>
          </w:tcPr>
          <w:p w14:paraId="7DB18330" w14:textId="77777777" w:rsidR="00A26D4C" w:rsidRPr="00A26D4C" w:rsidRDefault="00A26D4C"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Future salary growth </w:t>
            </w:r>
          </w:p>
        </w:tc>
        <w:tc>
          <w:tcPr>
            <w:tcW w:w="1170" w:type="dxa"/>
          </w:tcPr>
          <w:p w14:paraId="1E02BA55" w14:textId="77777777" w:rsidR="00A26D4C" w:rsidRPr="00A26D4C" w:rsidRDefault="00A26D4C" w:rsidP="009B45F2">
            <w:pPr>
              <w:pStyle w:val="acctfourfigures"/>
              <w:tabs>
                <w:tab w:val="clear" w:pos="765"/>
                <w:tab w:val="decimal" w:pos="906"/>
              </w:tabs>
              <w:spacing w:line="240" w:lineRule="auto"/>
              <w:ind w:right="-78"/>
              <w:rPr>
                <w:szCs w:val="22"/>
              </w:rPr>
            </w:pPr>
            <w:r>
              <w:rPr>
                <w:szCs w:val="22"/>
              </w:rPr>
              <w:t>6,340</w:t>
            </w:r>
          </w:p>
        </w:tc>
        <w:tc>
          <w:tcPr>
            <w:tcW w:w="184" w:type="dxa"/>
          </w:tcPr>
          <w:p w14:paraId="69B305F3" w14:textId="77777777" w:rsidR="00A26D4C" w:rsidRPr="00A26D4C" w:rsidRDefault="00A26D4C" w:rsidP="007D6144">
            <w:pPr>
              <w:pStyle w:val="acctfourfigures"/>
              <w:spacing w:line="240" w:lineRule="auto"/>
              <w:rPr>
                <w:szCs w:val="22"/>
              </w:rPr>
            </w:pPr>
          </w:p>
        </w:tc>
        <w:tc>
          <w:tcPr>
            <w:tcW w:w="1166" w:type="dxa"/>
          </w:tcPr>
          <w:p w14:paraId="13F82887" w14:textId="77777777" w:rsidR="00A26D4C" w:rsidRPr="00A26D4C" w:rsidRDefault="00A26D4C" w:rsidP="009B45F2">
            <w:pPr>
              <w:pStyle w:val="acctfourfigures"/>
              <w:tabs>
                <w:tab w:val="clear" w:pos="765"/>
                <w:tab w:val="decimal" w:pos="912"/>
              </w:tabs>
              <w:spacing w:line="240" w:lineRule="auto"/>
              <w:ind w:right="11"/>
              <w:rPr>
                <w:szCs w:val="22"/>
              </w:rPr>
            </w:pPr>
            <w:r>
              <w:rPr>
                <w:szCs w:val="22"/>
              </w:rPr>
              <w:t>6,177</w:t>
            </w:r>
          </w:p>
        </w:tc>
        <w:tc>
          <w:tcPr>
            <w:tcW w:w="180" w:type="dxa"/>
          </w:tcPr>
          <w:p w14:paraId="32377013" w14:textId="77777777" w:rsidR="00A26D4C" w:rsidRPr="00A26D4C" w:rsidRDefault="00A26D4C" w:rsidP="007D6144">
            <w:pPr>
              <w:pStyle w:val="acctfourfigures"/>
              <w:spacing w:line="240" w:lineRule="auto"/>
              <w:rPr>
                <w:szCs w:val="22"/>
              </w:rPr>
            </w:pPr>
          </w:p>
        </w:tc>
        <w:tc>
          <w:tcPr>
            <w:tcW w:w="1170" w:type="dxa"/>
          </w:tcPr>
          <w:p w14:paraId="13D3691D" w14:textId="77777777" w:rsidR="00A26D4C" w:rsidRPr="00A26D4C" w:rsidRDefault="00A26D4C" w:rsidP="009B45F2">
            <w:pPr>
              <w:pStyle w:val="acctfourfigures"/>
              <w:tabs>
                <w:tab w:val="clear" w:pos="765"/>
                <w:tab w:val="decimal" w:pos="906"/>
              </w:tabs>
              <w:spacing w:line="240" w:lineRule="auto"/>
              <w:ind w:right="11"/>
              <w:rPr>
                <w:szCs w:val="22"/>
              </w:rPr>
            </w:pPr>
            <w:r>
              <w:rPr>
                <w:szCs w:val="22"/>
              </w:rPr>
              <w:t>(5,636)</w:t>
            </w:r>
          </w:p>
        </w:tc>
        <w:tc>
          <w:tcPr>
            <w:tcW w:w="184" w:type="dxa"/>
          </w:tcPr>
          <w:p w14:paraId="307439B4" w14:textId="77777777" w:rsidR="00A26D4C" w:rsidRPr="00A26D4C" w:rsidRDefault="00A26D4C" w:rsidP="007D6144">
            <w:pPr>
              <w:pStyle w:val="acctfourfigures"/>
              <w:spacing w:line="240" w:lineRule="auto"/>
              <w:rPr>
                <w:szCs w:val="22"/>
              </w:rPr>
            </w:pPr>
          </w:p>
        </w:tc>
        <w:tc>
          <w:tcPr>
            <w:tcW w:w="1267" w:type="dxa"/>
          </w:tcPr>
          <w:p w14:paraId="75D682C2" w14:textId="77777777" w:rsidR="00A26D4C" w:rsidRPr="00A26D4C" w:rsidRDefault="00A26D4C" w:rsidP="009B45F2">
            <w:pPr>
              <w:pStyle w:val="acctfourfigures"/>
              <w:tabs>
                <w:tab w:val="clear" w:pos="765"/>
                <w:tab w:val="decimal" w:pos="1002"/>
              </w:tabs>
              <w:spacing w:line="240" w:lineRule="auto"/>
              <w:ind w:right="11"/>
              <w:rPr>
                <w:szCs w:val="22"/>
              </w:rPr>
            </w:pPr>
            <w:r>
              <w:rPr>
                <w:szCs w:val="22"/>
              </w:rPr>
              <w:t>(5,435)</w:t>
            </w:r>
          </w:p>
        </w:tc>
      </w:tr>
      <w:tr w:rsidR="00A26D4C" w:rsidRPr="00A26D4C" w14:paraId="52FE0096" w14:textId="77777777" w:rsidTr="007D4BD2">
        <w:trPr>
          <w:cantSplit/>
        </w:trPr>
        <w:tc>
          <w:tcPr>
            <w:tcW w:w="3949" w:type="dxa"/>
          </w:tcPr>
          <w:p w14:paraId="16C9E042" w14:textId="77777777" w:rsidR="00A26D4C" w:rsidRPr="00A26D4C" w:rsidRDefault="00A26D4C"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Employee turnover </w:t>
            </w:r>
          </w:p>
        </w:tc>
        <w:tc>
          <w:tcPr>
            <w:tcW w:w="1170" w:type="dxa"/>
          </w:tcPr>
          <w:p w14:paraId="59ACFDD2" w14:textId="77777777" w:rsidR="00A26D4C" w:rsidRPr="00A26D4C" w:rsidRDefault="00A26D4C" w:rsidP="009B45F2">
            <w:pPr>
              <w:pStyle w:val="acctfourfigures"/>
              <w:tabs>
                <w:tab w:val="clear" w:pos="765"/>
                <w:tab w:val="decimal" w:pos="906"/>
              </w:tabs>
              <w:spacing w:line="240" w:lineRule="auto"/>
              <w:ind w:right="-78"/>
              <w:rPr>
                <w:szCs w:val="22"/>
              </w:rPr>
            </w:pPr>
            <w:r>
              <w:rPr>
                <w:szCs w:val="22"/>
              </w:rPr>
              <w:t>(5,930)</w:t>
            </w:r>
          </w:p>
        </w:tc>
        <w:tc>
          <w:tcPr>
            <w:tcW w:w="184" w:type="dxa"/>
          </w:tcPr>
          <w:p w14:paraId="5C9243D1" w14:textId="77777777" w:rsidR="00A26D4C" w:rsidRPr="00A26D4C" w:rsidRDefault="00A26D4C" w:rsidP="007D6144">
            <w:pPr>
              <w:pStyle w:val="acctfourfigures"/>
              <w:spacing w:line="240" w:lineRule="auto"/>
              <w:rPr>
                <w:szCs w:val="22"/>
              </w:rPr>
            </w:pPr>
          </w:p>
        </w:tc>
        <w:tc>
          <w:tcPr>
            <w:tcW w:w="1166" w:type="dxa"/>
          </w:tcPr>
          <w:p w14:paraId="7240A3A8" w14:textId="77777777" w:rsidR="00A26D4C" w:rsidRPr="00A26D4C" w:rsidRDefault="00A26D4C" w:rsidP="009B45F2">
            <w:pPr>
              <w:pStyle w:val="acctfourfigures"/>
              <w:tabs>
                <w:tab w:val="clear" w:pos="765"/>
                <w:tab w:val="decimal" w:pos="912"/>
              </w:tabs>
              <w:spacing w:line="240" w:lineRule="auto"/>
              <w:ind w:right="11"/>
              <w:rPr>
                <w:szCs w:val="22"/>
              </w:rPr>
            </w:pPr>
            <w:r>
              <w:rPr>
                <w:szCs w:val="22"/>
              </w:rPr>
              <w:t>(4,294)</w:t>
            </w:r>
          </w:p>
        </w:tc>
        <w:tc>
          <w:tcPr>
            <w:tcW w:w="180" w:type="dxa"/>
          </w:tcPr>
          <w:p w14:paraId="34D3521A" w14:textId="77777777" w:rsidR="00A26D4C" w:rsidRPr="00A26D4C" w:rsidRDefault="00A26D4C" w:rsidP="007D6144">
            <w:pPr>
              <w:pStyle w:val="acctfourfigures"/>
              <w:spacing w:line="240" w:lineRule="auto"/>
              <w:rPr>
                <w:szCs w:val="22"/>
              </w:rPr>
            </w:pPr>
          </w:p>
        </w:tc>
        <w:tc>
          <w:tcPr>
            <w:tcW w:w="1170" w:type="dxa"/>
          </w:tcPr>
          <w:p w14:paraId="2A0182D8" w14:textId="77777777" w:rsidR="00A26D4C" w:rsidRPr="00A26D4C" w:rsidRDefault="00A26D4C" w:rsidP="009B45F2">
            <w:pPr>
              <w:pStyle w:val="acctfourfigures"/>
              <w:tabs>
                <w:tab w:val="clear" w:pos="765"/>
                <w:tab w:val="decimal" w:pos="906"/>
              </w:tabs>
              <w:spacing w:line="240" w:lineRule="auto"/>
              <w:ind w:right="11"/>
              <w:rPr>
                <w:szCs w:val="22"/>
              </w:rPr>
            </w:pPr>
            <w:r>
              <w:rPr>
                <w:szCs w:val="22"/>
              </w:rPr>
              <w:t>1,668</w:t>
            </w:r>
          </w:p>
        </w:tc>
        <w:tc>
          <w:tcPr>
            <w:tcW w:w="184" w:type="dxa"/>
          </w:tcPr>
          <w:p w14:paraId="17055251" w14:textId="77777777" w:rsidR="00A26D4C" w:rsidRPr="00A26D4C" w:rsidRDefault="00A26D4C" w:rsidP="007D6144">
            <w:pPr>
              <w:pStyle w:val="acctfourfigures"/>
              <w:spacing w:line="240" w:lineRule="auto"/>
              <w:rPr>
                <w:szCs w:val="22"/>
              </w:rPr>
            </w:pPr>
          </w:p>
        </w:tc>
        <w:tc>
          <w:tcPr>
            <w:tcW w:w="1267" w:type="dxa"/>
          </w:tcPr>
          <w:p w14:paraId="4233A998" w14:textId="4D8B38EA" w:rsidR="00A26D4C" w:rsidRPr="00A26D4C" w:rsidRDefault="00A26D4C" w:rsidP="009B45F2">
            <w:pPr>
              <w:pStyle w:val="acctfourfigures"/>
              <w:tabs>
                <w:tab w:val="clear" w:pos="765"/>
                <w:tab w:val="decimal" w:pos="1002"/>
              </w:tabs>
              <w:spacing w:line="240" w:lineRule="auto"/>
              <w:ind w:right="11"/>
              <w:rPr>
                <w:szCs w:val="22"/>
              </w:rPr>
            </w:pPr>
            <w:r>
              <w:rPr>
                <w:szCs w:val="22"/>
              </w:rPr>
              <w:t>1,084</w:t>
            </w:r>
          </w:p>
        </w:tc>
      </w:tr>
      <w:tr w:rsidR="00A26D4C" w:rsidRPr="00A26D4C" w14:paraId="72F7E34B" w14:textId="77777777" w:rsidTr="007D4BD2">
        <w:trPr>
          <w:cantSplit/>
        </w:trPr>
        <w:tc>
          <w:tcPr>
            <w:tcW w:w="3949" w:type="dxa"/>
          </w:tcPr>
          <w:p w14:paraId="7569688F" w14:textId="77777777" w:rsidR="00A26D4C" w:rsidRPr="00A26D4C" w:rsidRDefault="00A26D4C"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Future mortality </w:t>
            </w:r>
          </w:p>
        </w:tc>
        <w:tc>
          <w:tcPr>
            <w:tcW w:w="1170" w:type="dxa"/>
          </w:tcPr>
          <w:p w14:paraId="67DD2FA1" w14:textId="77777777" w:rsidR="00A26D4C" w:rsidRPr="00A26D4C" w:rsidRDefault="00A26D4C" w:rsidP="009B45F2">
            <w:pPr>
              <w:pStyle w:val="acctfourfigures"/>
              <w:tabs>
                <w:tab w:val="clear" w:pos="765"/>
                <w:tab w:val="decimal" w:pos="906"/>
              </w:tabs>
              <w:spacing w:line="240" w:lineRule="auto"/>
              <w:ind w:right="-78"/>
              <w:rPr>
                <w:szCs w:val="22"/>
              </w:rPr>
            </w:pPr>
            <w:r>
              <w:rPr>
                <w:szCs w:val="22"/>
              </w:rPr>
              <w:t>462</w:t>
            </w:r>
          </w:p>
        </w:tc>
        <w:tc>
          <w:tcPr>
            <w:tcW w:w="184" w:type="dxa"/>
          </w:tcPr>
          <w:p w14:paraId="2B793318" w14:textId="77777777" w:rsidR="00A26D4C" w:rsidRPr="00A26D4C" w:rsidRDefault="00A26D4C" w:rsidP="007D6144">
            <w:pPr>
              <w:pStyle w:val="acctfourfigures"/>
              <w:spacing w:line="240" w:lineRule="auto"/>
              <w:rPr>
                <w:szCs w:val="22"/>
              </w:rPr>
            </w:pPr>
          </w:p>
        </w:tc>
        <w:tc>
          <w:tcPr>
            <w:tcW w:w="1166" w:type="dxa"/>
          </w:tcPr>
          <w:p w14:paraId="63A9E001" w14:textId="77777777" w:rsidR="00A26D4C" w:rsidRPr="00A26D4C" w:rsidRDefault="00A26D4C" w:rsidP="009B45F2">
            <w:pPr>
              <w:pStyle w:val="acctfourfigures"/>
              <w:tabs>
                <w:tab w:val="clear" w:pos="765"/>
                <w:tab w:val="decimal" w:pos="912"/>
              </w:tabs>
              <w:spacing w:line="240" w:lineRule="auto"/>
              <w:ind w:right="11"/>
              <w:rPr>
                <w:szCs w:val="22"/>
              </w:rPr>
            </w:pPr>
            <w:r>
              <w:rPr>
                <w:szCs w:val="22"/>
              </w:rPr>
              <w:t>463</w:t>
            </w:r>
          </w:p>
        </w:tc>
        <w:tc>
          <w:tcPr>
            <w:tcW w:w="180" w:type="dxa"/>
          </w:tcPr>
          <w:p w14:paraId="070380BA" w14:textId="77777777" w:rsidR="00A26D4C" w:rsidRPr="00A26D4C" w:rsidRDefault="00A26D4C" w:rsidP="007D6144">
            <w:pPr>
              <w:pStyle w:val="acctfourfigures"/>
              <w:spacing w:line="240" w:lineRule="auto"/>
              <w:rPr>
                <w:szCs w:val="22"/>
              </w:rPr>
            </w:pPr>
          </w:p>
        </w:tc>
        <w:tc>
          <w:tcPr>
            <w:tcW w:w="1170" w:type="dxa"/>
          </w:tcPr>
          <w:p w14:paraId="2C6E0470" w14:textId="77777777" w:rsidR="00A26D4C" w:rsidRPr="00A26D4C" w:rsidRDefault="00A26D4C" w:rsidP="009B45F2">
            <w:pPr>
              <w:pStyle w:val="acctfourfigures"/>
              <w:tabs>
                <w:tab w:val="clear" w:pos="765"/>
                <w:tab w:val="decimal" w:pos="906"/>
              </w:tabs>
              <w:spacing w:line="240" w:lineRule="auto"/>
              <w:ind w:right="11"/>
              <w:rPr>
                <w:szCs w:val="22"/>
              </w:rPr>
            </w:pPr>
            <w:r>
              <w:rPr>
                <w:szCs w:val="22"/>
              </w:rPr>
              <w:t>(423)</w:t>
            </w:r>
          </w:p>
        </w:tc>
        <w:tc>
          <w:tcPr>
            <w:tcW w:w="184" w:type="dxa"/>
          </w:tcPr>
          <w:p w14:paraId="13ACFE41" w14:textId="77777777" w:rsidR="00A26D4C" w:rsidRPr="00A26D4C" w:rsidRDefault="00A26D4C" w:rsidP="007D6144">
            <w:pPr>
              <w:pStyle w:val="acctfourfigures"/>
              <w:spacing w:line="240" w:lineRule="auto"/>
              <w:rPr>
                <w:szCs w:val="22"/>
              </w:rPr>
            </w:pPr>
          </w:p>
        </w:tc>
        <w:tc>
          <w:tcPr>
            <w:tcW w:w="1267" w:type="dxa"/>
          </w:tcPr>
          <w:p w14:paraId="6EA2B49D" w14:textId="77777777" w:rsidR="00A26D4C" w:rsidRPr="00A26D4C" w:rsidRDefault="00A26D4C" w:rsidP="009B45F2">
            <w:pPr>
              <w:pStyle w:val="acctfourfigures"/>
              <w:tabs>
                <w:tab w:val="clear" w:pos="765"/>
                <w:tab w:val="decimal" w:pos="1002"/>
              </w:tabs>
              <w:spacing w:line="240" w:lineRule="auto"/>
              <w:ind w:right="11"/>
              <w:rPr>
                <w:szCs w:val="22"/>
              </w:rPr>
            </w:pPr>
            <w:r>
              <w:rPr>
                <w:szCs w:val="22"/>
              </w:rPr>
              <w:t>(</w:t>
            </w:r>
            <w:r w:rsidR="00CA3137">
              <w:rPr>
                <w:szCs w:val="22"/>
              </w:rPr>
              <w:t>458</w:t>
            </w:r>
            <w:r>
              <w:rPr>
                <w:szCs w:val="22"/>
              </w:rPr>
              <w:t>)</w:t>
            </w:r>
          </w:p>
        </w:tc>
      </w:tr>
    </w:tbl>
    <w:p w14:paraId="2AD7A29E" w14:textId="77777777" w:rsidR="0003331D" w:rsidRDefault="0003331D" w:rsidP="0003331D">
      <w:pPr>
        <w:pStyle w:val="block"/>
        <w:spacing w:after="0" w:line="240" w:lineRule="atLeast"/>
        <w:ind w:left="540"/>
        <w:jc w:val="both"/>
        <w:rPr>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3949"/>
        <w:gridCol w:w="1170"/>
        <w:gridCol w:w="184"/>
        <w:gridCol w:w="1166"/>
        <w:gridCol w:w="180"/>
        <w:gridCol w:w="1170"/>
        <w:gridCol w:w="184"/>
        <w:gridCol w:w="1267"/>
      </w:tblGrid>
      <w:tr w:rsidR="00930E25" w:rsidRPr="00A26D4C" w14:paraId="2D7A737B" w14:textId="77777777" w:rsidTr="007D4BD2">
        <w:trPr>
          <w:cantSplit/>
          <w:tblHeader/>
        </w:trPr>
        <w:tc>
          <w:tcPr>
            <w:tcW w:w="3949" w:type="dxa"/>
          </w:tcPr>
          <w:p w14:paraId="2D86504E" w14:textId="77777777" w:rsidR="00930E25" w:rsidRPr="00A26D4C" w:rsidRDefault="00930E25" w:rsidP="007D6144">
            <w:pPr>
              <w:spacing w:line="240" w:lineRule="auto"/>
              <w:rPr>
                <w:rFonts w:ascii="Times New Roman" w:hAnsi="Times New Roman" w:cs="Times New Roman"/>
                <w:b/>
                <w:bCs/>
                <w:i/>
                <w:iCs/>
                <w:sz w:val="22"/>
                <w:szCs w:val="22"/>
                <w:lang w:val="fr-FR"/>
              </w:rPr>
            </w:pPr>
          </w:p>
        </w:tc>
        <w:tc>
          <w:tcPr>
            <w:tcW w:w="5321" w:type="dxa"/>
            <w:gridSpan w:val="7"/>
          </w:tcPr>
          <w:p w14:paraId="14C39010" w14:textId="77777777" w:rsidR="00930E25" w:rsidRPr="00A26D4C" w:rsidRDefault="00930E25" w:rsidP="007D6144">
            <w:pPr>
              <w:pStyle w:val="acctmergecolhdg"/>
              <w:spacing w:line="240" w:lineRule="auto"/>
              <w:ind w:left="-75" w:right="-77"/>
              <w:rPr>
                <w:szCs w:val="22"/>
              </w:rPr>
            </w:pPr>
            <w:r w:rsidRPr="00E048AD">
              <w:rPr>
                <w:sz w:val="20"/>
                <w:szCs w:val="18"/>
              </w:rPr>
              <w:t>Separate</w:t>
            </w:r>
            <w:r w:rsidRPr="00A26D4C">
              <w:rPr>
                <w:szCs w:val="22"/>
              </w:rPr>
              <w:t xml:space="preserve"> financial statements</w:t>
            </w:r>
          </w:p>
        </w:tc>
      </w:tr>
      <w:tr w:rsidR="00930E25" w:rsidRPr="00A26D4C" w14:paraId="2DA1602D" w14:textId="77777777" w:rsidTr="007D4BD2">
        <w:trPr>
          <w:cantSplit/>
          <w:tblHeader/>
        </w:trPr>
        <w:tc>
          <w:tcPr>
            <w:tcW w:w="3949" w:type="dxa"/>
          </w:tcPr>
          <w:p w14:paraId="4DACFBF7" w14:textId="77777777" w:rsidR="00930E25" w:rsidRPr="00A26D4C" w:rsidRDefault="00930E25" w:rsidP="007D6144">
            <w:pPr>
              <w:pStyle w:val="acctfourfigures"/>
              <w:tabs>
                <w:tab w:val="clear" w:pos="765"/>
              </w:tabs>
              <w:spacing w:line="240" w:lineRule="auto"/>
              <w:rPr>
                <w:szCs w:val="22"/>
              </w:rPr>
            </w:pPr>
            <w:r w:rsidRPr="00A26D4C">
              <w:rPr>
                <w:rFonts w:eastAsia="Calibri"/>
                <w:b/>
                <w:bCs/>
                <w:i/>
                <w:iCs/>
                <w:szCs w:val="22"/>
                <w:lang w:val="en-US" w:bidi="th-TH"/>
              </w:rPr>
              <w:t>Effect</w:t>
            </w:r>
            <w:r w:rsidRPr="00A26D4C">
              <w:rPr>
                <w:rFonts w:eastAsia="Calibri"/>
                <w:b/>
                <w:bCs/>
                <w:i/>
                <w:iCs/>
                <w:szCs w:val="22"/>
                <w:cs/>
                <w:lang w:val="en-US" w:bidi="th-TH"/>
              </w:rPr>
              <w:t xml:space="preserve"> </w:t>
            </w:r>
            <w:r w:rsidRPr="00A26D4C">
              <w:rPr>
                <w:rFonts w:eastAsia="Calibri"/>
                <w:b/>
                <w:bCs/>
                <w:i/>
                <w:iCs/>
                <w:szCs w:val="22"/>
                <w:lang w:val="en-US" w:bidi="th-TH"/>
              </w:rPr>
              <w:t>to the defined benefit obligation</w:t>
            </w:r>
          </w:p>
        </w:tc>
        <w:tc>
          <w:tcPr>
            <w:tcW w:w="2520" w:type="dxa"/>
            <w:gridSpan w:val="3"/>
            <w:shd w:val="clear" w:color="auto" w:fill="auto"/>
          </w:tcPr>
          <w:p w14:paraId="004B1B1C" w14:textId="2C408CA9" w:rsidR="00930E25" w:rsidRPr="00A26D4C" w:rsidRDefault="00930E25" w:rsidP="007D6144">
            <w:pPr>
              <w:pStyle w:val="acctmergecolhdg"/>
              <w:spacing w:line="240" w:lineRule="auto"/>
              <w:rPr>
                <w:b w:val="0"/>
                <w:bCs/>
                <w:szCs w:val="22"/>
              </w:rPr>
            </w:pPr>
            <w:r w:rsidRPr="00A26D4C">
              <w:rPr>
                <w:b w:val="0"/>
                <w:bCs/>
                <w:szCs w:val="22"/>
              </w:rPr>
              <w:t xml:space="preserve">1% increase in </w:t>
            </w:r>
            <w:r w:rsidR="009B45F2">
              <w:rPr>
                <w:b w:val="0"/>
                <w:bCs/>
                <w:szCs w:val="22"/>
              </w:rPr>
              <w:t>a</w:t>
            </w:r>
            <w:r w:rsidRPr="00A26D4C">
              <w:rPr>
                <w:b w:val="0"/>
                <w:bCs/>
                <w:szCs w:val="22"/>
              </w:rPr>
              <w:t>ssumption</w:t>
            </w:r>
          </w:p>
        </w:tc>
        <w:tc>
          <w:tcPr>
            <w:tcW w:w="180" w:type="dxa"/>
            <w:shd w:val="clear" w:color="auto" w:fill="auto"/>
          </w:tcPr>
          <w:p w14:paraId="5C5BB59F" w14:textId="22EF2E23" w:rsidR="00930E25" w:rsidRPr="00A26D4C" w:rsidRDefault="00930E25" w:rsidP="007D6144">
            <w:pPr>
              <w:pStyle w:val="acctmergecolhdg"/>
              <w:spacing w:line="240" w:lineRule="auto"/>
              <w:rPr>
                <w:b w:val="0"/>
                <w:bCs/>
                <w:szCs w:val="22"/>
              </w:rPr>
            </w:pPr>
          </w:p>
        </w:tc>
        <w:tc>
          <w:tcPr>
            <w:tcW w:w="2621" w:type="dxa"/>
            <w:gridSpan w:val="3"/>
            <w:shd w:val="clear" w:color="auto" w:fill="auto"/>
          </w:tcPr>
          <w:p w14:paraId="4553744C" w14:textId="77777777" w:rsidR="00930E25" w:rsidRPr="00A26D4C" w:rsidRDefault="00930E25" w:rsidP="007D6144">
            <w:pPr>
              <w:pStyle w:val="acctmergecolhdg"/>
              <w:spacing w:line="240" w:lineRule="auto"/>
              <w:rPr>
                <w:b w:val="0"/>
                <w:bCs/>
                <w:szCs w:val="22"/>
              </w:rPr>
            </w:pPr>
            <w:r w:rsidRPr="00A26D4C">
              <w:rPr>
                <w:b w:val="0"/>
                <w:bCs/>
                <w:szCs w:val="22"/>
              </w:rPr>
              <w:t>1% decrease in assumption</w:t>
            </w:r>
          </w:p>
        </w:tc>
      </w:tr>
      <w:tr w:rsidR="00930E25" w:rsidRPr="00A26D4C" w14:paraId="0FC5E0A8" w14:textId="77777777" w:rsidTr="007D4BD2">
        <w:trPr>
          <w:cantSplit/>
          <w:tblHeader/>
        </w:trPr>
        <w:tc>
          <w:tcPr>
            <w:tcW w:w="3949" w:type="dxa"/>
          </w:tcPr>
          <w:p w14:paraId="22F36CA6" w14:textId="77777777" w:rsidR="00930E25" w:rsidRPr="00A26D4C" w:rsidRDefault="00930E25" w:rsidP="007D6144">
            <w:pPr>
              <w:pStyle w:val="acctfourfigures"/>
              <w:tabs>
                <w:tab w:val="clear" w:pos="765"/>
              </w:tabs>
              <w:spacing w:line="240" w:lineRule="auto"/>
              <w:rPr>
                <w:i/>
                <w:iCs/>
                <w:szCs w:val="22"/>
              </w:rPr>
            </w:pPr>
            <w:r w:rsidRPr="00A26D4C">
              <w:rPr>
                <w:b/>
                <w:bCs/>
                <w:i/>
                <w:iCs/>
                <w:szCs w:val="22"/>
              </w:rPr>
              <w:t>At 31 December</w:t>
            </w:r>
          </w:p>
        </w:tc>
        <w:tc>
          <w:tcPr>
            <w:tcW w:w="1170" w:type="dxa"/>
            <w:shd w:val="clear" w:color="auto" w:fill="auto"/>
          </w:tcPr>
          <w:p w14:paraId="6F9BEF06" w14:textId="77777777" w:rsidR="00930E25" w:rsidRPr="00A26D4C" w:rsidRDefault="00930E25" w:rsidP="007D6144">
            <w:pPr>
              <w:pStyle w:val="acctmergecolhdg"/>
              <w:spacing w:line="240" w:lineRule="auto"/>
              <w:rPr>
                <w:b w:val="0"/>
                <w:bCs/>
                <w:szCs w:val="22"/>
              </w:rPr>
            </w:pPr>
            <w:r w:rsidRPr="00A26D4C">
              <w:rPr>
                <w:b w:val="0"/>
                <w:bCs/>
                <w:szCs w:val="22"/>
              </w:rPr>
              <w:t>2019</w:t>
            </w:r>
          </w:p>
        </w:tc>
        <w:tc>
          <w:tcPr>
            <w:tcW w:w="184" w:type="dxa"/>
            <w:shd w:val="clear" w:color="auto" w:fill="auto"/>
          </w:tcPr>
          <w:p w14:paraId="4C2DA766" w14:textId="77777777" w:rsidR="00930E25" w:rsidRPr="00A26D4C" w:rsidRDefault="00930E25" w:rsidP="007D6144">
            <w:pPr>
              <w:pStyle w:val="acctmergecolhdg"/>
              <w:spacing w:line="240" w:lineRule="auto"/>
              <w:rPr>
                <w:b w:val="0"/>
                <w:bCs/>
                <w:szCs w:val="22"/>
              </w:rPr>
            </w:pPr>
          </w:p>
        </w:tc>
        <w:tc>
          <w:tcPr>
            <w:tcW w:w="1166" w:type="dxa"/>
            <w:shd w:val="clear" w:color="auto" w:fill="auto"/>
          </w:tcPr>
          <w:p w14:paraId="0E7BD564" w14:textId="77777777" w:rsidR="00930E25" w:rsidRPr="00A26D4C" w:rsidRDefault="00930E25" w:rsidP="007D6144">
            <w:pPr>
              <w:pStyle w:val="acctmergecolhdg"/>
              <w:spacing w:line="240" w:lineRule="auto"/>
              <w:rPr>
                <w:b w:val="0"/>
                <w:bCs/>
                <w:szCs w:val="22"/>
              </w:rPr>
            </w:pPr>
            <w:r w:rsidRPr="00A26D4C">
              <w:rPr>
                <w:b w:val="0"/>
                <w:bCs/>
                <w:szCs w:val="22"/>
              </w:rPr>
              <w:t>2018</w:t>
            </w:r>
          </w:p>
        </w:tc>
        <w:tc>
          <w:tcPr>
            <w:tcW w:w="180" w:type="dxa"/>
            <w:shd w:val="clear" w:color="auto" w:fill="auto"/>
          </w:tcPr>
          <w:p w14:paraId="3FB60EEE" w14:textId="77777777" w:rsidR="00930E25" w:rsidRPr="00A26D4C" w:rsidRDefault="00930E25" w:rsidP="007D6144">
            <w:pPr>
              <w:pStyle w:val="acctmergecolhdg"/>
              <w:spacing w:line="240" w:lineRule="auto"/>
              <w:rPr>
                <w:b w:val="0"/>
                <w:bCs/>
                <w:szCs w:val="22"/>
              </w:rPr>
            </w:pPr>
          </w:p>
        </w:tc>
        <w:tc>
          <w:tcPr>
            <w:tcW w:w="1170" w:type="dxa"/>
            <w:shd w:val="clear" w:color="auto" w:fill="auto"/>
          </w:tcPr>
          <w:p w14:paraId="4667A3BE" w14:textId="77777777" w:rsidR="00930E25" w:rsidRPr="00A26D4C" w:rsidRDefault="00930E25" w:rsidP="007D6144">
            <w:pPr>
              <w:pStyle w:val="acctmergecolhdg"/>
              <w:spacing w:line="240" w:lineRule="auto"/>
              <w:rPr>
                <w:b w:val="0"/>
                <w:bCs/>
                <w:szCs w:val="22"/>
              </w:rPr>
            </w:pPr>
            <w:r w:rsidRPr="00A26D4C">
              <w:rPr>
                <w:b w:val="0"/>
                <w:bCs/>
                <w:szCs w:val="22"/>
              </w:rPr>
              <w:t>2019</w:t>
            </w:r>
          </w:p>
        </w:tc>
        <w:tc>
          <w:tcPr>
            <w:tcW w:w="184" w:type="dxa"/>
            <w:shd w:val="clear" w:color="auto" w:fill="auto"/>
          </w:tcPr>
          <w:p w14:paraId="11017D5A" w14:textId="77777777" w:rsidR="00930E25" w:rsidRPr="00A26D4C" w:rsidRDefault="00930E25" w:rsidP="007D6144">
            <w:pPr>
              <w:pStyle w:val="acctmergecolhdg"/>
              <w:spacing w:line="240" w:lineRule="auto"/>
              <w:rPr>
                <w:b w:val="0"/>
                <w:bCs/>
                <w:szCs w:val="22"/>
              </w:rPr>
            </w:pPr>
          </w:p>
        </w:tc>
        <w:tc>
          <w:tcPr>
            <w:tcW w:w="1267" w:type="dxa"/>
            <w:shd w:val="clear" w:color="auto" w:fill="auto"/>
          </w:tcPr>
          <w:p w14:paraId="0132AA8F" w14:textId="77777777" w:rsidR="00930E25" w:rsidRPr="00A26D4C" w:rsidRDefault="00930E25" w:rsidP="007D6144">
            <w:pPr>
              <w:pStyle w:val="acctmergecolhdg"/>
              <w:spacing w:line="240" w:lineRule="auto"/>
              <w:rPr>
                <w:b w:val="0"/>
                <w:bCs/>
                <w:szCs w:val="22"/>
              </w:rPr>
            </w:pPr>
            <w:r w:rsidRPr="00A26D4C">
              <w:rPr>
                <w:b w:val="0"/>
                <w:bCs/>
                <w:szCs w:val="22"/>
              </w:rPr>
              <w:t>2018</w:t>
            </w:r>
          </w:p>
        </w:tc>
      </w:tr>
      <w:tr w:rsidR="00930E25" w:rsidRPr="00A26D4C" w14:paraId="55407960" w14:textId="77777777" w:rsidTr="007D4BD2">
        <w:trPr>
          <w:cantSplit/>
          <w:tblHeader/>
        </w:trPr>
        <w:tc>
          <w:tcPr>
            <w:tcW w:w="3949" w:type="dxa"/>
          </w:tcPr>
          <w:p w14:paraId="3548430F" w14:textId="77777777" w:rsidR="00930E25" w:rsidRPr="00A26D4C" w:rsidRDefault="00930E25" w:rsidP="007D6144">
            <w:pPr>
              <w:spacing w:line="240" w:lineRule="auto"/>
              <w:rPr>
                <w:rFonts w:ascii="Times New Roman" w:hAnsi="Times New Roman" w:cs="Times New Roman"/>
                <w:b/>
                <w:bCs/>
                <w:i/>
                <w:iCs/>
                <w:sz w:val="22"/>
                <w:szCs w:val="22"/>
              </w:rPr>
            </w:pPr>
          </w:p>
        </w:tc>
        <w:tc>
          <w:tcPr>
            <w:tcW w:w="5321" w:type="dxa"/>
            <w:gridSpan w:val="7"/>
          </w:tcPr>
          <w:p w14:paraId="30415401" w14:textId="1CA1D028" w:rsidR="00930E25" w:rsidRPr="00A26D4C" w:rsidRDefault="00930E25" w:rsidP="007D6144">
            <w:pPr>
              <w:pStyle w:val="acctfourfigures"/>
              <w:tabs>
                <w:tab w:val="clear" w:pos="765"/>
              </w:tabs>
              <w:spacing w:line="240" w:lineRule="auto"/>
              <w:jc w:val="center"/>
              <w:rPr>
                <w:i/>
                <w:iCs/>
                <w:szCs w:val="22"/>
              </w:rPr>
            </w:pPr>
            <w:r w:rsidRPr="00A26D4C">
              <w:rPr>
                <w:i/>
                <w:iCs/>
                <w:szCs w:val="22"/>
              </w:rPr>
              <w:t xml:space="preserve">(in </w:t>
            </w:r>
            <w:r w:rsidR="00283D69">
              <w:rPr>
                <w:i/>
                <w:iCs/>
                <w:szCs w:val="22"/>
              </w:rPr>
              <w:t>thousand</w:t>
            </w:r>
            <w:r w:rsidR="00283D69" w:rsidRPr="00A26D4C">
              <w:rPr>
                <w:i/>
                <w:iCs/>
                <w:szCs w:val="22"/>
              </w:rPr>
              <w:t xml:space="preserve"> </w:t>
            </w:r>
            <w:r w:rsidRPr="00A26D4C">
              <w:rPr>
                <w:i/>
                <w:iCs/>
                <w:szCs w:val="22"/>
              </w:rPr>
              <w:t>Baht)</w:t>
            </w:r>
          </w:p>
        </w:tc>
      </w:tr>
      <w:tr w:rsidR="00930E25" w:rsidRPr="00A26D4C" w14:paraId="2341010F" w14:textId="77777777" w:rsidTr="007D4BD2">
        <w:trPr>
          <w:cantSplit/>
        </w:trPr>
        <w:tc>
          <w:tcPr>
            <w:tcW w:w="3949" w:type="dxa"/>
          </w:tcPr>
          <w:p w14:paraId="257D3341" w14:textId="77777777" w:rsidR="00930E25" w:rsidRPr="00A26D4C" w:rsidRDefault="00930E25"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Discount rate </w:t>
            </w:r>
          </w:p>
        </w:tc>
        <w:tc>
          <w:tcPr>
            <w:tcW w:w="1170" w:type="dxa"/>
          </w:tcPr>
          <w:p w14:paraId="4F23F877" w14:textId="77777777" w:rsidR="00930E25" w:rsidRPr="00A26D4C" w:rsidRDefault="00930E25" w:rsidP="009B45F2">
            <w:pPr>
              <w:pStyle w:val="acctfourfigures"/>
              <w:tabs>
                <w:tab w:val="clear" w:pos="765"/>
                <w:tab w:val="decimal" w:pos="906"/>
              </w:tabs>
              <w:spacing w:line="240" w:lineRule="auto"/>
              <w:ind w:right="-78"/>
              <w:rPr>
                <w:szCs w:val="22"/>
              </w:rPr>
            </w:pPr>
            <w:r>
              <w:rPr>
                <w:szCs w:val="22"/>
              </w:rPr>
              <w:t>(5,610)</w:t>
            </w:r>
          </w:p>
        </w:tc>
        <w:tc>
          <w:tcPr>
            <w:tcW w:w="184" w:type="dxa"/>
          </w:tcPr>
          <w:p w14:paraId="31FFBB62" w14:textId="77777777" w:rsidR="00930E25" w:rsidRPr="00A26D4C" w:rsidRDefault="00930E25" w:rsidP="007D6144">
            <w:pPr>
              <w:pStyle w:val="acctfourfigures"/>
              <w:spacing w:line="240" w:lineRule="auto"/>
              <w:rPr>
                <w:szCs w:val="22"/>
              </w:rPr>
            </w:pPr>
          </w:p>
        </w:tc>
        <w:tc>
          <w:tcPr>
            <w:tcW w:w="1166" w:type="dxa"/>
          </w:tcPr>
          <w:p w14:paraId="3AC46363" w14:textId="77777777" w:rsidR="00930E25" w:rsidRPr="00A26D4C" w:rsidRDefault="00930E25" w:rsidP="009B45F2">
            <w:pPr>
              <w:pStyle w:val="acctfourfigures"/>
              <w:tabs>
                <w:tab w:val="clear" w:pos="765"/>
                <w:tab w:val="decimal" w:pos="912"/>
              </w:tabs>
              <w:spacing w:line="240" w:lineRule="auto"/>
              <w:ind w:right="11"/>
              <w:rPr>
                <w:szCs w:val="22"/>
              </w:rPr>
            </w:pPr>
            <w:r>
              <w:rPr>
                <w:szCs w:val="22"/>
              </w:rPr>
              <w:t>(4,031)</w:t>
            </w:r>
          </w:p>
        </w:tc>
        <w:tc>
          <w:tcPr>
            <w:tcW w:w="180" w:type="dxa"/>
          </w:tcPr>
          <w:p w14:paraId="1B259D11" w14:textId="77777777" w:rsidR="00930E25" w:rsidRPr="00A26D4C" w:rsidRDefault="00930E25" w:rsidP="007D6144">
            <w:pPr>
              <w:pStyle w:val="acctfourfigures"/>
              <w:spacing w:line="240" w:lineRule="auto"/>
              <w:rPr>
                <w:szCs w:val="22"/>
              </w:rPr>
            </w:pPr>
          </w:p>
        </w:tc>
        <w:tc>
          <w:tcPr>
            <w:tcW w:w="1170" w:type="dxa"/>
          </w:tcPr>
          <w:p w14:paraId="0D074F53" w14:textId="77777777" w:rsidR="00930E25" w:rsidRPr="00A26D4C" w:rsidRDefault="00930E25" w:rsidP="009B45F2">
            <w:pPr>
              <w:pStyle w:val="acctfourfigures"/>
              <w:tabs>
                <w:tab w:val="clear" w:pos="765"/>
                <w:tab w:val="decimal" w:pos="906"/>
              </w:tabs>
              <w:spacing w:line="240" w:lineRule="auto"/>
              <w:ind w:right="11"/>
              <w:rPr>
                <w:szCs w:val="22"/>
              </w:rPr>
            </w:pPr>
            <w:r>
              <w:rPr>
                <w:szCs w:val="22"/>
              </w:rPr>
              <w:t>6,437</w:t>
            </w:r>
          </w:p>
        </w:tc>
        <w:tc>
          <w:tcPr>
            <w:tcW w:w="184" w:type="dxa"/>
          </w:tcPr>
          <w:p w14:paraId="6C7AD4D4" w14:textId="77777777" w:rsidR="00930E25" w:rsidRPr="00A26D4C" w:rsidRDefault="00930E25" w:rsidP="007D6144">
            <w:pPr>
              <w:pStyle w:val="acctfourfigures"/>
              <w:spacing w:line="240" w:lineRule="auto"/>
              <w:rPr>
                <w:szCs w:val="22"/>
              </w:rPr>
            </w:pPr>
          </w:p>
        </w:tc>
        <w:tc>
          <w:tcPr>
            <w:tcW w:w="1267" w:type="dxa"/>
          </w:tcPr>
          <w:p w14:paraId="3F43B344" w14:textId="77777777" w:rsidR="00930E25" w:rsidRPr="00A26D4C" w:rsidRDefault="00930E25" w:rsidP="009B45F2">
            <w:pPr>
              <w:pStyle w:val="acctfourfigures"/>
              <w:tabs>
                <w:tab w:val="clear" w:pos="765"/>
                <w:tab w:val="decimal" w:pos="1002"/>
              </w:tabs>
              <w:spacing w:line="240" w:lineRule="auto"/>
              <w:ind w:right="11"/>
              <w:rPr>
                <w:szCs w:val="22"/>
              </w:rPr>
            </w:pPr>
            <w:r>
              <w:rPr>
                <w:szCs w:val="22"/>
              </w:rPr>
              <w:t>4,584</w:t>
            </w:r>
          </w:p>
        </w:tc>
      </w:tr>
      <w:tr w:rsidR="00930E25" w:rsidRPr="00A26D4C" w14:paraId="0BDFDBE4" w14:textId="77777777" w:rsidTr="007D4BD2">
        <w:trPr>
          <w:cantSplit/>
        </w:trPr>
        <w:tc>
          <w:tcPr>
            <w:tcW w:w="3949" w:type="dxa"/>
          </w:tcPr>
          <w:p w14:paraId="0FD26F9F" w14:textId="77777777" w:rsidR="00930E25" w:rsidRPr="00A26D4C" w:rsidRDefault="00930E25"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Future salary growth </w:t>
            </w:r>
          </w:p>
        </w:tc>
        <w:tc>
          <w:tcPr>
            <w:tcW w:w="1170" w:type="dxa"/>
          </w:tcPr>
          <w:p w14:paraId="1710F211" w14:textId="77777777" w:rsidR="00930E25" w:rsidRPr="00A26D4C" w:rsidRDefault="00930E25" w:rsidP="009B45F2">
            <w:pPr>
              <w:pStyle w:val="acctfourfigures"/>
              <w:tabs>
                <w:tab w:val="clear" w:pos="765"/>
                <w:tab w:val="decimal" w:pos="906"/>
              </w:tabs>
              <w:spacing w:line="240" w:lineRule="auto"/>
              <w:ind w:right="-78"/>
              <w:rPr>
                <w:szCs w:val="22"/>
              </w:rPr>
            </w:pPr>
            <w:r>
              <w:rPr>
                <w:szCs w:val="22"/>
              </w:rPr>
              <w:t>6,340</w:t>
            </w:r>
          </w:p>
        </w:tc>
        <w:tc>
          <w:tcPr>
            <w:tcW w:w="184" w:type="dxa"/>
          </w:tcPr>
          <w:p w14:paraId="00233EB6" w14:textId="77777777" w:rsidR="00930E25" w:rsidRPr="00A26D4C" w:rsidRDefault="00930E25" w:rsidP="007D6144">
            <w:pPr>
              <w:pStyle w:val="acctfourfigures"/>
              <w:spacing w:line="240" w:lineRule="auto"/>
              <w:rPr>
                <w:szCs w:val="22"/>
              </w:rPr>
            </w:pPr>
          </w:p>
        </w:tc>
        <w:tc>
          <w:tcPr>
            <w:tcW w:w="1166" w:type="dxa"/>
          </w:tcPr>
          <w:p w14:paraId="632978FF" w14:textId="77777777" w:rsidR="00930E25" w:rsidRPr="00A26D4C" w:rsidRDefault="00930E25" w:rsidP="009B45F2">
            <w:pPr>
              <w:pStyle w:val="acctfourfigures"/>
              <w:tabs>
                <w:tab w:val="clear" w:pos="765"/>
                <w:tab w:val="decimal" w:pos="912"/>
              </w:tabs>
              <w:spacing w:line="240" w:lineRule="auto"/>
              <w:ind w:right="11"/>
              <w:rPr>
                <w:szCs w:val="22"/>
              </w:rPr>
            </w:pPr>
            <w:r>
              <w:rPr>
                <w:szCs w:val="22"/>
              </w:rPr>
              <w:t>6,177</w:t>
            </w:r>
          </w:p>
        </w:tc>
        <w:tc>
          <w:tcPr>
            <w:tcW w:w="180" w:type="dxa"/>
          </w:tcPr>
          <w:p w14:paraId="4913C746" w14:textId="77777777" w:rsidR="00930E25" w:rsidRPr="00A26D4C" w:rsidRDefault="00930E25" w:rsidP="007D6144">
            <w:pPr>
              <w:pStyle w:val="acctfourfigures"/>
              <w:spacing w:line="240" w:lineRule="auto"/>
              <w:rPr>
                <w:szCs w:val="22"/>
              </w:rPr>
            </w:pPr>
          </w:p>
        </w:tc>
        <w:tc>
          <w:tcPr>
            <w:tcW w:w="1170" w:type="dxa"/>
          </w:tcPr>
          <w:p w14:paraId="16D09B3A" w14:textId="77777777" w:rsidR="00930E25" w:rsidRPr="00A26D4C" w:rsidRDefault="00930E25" w:rsidP="009B45F2">
            <w:pPr>
              <w:pStyle w:val="acctfourfigures"/>
              <w:tabs>
                <w:tab w:val="clear" w:pos="765"/>
                <w:tab w:val="decimal" w:pos="906"/>
              </w:tabs>
              <w:spacing w:line="240" w:lineRule="auto"/>
              <w:ind w:right="11"/>
              <w:rPr>
                <w:szCs w:val="22"/>
              </w:rPr>
            </w:pPr>
            <w:r>
              <w:rPr>
                <w:szCs w:val="22"/>
              </w:rPr>
              <w:t>(5,636)</w:t>
            </w:r>
          </w:p>
        </w:tc>
        <w:tc>
          <w:tcPr>
            <w:tcW w:w="184" w:type="dxa"/>
          </w:tcPr>
          <w:p w14:paraId="5BDFCEE5" w14:textId="77777777" w:rsidR="00930E25" w:rsidRPr="00A26D4C" w:rsidRDefault="00930E25" w:rsidP="007D6144">
            <w:pPr>
              <w:pStyle w:val="acctfourfigures"/>
              <w:spacing w:line="240" w:lineRule="auto"/>
              <w:rPr>
                <w:szCs w:val="22"/>
              </w:rPr>
            </w:pPr>
          </w:p>
        </w:tc>
        <w:tc>
          <w:tcPr>
            <w:tcW w:w="1267" w:type="dxa"/>
          </w:tcPr>
          <w:p w14:paraId="34110454" w14:textId="77777777" w:rsidR="00930E25" w:rsidRPr="00A26D4C" w:rsidRDefault="00930E25" w:rsidP="009B45F2">
            <w:pPr>
              <w:pStyle w:val="acctfourfigures"/>
              <w:tabs>
                <w:tab w:val="clear" w:pos="765"/>
                <w:tab w:val="decimal" w:pos="1002"/>
              </w:tabs>
              <w:spacing w:line="240" w:lineRule="auto"/>
              <w:ind w:right="11"/>
              <w:rPr>
                <w:szCs w:val="22"/>
              </w:rPr>
            </w:pPr>
            <w:r>
              <w:rPr>
                <w:szCs w:val="22"/>
              </w:rPr>
              <w:t>(5,435)</w:t>
            </w:r>
          </w:p>
        </w:tc>
      </w:tr>
      <w:tr w:rsidR="00930E25" w:rsidRPr="00A26D4C" w14:paraId="2A17EC6B" w14:textId="77777777" w:rsidTr="007D4BD2">
        <w:trPr>
          <w:cantSplit/>
        </w:trPr>
        <w:tc>
          <w:tcPr>
            <w:tcW w:w="3949" w:type="dxa"/>
          </w:tcPr>
          <w:p w14:paraId="26037759" w14:textId="77777777" w:rsidR="00930E25" w:rsidRPr="00A26D4C" w:rsidRDefault="00930E25"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Employee turnover </w:t>
            </w:r>
          </w:p>
        </w:tc>
        <w:tc>
          <w:tcPr>
            <w:tcW w:w="1170" w:type="dxa"/>
          </w:tcPr>
          <w:p w14:paraId="6E0649AD" w14:textId="77777777" w:rsidR="00930E25" w:rsidRPr="00A26D4C" w:rsidRDefault="00930E25" w:rsidP="009B45F2">
            <w:pPr>
              <w:pStyle w:val="acctfourfigures"/>
              <w:tabs>
                <w:tab w:val="clear" w:pos="765"/>
                <w:tab w:val="decimal" w:pos="906"/>
              </w:tabs>
              <w:spacing w:line="240" w:lineRule="auto"/>
              <w:ind w:right="-78"/>
              <w:rPr>
                <w:szCs w:val="22"/>
              </w:rPr>
            </w:pPr>
            <w:r>
              <w:rPr>
                <w:szCs w:val="22"/>
              </w:rPr>
              <w:t>(5,930)</w:t>
            </w:r>
          </w:p>
        </w:tc>
        <w:tc>
          <w:tcPr>
            <w:tcW w:w="184" w:type="dxa"/>
          </w:tcPr>
          <w:p w14:paraId="02456278" w14:textId="77777777" w:rsidR="00930E25" w:rsidRPr="00A26D4C" w:rsidRDefault="00930E25" w:rsidP="007D6144">
            <w:pPr>
              <w:pStyle w:val="acctfourfigures"/>
              <w:spacing w:line="240" w:lineRule="auto"/>
              <w:rPr>
                <w:szCs w:val="22"/>
              </w:rPr>
            </w:pPr>
          </w:p>
        </w:tc>
        <w:tc>
          <w:tcPr>
            <w:tcW w:w="1166" w:type="dxa"/>
          </w:tcPr>
          <w:p w14:paraId="3ADF495F" w14:textId="77777777" w:rsidR="00930E25" w:rsidRPr="00A26D4C" w:rsidRDefault="00930E25" w:rsidP="009B45F2">
            <w:pPr>
              <w:pStyle w:val="acctfourfigures"/>
              <w:tabs>
                <w:tab w:val="clear" w:pos="765"/>
                <w:tab w:val="decimal" w:pos="912"/>
              </w:tabs>
              <w:spacing w:line="240" w:lineRule="auto"/>
              <w:ind w:right="11"/>
              <w:rPr>
                <w:szCs w:val="22"/>
              </w:rPr>
            </w:pPr>
            <w:r>
              <w:rPr>
                <w:szCs w:val="22"/>
              </w:rPr>
              <w:t>(4,294)</w:t>
            </w:r>
          </w:p>
        </w:tc>
        <w:tc>
          <w:tcPr>
            <w:tcW w:w="180" w:type="dxa"/>
          </w:tcPr>
          <w:p w14:paraId="230E88B3" w14:textId="77777777" w:rsidR="00930E25" w:rsidRPr="00A26D4C" w:rsidRDefault="00930E25" w:rsidP="007D6144">
            <w:pPr>
              <w:pStyle w:val="acctfourfigures"/>
              <w:spacing w:line="240" w:lineRule="auto"/>
              <w:rPr>
                <w:szCs w:val="22"/>
              </w:rPr>
            </w:pPr>
          </w:p>
        </w:tc>
        <w:tc>
          <w:tcPr>
            <w:tcW w:w="1170" w:type="dxa"/>
          </w:tcPr>
          <w:p w14:paraId="7F9EF492" w14:textId="77777777" w:rsidR="00930E25" w:rsidRPr="00A26D4C" w:rsidRDefault="00930E25" w:rsidP="009B45F2">
            <w:pPr>
              <w:pStyle w:val="acctfourfigures"/>
              <w:tabs>
                <w:tab w:val="clear" w:pos="765"/>
                <w:tab w:val="decimal" w:pos="906"/>
              </w:tabs>
              <w:spacing w:line="240" w:lineRule="auto"/>
              <w:ind w:right="11"/>
              <w:rPr>
                <w:szCs w:val="22"/>
              </w:rPr>
            </w:pPr>
            <w:r>
              <w:rPr>
                <w:szCs w:val="22"/>
              </w:rPr>
              <w:t>1,668</w:t>
            </w:r>
          </w:p>
        </w:tc>
        <w:tc>
          <w:tcPr>
            <w:tcW w:w="184" w:type="dxa"/>
          </w:tcPr>
          <w:p w14:paraId="10197210" w14:textId="77777777" w:rsidR="00930E25" w:rsidRPr="00A26D4C" w:rsidRDefault="00930E25" w:rsidP="007D6144">
            <w:pPr>
              <w:pStyle w:val="acctfourfigures"/>
              <w:spacing w:line="240" w:lineRule="auto"/>
              <w:rPr>
                <w:szCs w:val="22"/>
              </w:rPr>
            </w:pPr>
          </w:p>
        </w:tc>
        <w:tc>
          <w:tcPr>
            <w:tcW w:w="1267" w:type="dxa"/>
          </w:tcPr>
          <w:p w14:paraId="3B398E61" w14:textId="36905707" w:rsidR="00930E25" w:rsidRPr="00A26D4C" w:rsidRDefault="00930E25" w:rsidP="009B45F2">
            <w:pPr>
              <w:pStyle w:val="acctfourfigures"/>
              <w:tabs>
                <w:tab w:val="clear" w:pos="765"/>
                <w:tab w:val="decimal" w:pos="1002"/>
              </w:tabs>
              <w:spacing w:line="240" w:lineRule="auto"/>
              <w:ind w:right="11"/>
              <w:rPr>
                <w:szCs w:val="22"/>
              </w:rPr>
            </w:pPr>
            <w:r>
              <w:rPr>
                <w:szCs w:val="22"/>
              </w:rPr>
              <w:t>1,084</w:t>
            </w:r>
          </w:p>
        </w:tc>
      </w:tr>
      <w:tr w:rsidR="00930E25" w:rsidRPr="00A26D4C" w14:paraId="3BFBF4C0" w14:textId="77777777" w:rsidTr="007D4BD2">
        <w:trPr>
          <w:cantSplit/>
        </w:trPr>
        <w:tc>
          <w:tcPr>
            <w:tcW w:w="3949" w:type="dxa"/>
          </w:tcPr>
          <w:p w14:paraId="72D57BCA" w14:textId="77777777" w:rsidR="00930E25" w:rsidRPr="00A26D4C" w:rsidRDefault="00930E25" w:rsidP="007D6144">
            <w:pPr>
              <w:pStyle w:val="BodyText"/>
              <w:spacing w:after="0" w:line="240" w:lineRule="auto"/>
              <w:rPr>
                <w:rFonts w:ascii="Times New Roman" w:hAnsi="Times New Roman" w:cs="Times New Roman"/>
                <w:sz w:val="22"/>
                <w:szCs w:val="22"/>
              </w:rPr>
            </w:pPr>
            <w:r w:rsidRPr="00A26D4C">
              <w:rPr>
                <w:rFonts w:ascii="Times New Roman" w:hAnsi="Times New Roman" w:cs="Times New Roman"/>
                <w:sz w:val="22"/>
                <w:szCs w:val="22"/>
              </w:rPr>
              <w:t xml:space="preserve">Future mortality </w:t>
            </w:r>
          </w:p>
        </w:tc>
        <w:tc>
          <w:tcPr>
            <w:tcW w:w="1170" w:type="dxa"/>
          </w:tcPr>
          <w:p w14:paraId="02FAFA0F" w14:textId="77777777" w:rsidR="00930E25" w:rsidRPr="00A26D4C" w:rsidRDefault="00930E25" w:rsidP="009B45F2">
            <w:pPr>
              <w:pStyle w:val="acctfourfigures"/>
              <w:tabs>
                <w:tab w:val="clear" w:pos="765"/>
                <w:tab w:val="decimal" w:pos="906"/>
              </w:tabs>
              <w:spacing w:line="240" w:lineRule="auto"/>
              <w:ind w:right="-78"/>
              <w:rPr>
                <w:szCs w:val="22"/>
              </w:rPr>
            </w:pPr>
            <w:r>
              <w:rPr>
                <w:szCs w:val="22"/>
              </w:rPr>
              <w:t>462</w:t>
            </w:r>
          </w:p>
        </w:tc>
        <w:tc>
          <w:tcPr>
            <w:tcW w:w="184" w:type="dxa"/>
          </w:tcPr>
          <w:p w14:paraId="7157C6B8" w14:textId="77777777" w:rsidR="00930E25" w:rsidRPr="00A26D4C" w:rsidRDefault="00930E25" w:rsidP="007D6144">
            <w:pPr>
              <w:pStyle w:val="acctfourfigures"/>
              <w:spacing w:line="240" w:lineRule="auto"/>
              <w:rPr>
                <w:szCs w:val="22"/>
              </w:rPr>
            </w:pPr>
          </w:p>
        </w:tc>
        <w:tc>
          <w:tcPr>
            <w:tcW w:w="1166" w:type="dxa"/>
          </w:tcPr>
          <w:p w14:paraId="4F6F86AB" w14:textId="77777777" w:rsidR="00930E25" w:rsidRPr="00A26D4C" w:rsidRDefault="00930E25" w:rsidP="009B45F2">
            <w:pPr>
              <w:pStyle w:val="acctfourfigures"/>
              <w:tabs>
                <w:tab w:val="clear" w:pos="765"/>
                <w:tab w:val="decimal" w:pos="912"/>
              </w:tabs>
              <w:spacing w:line="240" w:lineRule="auto"/>
              <w:ind w:right="11"/>
              <w:rPr>
                <w:szCs w:val="22"/>
              </w:rPr>
            </w:pPr>
            <w:r>
              <w:rPr>
                <w:szCs w:val="22"/>
              </w:rPr>
              <w:t>463</w:t>
            </w:r>
          </w:p>
        </w:tc>
        <w:tc>
          <w:tcPr>
            <w:tcW w:w="180" w:type="dxa"/>
          </w:tcPr>
          <w:p w14:paraId="048E286A" w14:textId="77777777" w:rsidR="00930E25" w:rsidRPr="00A26D4C" w:rsidRDefault="00930E25" w:rsidP="007D6144">
            <w:pPr>
              <w:pStyle w:val="acctfourfigures"/>
              <w:spacing w:line="240" w:lineRule="auto"/>
              <w:rPr>
                <w:szCs w:val="22"/>
              </w:rPr>
            </w:pPr>
          </w:p>
        </w:tc>
        <w:tc>
          <w:tcPr>
            <w:tcW w:w="1170" w:type="dxa"/>
          </w:tcPr>
          <w:p w14:paraId="5CB11943" w14:textId="77777777" w:rsidR="00930E25" w:rsidRPr="00A26D4C" w:rsidRDefault="00930E25" w:rsidP="009B45F2">
            <w:pPr>
              <w:pStyle w:val="acctfourfigures"/>
              <w:tabs>
                <w:tab w:val="clear" w:pos="765"/>
                <w:tab w:val="decimal" w:pos="906"/>
              </w:tabs>
              <w:spacing w:line="240" w:lineRule="auto"/>
              <w:ind w:right="11"/>
              <w:rPr>
                <w:szCs w:val="22"/>
              </w:rPr>
            </w:pPr>
            <w:r>
              <w:rPr>
                <w:szCs w:val="22"/>
              </w:rPr>
              <w:t>(423)</w:t>
            </w:r>
          </w:p>
        </w:tc>
        <w:tc>
          <w:tcPr>
            <w:tcW w:w="184" w:type="dxa"/>
          </w:tcPr>
          <w:p w14:paraId="1123065F" w14:textId="77777777" w:rsidR="00930E25" w:rsidRPr="00A26D4C" w:rsidRDefault="00930E25" w:rsidP="007D6144">
            <w:pPr>
              <w:pStyle w:val="acctfourfigures"/>
              <w:spacing w:line="240" w:lineRule="auto"/>
              <w:rPr>
                <w:szCs w:val="22"/>
              </w:rPr>
            </w:pPr>
          </w:p>
        </w:tc>
        <w:tc>
          <w:tcPr>
            <w:tcW w:w="1267" w:type="dxa"/>
          </w:tcPr>
          <w:p w14:paraId="07B814A0" w14:textId="77777777" w:rsidR="00930E25" w:rsidRPr="00A26D4C" w:rsidRDefault="00930E25" w:rsidP="009B45F2">
            <w:pPr>
              <w:pStyle w:val="acctfourfigures"/>
              <w:tabs>
                <w:tab w:val="clear" w:pos="765"/>
                <w:tab w:val="decimal" w:pos="1002"/>
              </w:tabs>
              <w:spacing w:line="240" w:lineRule="auto"/>
              <w:ind w:right="11"/>
              <w:rPr>
                <w:szCs w:val="22"/>
              </w:rPr>
            </w:pPr>
            <w:r>
              <w:rPr>
                <w:szCs w:val="22"/>
              </w:rPr>
              <w:t>(458)</w:t>
            </w:r>
          </w:p>
        </w:tc>
      </w:tr>
    </w:tbl>
    <w:p w14:paraId="4BE92D2F" w14:textId="77777777" w:rsidR="00930E25" w:rsidRDefault="00930E25" w:rsidP="0003331D">
      <w:pPr>
        <w:pStyle w:val="block"/>
        <w:spacing w:after="0" w:line="240" w:lineRule="atLeast"/>
        <w:ind w:left="540"/>
        <w:jc w:val="both"/>
        <w:rPr>
          <w:szCs w:val="22"/>
        </w:rPr>
      </w:pPr>
    </w:p>
    <w:p w14:paraId="4B775032" w14:textId="77777777" w:rsidR="0057477B" w:rsidRDefault="0059414F" w:rsidP="0057477B">
      <w:pPr>
        <w:pStyle w:val="block"/>
        <w:spacing w:after="0" w:line="240" w:lineRule="atLeast"/>
        <w:ind w:left="540"/>
        <w:jc w:val="both"/>
        <w:rPr>
          <w:szCs w:val="22"/>
        </w:rPr>
      </w:pPr>
      <w:r w:rsidRPr="0059414F">
        <w:rPr>
          <w:rFonts w:eastAsia="Calibri"/>
          <w:szCs w:val="28"/>
          <w:lang w:val="en-US" w:bidi="th-TH"/>
        </w:rPr>
        <w:t>Although the analysis does not take account of the full distribution of cash flows expected under the plan, it does provide an approximation of the sensitivity of the assumptions shown.</w:t>
      </w:r>
    </w:p>
    <w:p w14:paraId="3B4C6C20" w14:textId="77777777" w:rsidR="0057477B" w:rsidRDefault="0057477B" w:rsidP="0057477B">
      <w:pPr>
        <w:pStyle w:val="block"/>
        <w:spacing w:after="0" w:line="240" w:lineRule="atLeast"/>
        <w:ind w:left="540"/>
        <w:jc w:val="both"/>
        <w:rPr>
          <w:szCs w:val="22"/>
        </w:rPr>
      </w:pPr>
    </w:p>
    <w:p w14:paraId="2A2446C6" w14:textId="56A467D7" w:rsidR="002678C5" w:rsidRDefault="000C77B5" w:rsidP="00C4454D">
      <w:pPr>
        <w:pStyle w:val="Heading1"/>
        <w:keepLines/>
        <w:numPr>
          <w:ilvl w:val="0"/>
          <w:numId w:val="0"/>
        </w:numPr>
        <w:shd w:val="clear" w:color="auto" w:fill="auto"/>
        <w:ind w:left="540" w:hanging="540"/>
        <w:rPr>
          <w:rFonts w:ascii="Times New Roman" w:hAnsi="Times New Roman"/>
          <w:sz w:val="24"/>
          <w:szCs w:val="24"/>
          <w:u w:val="none"/>
        </w:rPr>
      </w:pPr>
      <w:r>
        <w:rPr>
          <w:rFonts w:ascii="Times New Roman" w:hAnsi="Times New Roman" w:hint="eastAsia"/>
          <w:sz w:val="24"/>
          <w:szCs w:val="24"/>
          <w:u w:val="none"/>
        </w:rPr>
        <w:t>1</w:t>
      </w:r>
      <w:r w:rsidR="007D6144">
        <w:rPr>
          <w:rFonts w:ascii="Times New Roman" w:hAnsi="Times New Roman"/>
          <w:sz w:val="24"/>
          <w:szCs w:val="24"/>
          <w:u w:val="none"/>
        </w:rPr>
        <w:t>8</w:t>
      </w:r>
      <w:r w:rsidR="002678C5">
        <w:rPr>
          <w:rFonts w:ascii="Times New Roman" w:hAnsi="Times New Roman" w:hint="eastAsia"/>
          <w:sz w:val="24"/>
          <w:szCs w:val="24"/>
          <w:u w:val="none"/>
        </w:rPr>
        <w:tab/>
        <w:t>Share capital</w:t>
      </w:r>
    </w:p>
    <w:p w14:paraId="058F62F9" w14:textId="77777777" w:rsidR="00287261" w:rsidRPr="00755431" w:rsidRDefault="00287261" w:rsidP="00755431">
      <w:pPr>
        <w:pStyle w:val="block"/>
        <w:spacing w:after="0" w:line="240" w:lineRule="atLeast"/>
        <w:ind w:left="540"/>
        <w:jc w:val="both"/>
        <w:rPr>
          <w:szCs w:val="22"/>
        </w:rPr>
      </w:pPr>
    </w:p>
    <w:tbl>
      <w:tblPr>
        <w:tblW w:w="9259" w:type="dxa"/>
        <w:tblInd w:w="450" w:type="dxa"/>
        <w:tblLayout w:type="fixed"/>
        <w:tblCellMar>
          <w:left w:w="79" w:type="dxa"/>
          <w:right w:w="79" w:type="dxa"/>
        </w:tblCellMar>
        <w:tblLook w:val="0000" w:firstRow="0" w:lastRow="0" w:firstColumn="0" w:lastColumn="0" w:noHBand="0" w:noVBand="0"/>
      </w:tblPr>
      <w:tblGrid>
        <w:gridCol w:w="3319"/>
        <w:gridCol w:w="990"/>
        <w:gridCol w:w="1170"/>
        <w:gridCol w:w="181"/>
        <w:gridCol w:w="1079"/>
        <w:gridCol w:w="180"/>
        <w:gridCol w:w="1079"/>
        <w:gridCol w:w="181"/>
        <w:gridCol w:w="1080"/>
      </w:tblGrid>
      <w:tr w:rsidR="00DC6509" w:rsidRPr="00522237" w14:paraId="19664023" w14:textId="77777777" w:rsidTr="006B43A8">
        <w:trPr>
          <w:cantSplit/>
          <w:tblHeader/>
        </w:trPr>
        <w:tc>
          <w:tcPr>
            <w:tcW w:w="3319" w:type="dxa"/>
            <w:shd w:val="clear" w:color="auto" w:fill="auto"/>
          </w:tcPr>
          <w:p w14:paraId="798B9E6B" w14:textId="65F9921B" w:rsidR="00DC6509" w:rsidRPr="00522237" w:rsidRDefault="00DC6509" w:rsidP="00DC6509">
            <w:pPr>
              <w:spacing w:line="240" w:lineRule="auto"/>
              <w:ind w:left="191" w:hanging="191"/>
              <w:rPr>
                <w:rFonts w:ascii="Times New Roman" w:hAnsi="Times New Roman" w:cs="Times New Roman"/>
                <w:color w:val="0000FF"/>
                <w:sz w:val="22"/>
                <w:szCs w:val="22"/>
                <w:highlight w:val="yellow"/>
              </w:rPr>
            </w:pPr>
          </w:p>
        </w:tc>
        <w:tc>
          <w:tcPr>
            <w:tcW w:w="990" w:type="dxa"/>
            <w:vAlign w:val="bottom"/>
          </w:tcPr>
          <w:p w14:paraId="7C497451" w14:textId="77777777" w:rsidR="00DC6509" w:rsidRPr="00522237" w:rsidRDefault="00DC6509" w:rsidP="00DC6509">
            <w:pPr>
              <w:spacing w:line="240" w:lineRule="auto"/>
              <w:rPr>
                <w:rFonts w:ascii="Times New Roman" w:hAnsi="Times New Roman" w:cs="Times New Roman"/>
                <w:sz w:val="22"/>
                <w:szCs w:val="22"/>
              </w:rPr>
            </w:pPr>
            <w:r w:rsidRPr="00522237">
              <w:rPr>
                <w:rFonts w:ascii="Times New Roman" w:hAnsi="Times New Roman" w:cs="Times New Roman"/>
                <w:sz w:val="22"/>
                <w:szCs w:val="22"/>
              </w:rPr>
              <w:t>Par value</w:t>
            </w:r>
          </w:p>
        </w:tc>
        <w:tc>
          <w:tcPr>
            <w:tcW w:w="2430" w:type="dxa"/>
            <w:gridSpan w:val="3"/>
            <w:tcBorders>
              <w:bottom w:val="single" w:sz="4" w:space="0" w:color="auto"/>
            </w:tcBorders>
          </w:tcPr>
          <w:p w14:paraId="29003499" w14:textId="77777777" w:rsidR="00DC6509" w:rsidRPr="00522237" w:rsidRDefault="00DC6509" w:rsidP="00DC6509">
            <w:pPr>
              <w:spacing w:line="240" w:lineRule="auto"/>
              <w:jc w:val="center"/>
              <w:rPr>
                <w:rFonts w:ascii="Times New Roman" w:hAnsi="Times New Roman" w:cs="Times New Roman"/>
                <w:sz w:val="22"/>
                <w:szCs w:val="22"/>
              </w:rPr>
            </w:pPr>
            <w:r w:rsidRPr="00522237">
              <w:rPr>
                <w:rFonts w:ascii="Times New Roman" w:hAnsi="Times New Roman" w:cs="Times New Roman"/>
                <w:sz w:val="22"/>
                <w:szCs w:val="22"/>
              </w:rPr>
              <w:t>2019</w:t>
            </w:r>
          </w:p>
        </w:tc>
        <w:tc>
          <w:tcPr>
            <w:tcW w:w="180" w:type="dxa"/>
          </w:tcPr>
          <w:p w14:paraId="07EE9E16" w14:textId="77777777" w:rsidR="00DC6509" w:rsidRPr="00522237" w:rsidRDefault="00DC6509" w:rsidP="00DC6509">
            <w:pPr>
              <w:spacing w:line="240" w:lineRule="auto"/>
              <w:jc w:val="center"/>
              <w:rPr>
                <w:rFonts w:ascii="Times New Roman" w:hAnsi="Times New Roman" w:cs="Times New Roman"/>
                <w:sz w:val="22"/>
                <w:szCs w:val="22"/>
              </w:rPr>
            </w:pPr>
          </w:p>
        </w:tc>
        <w:tc>
          <w:tcPr>
            <w:tcW w:w="2340" w:type="dxa"/>
            <w:gridSpan w:val="3"/>
            <w:tcBorders>
              <w:bottom w:val="single" w:sz="4" w:space="0" w:color="auto"/>
            </w:tcBorders>
          </w:tcPr>
          <w:p w14:paraId="683376ED" w14:textId="77777777" w:rsidR="00DC6509" w:rsidRPr="00522237" w:rsidRDefault="00DC6509" w:rsidP="00DC6509">
            <w:pPr>
              <w:spacing w:line="240" w:lineRule="auto"/>
              <w:jc w:val="center"/>
              <w:rPr>
                <w:rFonts w:ascii="Times New Roman" w:hAnsi="Times New Roman" w:cs="Times New Roman"/>
                <w:sz w:val="22"/>
                <w:szCs w:val="22"/>
              </w:rPr>
            </w:pPr>
            <w:r w:rsidRPr="00522237">
              <w:rPr>
                <w:rFonts w:ascii="Times New Roman" w:hAnsi="Times New Roman" w:cs="Times New Roman"/>
                <w:sz w:val="22"/>
                <w:szCs w:val="22"/>
              </w:rPr>
              <w:t>2018</w:t>
            </w:r>
          </w:p>
        </w:tc>
      </w:tr>
      <w:tr w:rsidR="00B12464" w:rsidRPr="00522237" w14:paraId="2614980A" w14:textId="77777777" w:rsidTr="006B43A8">
        <w:trPr>
          <w:cantSplit/>
          <w:tblHeader/>
        </w:trPr>
        <w:tc>
          <w:tcPr>
            <w:tcW w:w="3319" w:type="dxa"/>
            <w:shd w:val="clear" w:color="auto" w:fill="FFFFFF"/>
          </w:tcPr>
          <w:p w14:paraId="02B7309F" w14:textId="4E1D72E5" w:rsidR="00B12464" w:rsidRPr="00522237" w:rsidRDefault="00B12464" w:rsidP="00B12464">
            <w:pPr>
              <w:pStyle w:val="acctfourfigures"/>
              <w:tabs>
                <w:tab w:val="clear" w:pos="765"/>
              </w:tabs>
              <w:spacing w:line="240" w:lineRule="auto"/>
              <w:ind w:left="10"/>
              <w:rPr>
                <w:b/>
                <w:bCs/>
                <w:i/>
                <w:iCs/>
                <w:szCs w:val="22"/>
              </w:rPr>
            </w:pPr>
            <w:r w:rsidRPr="00DC6509">
              <w:rPr>
                <w:b/>
                <w:bCs/>
                <w:i/>
                <w:iCs/>
                <w:szCs w:val="22"/>
              </w:rPr>
              <w:t xml:space="preserve">Authorised/issued and paid-up </w:t>
            </w:r>
          </w:p>
        </w:tc>
        <w:tc>
          <w:tcPr>
            <w:tcW w:w="990" w:type="dxa"/>
          </w:tcPr>
          <w:p w14:paraId="48D0F630" w14:textId="77777777" w:rsidR="00B12464" w:rsidRPr="00522237" w:rsidRDefault="00B12464" w:rsidP="00B12464">
            <w:pPr>
              <w:pStyle w:val="acctfourfigures"/>
              <w:tabs>
                <w:tab w:val="clear" w:pos="765"/>
                <w:tab w:val="decimal" w:pos="371"/>
              </w:tabs>
              <w:spacing w:line="240" w:lineRule="auto"/>
              <w:jc w:val="center"/>
              <w:rPr>
                <w:i/>
                <w:iCs/>
                <w:szCs w:val="22"/>
              </w:rPr>
            </w:pPr>
            <w:r w:rsidRPr="00522237">
              <w:rPr>
                <w:szCs w:val="22"/>
              </w:rPr>
              <w:t>per share</w:t>
            </w:r>
          </w:p>
        </w:tc>
        <w:tc>
          <w:tcPr>
            <w:tcW w:w="1170" w:type="dxa"/>
            <w:tcBorders>
              <w:top w:val="single" w:sz="4" w:space="0" w:color="auto"/>
            </w:tcBorders>
          </w:tcPr>
          <w:p w14:paraId="138172A6" w14:textId="77777777" w:rsidR="00B12464" w:rsidRPr="00522237" w:rsidRDefault="00B12464" w:rsidP="00B12464">
            <w:pPr>
              <w:pStyle w:val="acctmergecolhdg"/>
              <w:spacing w:line="240" w:lineRule="auto"/>
              <w:rPr>
                <w:b w:val="0"/>
                <w:bCs/>
                <w:szCs w:val="22"/>
              </w:rPr>
            </w:pPr>
            <w:r w:rsidRPr="00522237">
              <w:rPr>
                <w:b w:val="0"/>
                <w:bCs/>
                <w:szCs w:val="22"/>
              </w:rPr>
              <w:t>Number</w:t>
            </w:r>
          </w:p>
        </w:tc>
        <w:tc>
          <w:tcPr>
            <w:tcW w:w="181" w:type="dxa"/>
            <w:tcBorders>
              <w:top w:val="single" w:sz="4" w:space="0" w:color="auto"/>
            </w:tcBorders>
          </w:tcPr>
          <w:p w14:paraId="6818014D" w14:textId="77777777" w:rsidR="00B12464" w:rsidRPr="00522237" w:rsidRDefault="00B12464" w:rsidP="00B12464">
            <w:pPr>
              <w:pStyle w:val="acctmergecolhdg"/>
              <w:spacing w:line="240" w:lineRule="auto"/>
              <w:rPr>
                <w:b w:val="0"/>
                <w:bCs/>
                <w:szCs w:val="22"/>
              </w:rPr>
            </w:pPr>
          </w:p>
        </w:tc>
        <w:tc>
          <w:tcPr>
            <w:tcW w:w="1079" w:type="dxa"/>
            <w:tcBorders>
              <w:top w:val="single" w:sz="4" w:space="0" w:color="auto"/>
            </w:tcBorders>
          </w:tcPr>
          <w:p w14:paraId="7BF6CD3F" w14:textId="24ED1701" w:rsidR="00B12464" w:rsidRPr="00522237" w:rsidRDefault="006B43A8" w:rsidP="00B12464">
            <w:pPr>
              <w:pStyle w:val="acctmergecolhdg"/>
              <w:spacing w:line="240" w:lineRule="auto"/>
              <w:rPr>
                <w:b w:val="0"/>
                <w:bCs/>
                <w:szCs w:val="22"/>
              </w:rPr>
            </w:pPr>
            <w:r>
              <w:rPr>
                <w:b w:val="0"/>
                <w:bCs/>
                <w:szCs w:val="22"/>
              </w:rPr>
              <w:t>Amount</w:t>
            </w:r>
          </w:p>
        </w:tc>
        <w:tc>
          <w:tcPr>
            <w:tcW w:w="180" w:type="dxa"/>
          </w:tcPr>
          <w:p w14:paraId="462CE7C4" w14:textId="77777777" w:rsidR="00B12464" w:rsidRPr="00522237" w:rsidRDefault="00B12464" w:rsidP="00B12464">
            <w:pPr>
              <w:pStyle w:val="acctmergecolhdg"/>
              <w:spacing w:line="240" w:lineRule="auto"/>
              <w:rPr>
                <w:b w:val="0"/>
                <w:bCs/>
                <w:szCs w:val="22"/>
              </w:rPr>
            </w:pPr>
          </w:p>
        </w:tc>
        <w:tc>
          <w:tcPr>
            <w:tcW w:w="1079" w:type="dxa"/>
            <w:tcBorders>
              <w:top w:val="single" w:sz="4" w:space="0" w:color="auto"/>
            </w:tcBorders>
          </w:tcPr>
          <w:p w14:paraId="43C42A09" w14:textId="77777777" w:rsidR="00B12464" w:rsidRPr="00522237" w:rsidRDefault="00B12464" w:rsidP="00B12464">
            <w:pPr>
              <w:pStyle w:val="acctmergecolhdg"/>
              <w:spacing w:line="240" w:lineRule="auto"/>
              <w:rPr>
                <w:b w:val="0"/>
                <w:bCs/>
                <w:szCs w:val="22"/>
              </w:rPr>
            </w:pPr>
            <w:r w:rsidRPr="00522237">
              <w:rPr>
                <w:b w:val="0"/>
                <w:bCs/>
                <w:szCs w:val="22"/>
              </w:rPr>
              <w:t>Number</w:t>
            </w:r>
          </w:p>
        </w:tc>
        <w:tc>
          <w:tcPr>
            <w:tcW w:w="181" w:type="dxa"/>
            <w:tcBorders>
              <w:top w:val="single" w:sz="4" w:space="0" w:color="auto"/>
            </w:tcBorders>
          </w:tcPr>
          <w:p w14:paraId="578D8152" w14:textId="77777777" w:rsidR="00B12464" w:rsidRPr="00522237" w:rsidRDefault="00B12464" w:rsidP="00B12464">
            <w:pPr>
              <w:pStyle w:val="acctmergecolhdg"/>
              <w:spacing w:line="240" w:lineRule="auto"/>
              <w:rPr>
                <w:b w:val="0"/>
                <w:bCs/>
                <w:szCs w:val="22"/>
              </w:rPr>
            </w:pPr>
          </w:p>
        </w:tc>
        <w:tc>
          <w:tcPr>
            <w:tcW w:w="1080" w:type="dxa"/>
            <w:tcBorders>
              <w:top w:val="single" w:sz="4" w:space="0" w:color="auto"/>
            </w:tcBorders>
          </w:tcPr>
          <w:p w14:paraId="6AA70FC3" w14:textId="4A4A27C1" w:rsidR="00B12464" w:rsidRPr="00522237" w:rsidRDefault="006B43A8" w:rsidP="00B12464">
            <w:pPr>
              <w:pStyle w:val="acctmergecolhdg"/>
              <w:spacing w:line="240" w:lineRule="auto"/>
              <w:rPr>
                <w:b w:val="0"/>
                <w:bCs/>
                <w:szCs w:val="22"/>
              </w:rPr>
            </w:pPr>
            <w:r>
              <w:rPr>
                <w:b w:val="0"/>
                <w:bCs/>
                <w:szCs w:val="22"/>
              </w:rPr>
              <w:t>Amount</w:t>
            </w:r>
          </w:p>
        </w:tc>
      </w:tr>
      <w:tr w:rsidR="00B12464" w:rsidRPr="00522237" w14:paraId="2D9250E6" w14:textId="77777777" w:rsidTr="007D4BD2">
        <w:trPr>
          <w:cantSplit/>
          <w:tblHeader/>
        </w:trPr>
        <w:tc>
          <w:tcPr>
            <w:tcW w:w="3319" w:type="dxa"/>
          </w:tcPr>
          <w:p w14:paraId="7F197632" w14:textId="5ACDAA4F" w:rsidR="00B12464" w:rsidRPr="00522237" w:rsidRDefault="00B12464" w:rsidP="00B12464">
            <w:pPr>
              <w:spacing w:line="240" w:lineRule="auto"/>
              <w:ind w:left="190"/>
              <w:rPr>
                <w:rFonts w:ascii="Times New Roman" w:hAnsi="Times New Roman" w:cs="Times New Roman"/>
                <w:b/>
                <w:bCs/>
                <w:i/>
                <w:iCs/>
                <w:sz w:val="22"/>
                <w:szCs w:val="22"/>
              </w:rPr>
            </w:pPr>
            <w:r w:rsidRPr="00DC6509">
              <w:rPr>
                <w:rFonts w:ascii="Times New Roman" w:hAnsi="Times New Roman" w:cs="Times New Roman"/>
                <w:b/>
                <w:bCs/>
                <w:i/>
                <w:iCs/>
                <w:sz w:val="22"/>
                <w:szCs w:val="22"/>
              </w:rPr>
              <w:t>shares</w:t>
            </w:r>
          </w:p>
        </w:tc>
        <w:tc>
          <w:tcPr>
            <w:tcW w:w="990" w:type="dxa"/>
          </w:tcPr>
          <w:p w14:paraId="0ED84FB5" w14:textId="77777777" w:rsidR="00B12464" w:rsidRPr="00522237" w:rsidRDefault="00B12464" w:rsidP="00B12464">
            <w:pPr>
              <w:pStyle w:val="acctfourfigures"/>
              <w:tabs>
                <w:tab w:val="decimal" w:pos="371"/>
              </w:tabs>
              <w:spacing w:line="240" w:lineRule="auto"/>
              <w:jc w:val="center"/>
              <w:rPr>
                <w:i/>
                <w:iCs/>
                <w:szCs w:val="22"/>
              </w:rPr>
            </w:pPr>
            <w:r w:rsidRPr="00522237">
              <w:rPr>
                <w:i/>
                <w:iCs/>
                <w:szCs w:val="22"/>
              </w:rPr>
              <w:t>(in Baht)</w:t>
            </w:r>
          </w:p>
        </w:tc>
        <w:tc>
          <w:tcPr>
            <w:tcW w:w="4950" w:type="dxa"/>
            <w:gridSpan w:val="7"/>
          </w:tcPr>
          <w:p w14:paraId="1B7689D4" w14:textId="4C3D5D36" w:rsidR="00B12464" w:rsidRPr="00522237" w:rsidRDefault="00B12464" w:rsidP="00B12464">
            <w:pPr>
              <w:pStyle w:val="acctfourfigures"/>
              <w:spacing w:line="240" w:lineRule="auto"/>
              <w:jc w:val="center"/>
              <w:rPr>
                <w:i/>
                <w:iCs/>
                <w:szCs w:val="22"/>
              </w:rPr>
            </w:pPr>
            <w:r w:rsidRPr="00522237">
              <w:rPr>
                <w:i/>
                <w:iCs/>
                <w:szCs w:val="22"/>
              </w:rPr>
              <w:t>(</w:t>
            </w:r>
            <w:r>
              <w:rPr>
                <w:i/>
                <w:iCs/>
                <w:szCs w:val="22"/>
              </w:rPr>
              <w:t>thousand</w:t>
            </w:r>
            <w:r w:rsidRPr="00522237">
              <w:rPr>
                <w:i/>
                <w:iCs/>
                <w:szCs w:val="22"/>
              </w:rPr>
              <w:t xml:space="preserve"> shares /in </w:t>
            </w:r>
            <w:r>
              <w:rPr>
                <w:i/>
                <w:iCs/>
                <w:szCs w:val="22"/>
              </w:rPr>
              <w:t>thousand</w:t>
            </w:r>
            <w:r w:rsidRPr="00522237">
              <w:rPr>
                <w:i/>
                <w:iCs/>
                <w:szCs w:val="22"/>
              </w:rPr>
              <w:t xml:space="preserve"> Baht)</w:t>
            </w:r>
          </w:p>
        </w:tc>
      </w:tr>
      <w:tr w:rsidR="00B12464" w:rsidRPr="00522237" w14:paraId="7E8340BD" w14:textId="77777777" w:rsidTr="007D4BD2">
        <w:trPr>
          <w:cantSplit/>
        </w:trPr>
        <w:tc>
          <w:tcPr>
            <w:tcW w:w="3319" w:type="dxa"/>
          </w:tcPr>
          <w:p w14:paraId="14C1028A" w14:textId="77777777" w:rsidR="00B12464" w:rsidRPr="00522237" w:rsidRDefault="00B12464" w:rsidP="00B12464">
            <w:pPr>
              <w:spacing w:line="240" w:lineRule="auto"/>
              <w:ind w:left="191" w:hanging="191"/>
              <w:rPr>
                <w:rFonts w:ascii="Times New Roman" w:hAnsi="Times New Roman" w:cs="Times New Roman"/>
                <w:b/>
                <w:bCs/>
                <w:i/>
                <w:iCs/>
                <w:sz w:val="22"/>
                <w:szCs w:val="22"/>
              </w:rPr>
            </w:pPr>
            <w:r w:rsidRPr="00522237">
              <w:rPr>
                <w:rFonts w:ascii="Times New Roman" w:hAnsi="Times New Roman" w:cs="Times New Roman"/>
                <w:sz w:val="22"/>
                <w:szCs w:val="22"/>
              </w:rPr>
              <w:t xml:space="preserve">At 1 January </w:t>
            </w:r>
          </w:p>
        </w:tc>
        <w:tc>
          <w:tcPr>
            <w:tcW w:w="990" w:type="dxa"/>
          </w:tcPr>
          <w:p w14:paraId="4B8B1264" w14:textId="77777777" w:rsidR="00B12464" w:rsidRPr="00522237" w:rsidRDefault="00B12464" w:rsidP="00B12464">
            <w:pPr>
              <w:pStyle w:val="acctfourfigures"/>
              <w:tabs>
                <w:tab w:val="clear" w:pos="765"/>
                <w:tab w:val="decimal" w:pos="371"/>
                <w:tab w:val="decimal" w:pos="731"/>
              </w:tabs>
              <w:spacing w:line="240" w:lineRule="auto"/>
              <w:ind w:right="11"/>
              <w:jc w:val="center"/>
              <w:rPr>
                <w:i/>
                <w:iCs/>
                <w:szCs w:val="22"/>
              </w:rPr>
            </w:pPr>
          </w:p>
        </w:tc>
        <w:tc>
          <w:tcPr>
            <w:tcW w:w="1170" w:type="dxa"/>
          </w:tcPr>
          <w:p w14:paraId="314D7141" w14:textId="77777777" w:rsidR="00B12464" w:rsidRPr="00522237" w:rsidRDefault="00B12464" w:rsidP="00B12464">
            <w:pPr>
              <w:pStyle w:val="acctfourfigures"/>
              <w:tabs>
                <w:tab w:val="clear" w:pos="765"/>
                <w:tab w:val="decimal" w:pos="731"/>
                <w:tab w:val="decimal" w:pos="906"/>
              </w:tabs>
              <w:spacing w:line="240" w:lineRule="auto"/>
              <w:ind w:right="11"/>
              <w:rPr>
                <w:szCs w:val="22"/>
              </w:rPr>
            </w:pPr>
          </w:p>
        </w:tc>
        <w:tc>
          <w:tcPr>
            <w:tcW w:w="181" w:type="dxa"/>
          </w:tcPr>
          <w:p w14:paraId="02FE85D0" w14:textId="77777777" w:rsidR="00B12464" w:rsidRPr="00522237" w:rsidRDefault="00B12464" w:rsidP="00B12464">
            <w:pPr>
              <w:pStyle w:val="acctfourfigures"/>
              <w:spacing w:line="240" w:lineRule="auto"/>
              <w:rPr>
                <w:szCs w:val="22"/>
              </w:rPr>
            </w:pPr>
          </w:p>
        </w:tc>
        <w:tc>
          <w:tcPr>
            <w:tcW w:w="1079" w:type="dxa"/>
          </w:tcPr>
          <w:p w14:paraId="79601CB4" w14:textId="77777777" w:rsidR="00B12464" w:rsidRPr="00522237" w:rsidRDefault="00B12464" w:rsidP="00B12464">
            <w:pPr>
              <w:pStyle w:val="acctfourfigures"/>
              <w:tabs>
                <w:tab w:val="clear" w:pos="765"/>
                <w:tab w:val="decimal" w:pos="731"/>
              </w:tabs>
              <w:spacing w:line="240" w:lineRule="auto"/>
              <w:ind w:right="11"/>
              <w:rPr>
                <w:szCs w:val="22"/>
              </w:rPr>
            </w:pPr>
          </w:p>
        </w:tc>
        <w:tc>
          <w:tcPr>
            <w:tcW w:w="180" w:type="dxa"/>
          </w:tcPr>
          <w:p w14:paraId="773A22AC" w14:textId="77777777" w:rsidR="00B12464" w:rsidRPr="00522237" w:rsidRDefault="00B12464" w:rsidP="00B12464">
            <w:pPr>
              <w:pStyle w:val="acctfourfigures"/>
              <w:spacing w:line="240" w:lineRule="auto"/>
              <w:rPr>
                <w:szCs w:val="22"/>
              </w:rPr>
            </w:pPr>
          </w:p>
        </w:tc>
        <w:tc>
          <w:tcPr>
            <w:tcW w:w="1079" w:type="dxa"/>
          </w:tcPr>
          <w:p w14:paraId="0C510604" w14:textId="77777777" w:rsidR="00B12464" w:rsidRPr="00522237" w:rsidRDefault="00B12464" w:rsidP="00B12464">
            <w:pPr>
              <w:pStyle w:val="acctfourfigures"/>
              <w:tabs>
                <w:tab w:val="clear" w:pos="765"/>
                <w:tab w:val="decimal" w:pos="731"/>
              </w:tabs>
              <w:spacing w:line="240" w:lineRule="auto"/>
              <w:ind w:right="11"/>
              <w:rPr>
                <w:szCs w:val="22"/>
              </w:rPr>
            </w:pPr>
          </w:p>
        </w:tc>
        <w:tc>
          <w:tcPr>
            <w:tcW w:w="181" w:type="dxa"/>
          </w:tcPr>
          <w:p w14:paraId="1B607FBA" w14:textId="77777777" w:rsidR="00B12464" w:rsidRPr="00522237" w:rsidRDefault="00B12464" w:rsidP="00B12464">
            <w:pPr>
              <w:pStyle w:val="acctfourfigures"/>
              <w:spacing w:line="240" w:lineRule="auto"/>
              <w:rPr>
                <w:szCs w:val="22"/>
              </w:rPr>
            </w:pPr>
          </w:p>
        </w:tc>
        <w:tc>
          <w:tcPr>
            <w:tcW w:w="1080" w:type="dxa"/>
          </w:tcPr>
          <w:p w14:paraId="6010C5DB" w14:textId="77777777" w:rsidR="00B12464" w:rsidRPr="00522237" w:rsidRDefault="00B12464" w:rsidP="00B12464">
            <w:pPr>
              <w:pStyle w:val="acctfourfigures"/>
              <w:tabs>
                <w:tab w:val="clear" w:pos="765"/>
                <w:tab w:val="decimal" w:pos="731"/>
                <w:tab w:val="decimal" w:pos="823"/>
              </w:tabs>
              <w:spacing w:line="240" w:lineRule="auto"/>
              <w:ind w:right="11"/>
              <w:rPr>
                <w:szCs w:val="22"/>
              </w:rPr>
            </w:pPr>
          </w:p>
        </w:tc>
      </w:tr>
      <w:tr w:rsidR="00B12464" w:rsidRPr="00522237" w14:paraId="1EA49637" w14:textId="77777777" w:rsidTr="007D4BD2">
        <w:trPr>
          <w:cantSplit/>
        </w:trPr>
        <w:tc>
          <w:tcPr>
            <w:tcW w:w="3319" w:type="dxa"/>
          </w:tcPr>
          <w:p w14:paraId="7A81307F" w14:textId="3F584897" w:rsidR="00B12464" w:rsidRPr="00522237" w:rsidRDefault="00B12464" w:rsidP="00B12464">
            <w:pPr>
              <w:spacing w:line="240" w:lineRule="auto"/>
              <w:ind w:left="191" w:hanging="191"/>
              <w:rPr>
                <w:rFonts w:ascii="Times New Roman" w:hAnsi="Times New Roman" w:cs="Times New Roman"/>
                <w:sz w:val="22"/>
                <w:szCs w:val="22"/>
              </w:rPr>
            </w:pPr>
            <w:r w:rsidRPr="00522237">
              <w:rPr>
                <w:rFonts w:ascii="Times New Roman" w:hAnsi="Times New Roman" w:cs="Times New Roman"/>
                <w:sz w:val="22"/>
                <w:szCs w:val="22"/>
              </w:rPr>
              <w:t>- ordinary shares</w:t>
            </w:r>
          </w:p>
        </w:tc>
        <w:tc>
          <w:tcPr>
            <w:tcW w:w="990" w:type="dxa"/>
          </w:tcPr>
          <w:p w14:paraId="492E6AA0" w14:textId="3F5D3CEA" w:rsidR="00B12464" w:rsidRPr="00522237" w:rsidRDefault="00B12464" w:rsidP="00B12464">
            <w:pPr>
              <w:pStyle w:val="acctfourfigures"/>
              <w:tabs>
                <w:tab w:val="clear" w:pos="765"/>
                <w:tab w:val="decimal" w:pos="371"/>
                <w:tab w:val="decimal" w:pos="731"/>
              </w:tabs>
              <w:spacing w:line="240" w:lineRule="auto"/>
              <w:ind w:right="11"/>
              <w:jc w:val="center"/>
              <w:rPr>
                <w:i/>
                <w:iCs/>
                <w:szCs w:val="22"/>
              </w:rPr>
            </w:pPr>
            <w:r w:rsidRPr="00522237">
              <w:rPr>
                <w:szCs w:val="22"/>
              </w:rPr>
              <w:t>0.25</w:t>
            </w:r>
          </w:p>
        </w:tc>
        <w:tc>
          <w:tcPr>
            <w:tcW w:w="1170" w:type="dxa"/>
            <w:tcBorders>
              <w:bottom w:val="single" w:sz="4" w:space="0" w:color="auto"/>
            </w:tcBorders>
          </w:tcPr>
          <w:p w14:paraId="14BD6AF2" w14:textId="6C59204D" w:rsidR="00B12464" w:rsidRPr="00522237" w:rsidRDefault="00B12464" w:rsidP="00B12464">
            <w:pPr>
              <w:pStyle w:val="acctfourfigures"/>
              <w:tabs>
                <w:tab w:val="clear" w:pos="765"/>
                <w:tab w:val="decimal" w:pos="906"/>
              </w:tabs>
              <w:spacing w:line="240" w:lineRule="auto"/>
              <w:ind w:right="11"/>
              <w:rPr>
                <w:szCs w:val="22"/>
              </w:rPr>
            </w:pPr>
            <w:r w:rsidRPr="00522237">
              <w:rPr>
                <w:szCs w:val="22"/>
              </w:rPr>
              <w:t>570,511</w:t>
            </w:r>
          </w:p>
        </w:tc>
        <w:tc>
          <w:tcPr>
            <w:tcW w:w="181" w:type="dxa"/>
          </w:tcPr>
          <w:p w14:paraId="41BC9231" w14:textId="77777777" w:rsidR="00B12464" w:rsidRPr="00522237" w:rsidRDefault="00B12464" w:rsidP="00B12464">
            <w:pPr>
              <w:pStyle w:val="acctfourfigures"/>
              <w:spacing w:line="240" w:lineRule="auto"/>
              <w:rPr>
                <w:szCs w:val="22"/>
              </w:rPr>
            </w:pPr>
          </w:p>
        </w:tc>
        <w:tc>
          <w:tcPr>
            <w:tcW w:w="1079" w:type="dxa"/>
            <w:tcBorders>
              <w:bottom w:val="single" w:sz="4" w:space="0" w:color="auto"/>
            </w:tcBorders>
          </w:tcPr>
          <w:p w14:paraId="7A413831" w14:textId="0AB0D90C" w:rsidR="00B12464" w:rsidRPr="00522237" w:rsidRDefault="00B12464" w:rsidP="00B12464">
            <w:pPr>
              <w:pStyle w:val="acctfourfigures"/>
              <w:tabs>
                <w:tab w:val="clear" w:pos="765"/>
                <w:tab w:val="decimal" w:pos="823"/>
              </w:tabs>
              <w:spacing w:line="240" w:lineRule="auto"/>
              <w:ind w:right="11"/>
              <w:rPr>
                <w:szCs w:val="22"/>
              </w:rPr>
            </w:pPr>
            <w:r w:rsidRPr="00522237">
              <w:rPr>
                <w:szCs w:val="22"/>
              </w:rPr>
              <w:t>142,628</w:t>
            </w:r>
          </w:p>
        </w:tc>
        <w:tc>
          <w:tcPr>
            <w:tcW w:w="180" w:type="dxa"/>
          </w:tcPr>
          <w:p w14:paraId="33159A33" w14:textId="77777777" w:rsidR="00B12464" w:rsidRPr="00522237" w:rsidRDefault="00B12464" w:rsidP="00B12464">
            <w:pPr>
              <w:pStyle w:val="acctfourfigures"/>
              <w:spacing w:line="240" w:lineRule="auto"/>
              <w:rPr>
                <w:szCs w:val="22"/>
              </w:rPr>
            </w:pPr>
          </w:p>
        </w:tc>
        <w:tc>
          <w:tcPr>
            <w:tcW w:w="1079" w:type="dxa"/>
            <w:tcBorders>
              <w:bottom w:val="single" w:sz="4" w:space="0" w:color="auto"/>
            </w:tcBorders>
          </w:tcPr>
          <w:p w14:paraId="5EC96DAB" w14:textId="0D4784F7" w:rsidR="00B12464" w:rsidRPr="00522237" w:rsidRDefault="00B12464" w:rsidP="00B12464">
            <w:pPr>
              <w:pStyle w:val="acctfourfigures"/>
              <w:tabs>
                <w:tab w:val="clear" w:pos="765"/>
                <w:tab w:val="decimal" w:pos="907"/>
              </w:tabs>
              <w:spacing w:line="240" w:lineRule="auto"/>
              <w:ind w:right="11"/>
              <w:rPr>
                <w:szCs w:val="22"/>
              </w:rPr>
            </w:pPr>
            <w:r w:rsidRPr="00522237">
              <w:rPr>
                <w:szCs w:val="22"/>
              </w:rPr>
              <w:t>570,511</w:t>
            </w:r>
          </w:p>
        </w:tc>
        <w:tc>
          <w:tcPr>
            <w:tcW w:w="181" w:type="dxa"/>
          </w:tcPr>
          <w:p w14:paraId="70811C79" w14:textId="77777777" w:rsidR="00B12464" w:rsidRPr="00522237" w:rsidRDefault="00B12464" w:rsidP="00B12464">
            <w:pPr>
              <w:pStyle w:val="acctfourfigures"/>
              <w:spacing w:line="240" w:lineRule="auto"/>
              <w:rPr>
                <w:szCs w:val="22"/>
              </w:rPr>
            </w:pPr>
          </w:p>
        </w:tc>
        <w:tc>
          <w:tcPr>
            <w:tcW w:w="1080" w:type="dxa"/>
            <w:tcBorders>
              <w:bottom w:val="single" w:sz="4" w:space="0" w:color="auto"/>
            </w:tcBorders>
          </w:tcPr>
          <w:p w14:paraId="242E489E" w14:textId="433DF0AE" w:rsidR="00B12464" w:rsidRPr="00522237" w:rsidRDefault="00B12464" w:rsidP="00B12464">
            <w:pPr>
              <w:pStyle w:val="acctfourfigures"/>
              <w:tabs>
                <w:tab w:val="clear" w:pos="765"/>
                <w:tab w:val="decimal" w:pos="823"/>
              </w:tabs>
              <w:spacing w:line="240" w:lineRule="auto"/>
              <w:ind w:right="11"/>
              <w:rPr>
                <w:szCs w:val="22"/>
              </w:rPr>
            </w:pPr>
            <w:r w:rsidRPr="00522237">
              <w:rPr>
                <w:szCs w:val="22"/>
              </w:rPr>
              <w:t>142,628</w:t>
            </w:r>
          </w:p>
        </w:tc>
      </w:tr>
      <w:tr w:rsidR="00B12464" w:rsidRPr="00522237" w14:paraId="42BFF1CE" w14:textId="77777777" w:rsidTr="007D4BD2">
        <w:trPr>
          <w:cantSplit/>
        </w:trPr>
        <w:tc>
          <w:tcPr>
            <w:tcW w:w="3319" w:type="dxa"/>
          </w:tcPr>
          <w:p w14:paraId="2B237407" w14:textId="77777777" w:rsidR="00B12464" w:rsidRPr="00522237" w:rsidRDefault="00B12464" w:rsidP="00B12464">
            <w:pPr>
              <w:spacing w:line="240" w:lineRule="auto"/>
              <w:ind w:left="191" w:hanging="191"/>
              <w:rPr>
                <w:rFonts w:ascii="Times New Roman" w:hAnsi="Times New Roman" w:cs="Times New Roman"/>
                <w:sz w:val="22"/>
                <w:szCs w:val="22"/>
              </w:rPr>
            </w:pPr>
            <w:r w:rsidRPr="00522237">
              <w:rPr>
                <w:rFonts w:ascii="Times New Roman" w:hAnsi="Times New Roman" w:cs="Times New Roman"/>
                <w:b/>
                <w:bCs/>
                <w:sz w:val="22"/>
                <w:szCs w:val="22"/>
              </w:rPr>
              <w:t>At 31 December</w:t>
            </w:r>
          </w:p>
        </w:tc>
        <w:tc>
          <w:tcPr>
            <w:tcW w:w="990" w:type="dxa"/>
          </w:tcPr>
          <w:p w14:paraId="0A27054A" w14:textId="77777777" w:rsidR="00B12464" w:rsidRPr="00522237" w:rsidRDefault="00B12464" w:rsidP="00B12464">
            <w:pPr>
              <w:pStyle w:val="acctfourfigures"/>
              <w:tabs>
                <w:tab w:val="clear" w:pos="765"/>
                <w:tab w:val="decimal" w:pos="371"/>
                <w:tab w:val="decimal" w:pos="731"/>
              </w:tabs>
              <w:spacing w:line="240" w:lineRule="auto"/>
              <w:ind w:right="11"/>
              <w:jc w:val="center"/>
              <w:rPr>
                <w:i/>
                <w:iCs/>
                <w:szCs w:val="22"/>
              </w:rPr>
            </w:pPr>
          </w:p>
        </w:tc>
        <w:tc>
          <w:tcPr>
            <w:tcW w:w="1170" w:type="dxa"/>
            <w:tcBorders>
              <w:top w:val="single" w:sz="4" w:space="0" w:color="auto"/>
            </w:tcBorders>
          </w:tcPr>
          <w:p w14:paraId="1602AC12" w14:textId="77777777" w:rsidR="00B12464" w:rsidRPr="00522237" w:rsidRDefault="00B12464" w:rsidP="00B12464">
            <w:pPr>
              <w:pStyle w:val="acctfourfigures"/>
              <w:tabs>
                <w:tab w:val="clear" w:pos="765"/>
                <w:tab w:val="decimal" w:pos="731"/>
                <w:tab w:val="decimal" w:pos="906"/>
              </w:tabs>
              <w:spacing w:line="240" w:lineRule="auto"/>
              <w:ind w:right="11"/>
              <w:rPr>
                <w:szCs w:val="22"/>
              </w:rPr>
            </w:pPr>
          </w:p>
        </w:tc>
        <w:tc>
          <w:tcPr>
            <w:tcW w:w="181" w:type="dxa"/>
          </w:tcPr>
          <w:p w14:paraId="7F8FED40" w14:textId="77777777" w:rsidR="00B12464" w:rsidRPr="00522237" w:rsidRDefault="00B12464" w:rsidP="00B12464">
            <w:pPr>
              <w:pStyle w:val="acctfourfigures"/>
              <w:spacing w:line="240" w:lineRule="auto"/>
              <w:rPr>
                <w:szCs w:val="22"/>
              </w:rPr>
            </w:pPr>
          </w:p>
        </w:tc>
        <w:tc>
          <w:tcPr>
            <w:tcW w:w="1079" w:type="dxa"/>
            <w:tcBorders>
              <w:top w:val="single" w:sz="4" w:space="0" w:color="auto"/>
            </w:tcBorders>
          </w:tcPr>
          <w:p w14:paraId="4F8DB1BA" w14:textId="77777777" w:rsidR="00B12464" w:rsidRPr="00522237" w:rsidRDefault="00B12464" w:rsidP="00B12464">
            <w:pPr>
              <w:pStyle w:val="acctfourfigures"/>
              <w:tabs>
                <w:tab w:val="clear" w:pos="765"/>
                <w:tab w:val="decimal" w:pos="731"/>
              </w:tabs>
              <w:spacing w:line="240" w:lineRule="auto"/>
              <w:ind w:right="11"/>
              <w:rPr>
                <w:szCs w:val="22"/>
              </w:rPr>
            </w:pPr>
          </w:p>
        </w:tc>
        <w:tc>
          <w:tcPr>
            <w:tcW w:w="180" w:type="dxa"/>
          </w:tcPr>
          <w:p w14:paraId="09E8019E" w14:textId="77777777" w:rsidR="00B12464" w:rsidRPr="00522237" w:rsidRDefault="00B12464" w:rsidP="00B12464">
            <w:pPr>
              <w:pStyle w:val="acctfourfigures"/>
              <w:spacing w:line="240" w:lineRule="auto"/>
              <w:rPr>
                <w:szCs w:val="22"/>
              </w:rPr>
            </w:pPr>
          </w:p>
        </w:tc>
        <w:tc>
          <w:tcPr>
            <w:tcW w:w="1079" w:type="dxa"/>
            <w:tcBorders>
              <w:top w:val="single" w:sz="4" w:space="0" w:color="auto"/>
            </w:tcBorders>
          </w:tcPr>
          <w:p w14:paraId="2492C418" w14:textId="77777777" w:rsidR="00B12464" w:rsidRPr="00522237" w:rsidRDefault="00B12464" w:rsidP="00B12464">
            <w:pPr>
              <w:pStyle w:val="acctfourfigures"/>
              <w:tabs>
                <w:tab w:val="clear" w:pos="765"/>
                <w:tab w:val="decimal" w:pos="731"/>
              </w:tabs>
              <w:spacing w:line="240" w:lineRule="auto"/>
              <w:ind w:right="11"/>
              <w:rPr>
                <w:szCs w:val="22"/>
              </w:rPr>
            </w:pPr>
          </w:p>
        </w:tc>
        <w:tc>
          <w:tcPr>
            <w:tcW w:w="181" w:type="dxa"/>
          </w:tcPr>
          <w:p w14:paraId="2D79A150" w14:textId="77777777" w:rsidR="00B12464" w:rsidRPr="00522237" w:rsidRDefault="00B12464" w:rsidP="00B12464">
            <w:pPr>
              <w:pStyle w:val="acctfourfigures"/>
              <w:spacing w:line="240" w:lineRule="auto"/>
              <w:rPr>
                <w:szCs w:val="22"/>
              </w:rPr>
            </w:pPr>
          </w:p>
        </w:tc>
        <w:tc>
          <w:tcPr>
            <w:tcW w:w="1080" w:type="dxa"/>
            <w:tcBorders>
              <w:top w:val="single" w:sz="4" w:space="0" w:color="auto"/>
            </w:tcBorders>
          </w:tcPr>
          <w:p w14:paraId="2E2E56AD" w14:textId="77777777" w:rsidR="00B12464" w:rsidRPr="00522237" w:rsidRDefault="00B12464" w:rsidP="00B12464">
            <w:pPr>
              <w:pStyle w:val="acctfourfigures"/>
              <w:tabs>
                <w:tab w:val="clear" w:pos="765"/>
                <w:tab w:val="decimal" w:pos="731"/>
                <w:tab w:val="decimal" w:pos="823"/>
              </w:tabs>
              <w:spacing w:line="240" w:lineRule="auto"/>
              <w:ind w:right="11"/>
              <w:rPr>
                <w:szCs w:val="22"/>
              </w:rPr>
            </w:pPr>
          </w:p>
        </w:tc>
      </w:tr>
      <w:tr w:rsidR="00B12464" w:rsidRPr="00522237" w14:paraId="73DBE8F4" w14:textId="77777777" w:rsidTr="007D4BD2">
        <w:trPr>
          <w:cantSplit/>
        </w:trPr>
        <w:tc>
          <w:tcPr>
            <w:tcW w:w="3319" w:type="dxa"/>
          </w:tcPr>
          <w:p w14:paraId="5D8E84D6" w14:textId="77777777" w:rsidR="00B12464" w:rsidRPr="00522237" w:rsidRDefault="00B12464" w:rsidP="00B12464">
            <w:pPr>
              <w:spacing w:line="240" w:lineRule="auto"/>
              <w:ind w:left="191" w:hanging="191"/>
              <w:rPr>
                <w:rFonts w:ascii="Times New Roman" w:hAnsi="Times New Roman" w:cs="Times New Roman"/>
                <w:b/>
                <w:bCs/>
                <w:sz w:val="22"/>
                <w:szCs w:val="22"/>
              </w:rPr>
            </w:pPr>
            <w:r w:rsidRPr="00522237">
              <w:rPr>
                <w:rFonts w:ascii="Times New Roman" w:hAnsi="Times New Roman" w:cs="Times New Roman"/>
                <w:b/>
                <w:bCs/>
                <w:sz w:val="22"/>
                <w:szCs w:val="22"/>
              </w:rPr>
              <w:t>- ordinary shares</w:t>
            </w:r>
          </w:p>
        </w:tc>
        <w:tc>
          <w:tcPr>
            <w:tcW w:w="990" w:type="dxa"/>
          </w:tcPr>
          <w:p w14:paraId="3F8AE593" w14:textId="49FBEBB4" w:rsidR="00B12464" w:rsidRPr="00522237" w:rsidRDefault="00B12464" w:rsidP="00B12464">
            <w:pPr>
              <w:pStyle w:val="acctfourfigures"/>
              <w:tabs>
                <w:tab w:val="clear" w:pos="765"/>
                <w:tab w:val="decimal" w:pos="371"/>
                <w:tab w:val="decimal" w:pos="731"/>
              </w:tabs>
              <w:spacing w:line="240" w:lineRule="auto"/>
              <w:ind w:right="11"/>
              <w:jc w:val="center"/>
              <w:rPr>
                <w:i/>
                <w:iCs/>
                <w:szCs w:val="22"/>
              </w:rPr>
            </w:pPr>
            <w:r w:rsidRPr="00522237">
              <w:rPr>
                <w:szCs w:val="22"/>
              </w:rPr>
              <w:t>0.25</w:t>
            </w:r>
          </w:p>
        </w:tc>
        <w:tc>
          <w:tcPr>
            <w:tcW w:w="1170" w:type="dxa"/>
            <w:tcBorders>
              <w:bottom w:val="double" w:sz="4" w:space="0" w:color="auto"/>
            </w:tcBorders>
          </w:tcPr>
          <w:p w14:paraId="4E961E74" w14:textId="1A2317B9" w:rsidR="00B12464" w:rsidRPr="00522237" w:rsidRDefault="00B12464" w:rsidP="00B12464">
            <w:pPr>
              <w:pStyle w:val="acctfourfigures"/>
              <w:tabs>
                <w:tab w:val="clear" w:pos="765"/>
                <w:tab w:val="decimal" w:pos="906"/>
              </w:tabs>
              <w:spacing w:line="240" w:lineRule="auto"/>
              <w:ind w:right="11"/>
              <w:rPr>
                <w:szCs w:val="22"/>
              </w:rPr>
            </w:pPr>
            <w:r w:rsidRPr="00522237">
              <w:rPr>
                <w:b/>
                <w:bCs/>
                <w:szCs w:val="22"/>
              </w:rPr>
              <w:t>570,511</w:t>
            </w:r>
          </w:p>
        </w:tc>
        <w:tc>
          <w:tcPr>
            <w:tcW w:w="181" w:type="dxa"/>
          </w:tcPr>
          <w:p w14:paraId="701B311D" w14:textId="77777777" w:rsidR="00B12464" w:rsidRPr="00522237" w:rsidRDefault="00B12464" w:rsidP="00B12464">
            <w:pPr>
              <w:pStyle w:val="acctfourfigures"/>
              <w:spacing w:line="240" w:lineRule="auto"/>
              <w:rPr>
                <w:szCs w:val="22"/>
              </w:rPr>
            </w:pPr>
          </w:p>
        </w:tc>
        <w:tc>
          <w:tcPr>
            <w:tcW w:w="1079" w:type="dxa"/>
            <w:tcBorders>
              <w:bottom w:val="double" w:sz="4" w:space="0" w:color="auto"/>
            </w:tcBorders>
          </w:tcPr>
          <w:p w14:paraId="5E3811BB" w14:textId="4EFE0C5D" w:rsidR="00B12464" w:rsidRPr="00522237" w:rsidRDefault="00B12464" w:rsidP="00B12464">
            <w:pPr>
              <w:pStyle w:val="acctfourfigures"/>
              <w:tabs>
                <w:tab w:val="clear" w:pos="765"/>
                <w:tab w:val="decimal" w:pos="823"/>
              </w:tabs>
              <w:spacing w:line="240" w:lineRule="auto"/>
              <w:ind w:right="11"/>
              <w:rPr>
                <w:szCs w:val="22"/>
              </w:rPr>
            </w:pPr>
            <w:r w:rsidRPr="00522237">
              <w:rPr>
                <w:b/>
                <w:bCs/>
                <w:szCs w:val="22"/>
              </w:rPr>
              <w:t>142,628</w:t>
            </w:r>
          </w:p>
        </w:tc>
        <w:tc>
          <w:tcPr>
            <w:tcW w:w="180" w:type="dxa"/>
          </w:tcPr>
          <w:p w14:paraId="280D17DD" w14:textId="77777777" w:rsidR="00B12464" w:rsidRPr="00522237" w:rsidRDefault="00B12464" w:rsidP="00B12464">
            <w:pPr>
              <w:pStyle w:val="acctfourfigures"/>
              <w:spacing w:line="240" w:lineRule="auto"/>
              <w:rPr>
                <w:szCs w:val="22"/>
              </w:rPr>
            </w:pPr>
          </w:p>
        </w:tc>
        <w:tc>
          <w:tcPr>
            <w:tcW w:w="1079" w:type="dxa"/>
            <w:tcBorders>
              <w:bottom w:val="double" w:sz="4" w:space="0" w:color="auto"/>
            </w:tcBorders>
          </w:tcPr>
          <w:p w14:paraId="19594677" w14:textId="2DB1C5B7" w:rsidR="00B12464" w:rsidRPr="00522237" w:rsidRDefault="00B12464" w:rsidP="00B12464">
            <w:pPr>
              <w:pStyle w:val="acctfourfigures"/>
              <w:tabs>
                <w:tab w:val="clear" w:pos="765"/>
                <w:tab w:val="decimal" w:pos="907"/>
              </w:tabs>
              <w:spacing w:line="240" w:lineRule="auto"/>
              <w:ind w:right="11"/>
              <w:rPr>
                <w:szCs w:val="22"/>
              </w:rPr>
            </w:pPr>
            <w:r w:rsidRPr="00522237">
              <w:rPr>
                <w:b/>
                <w:bCs/>
                <w:szCs w:val="22"/>
              </w:rPr>
              <w:t>570,511</w:t>
            </w:r>
          </w:p>
        </w:tc>
        <w:tc>
          <w:tcPr>
            <w:tcW w:w="181" w:type="dxa"/>
          </w:tcPr>
          <w:p w14:paraId="10F0FA28" w14:textId="77777777" w:rsidR="00B12464" w:rsidRPr="00522237" w:rsidRDefault="00B12464" w:rsidP="00B12464">
            <w:pPr>
              <w:pStyle w:val="acctfourfigures"/>
              <w:spacing w:line="240" w:lineRule="auto"/>
              <w:rPr>
                <w:szCs w:val="22"/>
              </w:rPr>
            </w:pPr>
          </w:p>
        </w:tc>
        <w:tc>
          <w:tcPr>
            <w:tcW w:w="1080" w:type="dxa"/>
            <w:tcBorders>
              <w:bottom w:val="double" w:sz="4" w:space="0" w:color="auto"/>
            </w:tcBorders>
          </w:tcPr>
          <w:p w14:paraId="07B9897B" w14:textId="7271BF71" w:rsidR="00B12464" w:rsidRPr="00522237" w:rsidRDefault="00B12464" w:rsidP="00B12464">
            <w:pPr>
              <w:pStyle w:val="acctfourfigures"/>
              <w:tabs>
                <w:tab w:val="clear" w:pos="765"/>
                <w:tab w:val="decimal" w:pos="823"/>
              </w:tabs>
              <w:spacing w:line="240" w:lineRule="auto"/>
              <w:ind w:right="11"/>
              <w:rPr>
                <w:szCs w:val="22"/>
              </w:rPr>
            </w:pPr>
            <w:r w:rsidRPr="00522237">
              <w:rPr>
                <w:b/>
                <w:bCs/>
                <w:szCs w:val="22"/>
              </w:rPr>
              <w:t>142,628</w:t>
            </w:r>
          </w:p>
        </w:tc>
      </w:tr>
    </w:tbl>
    <w:p w14:paraId="008FD306" w14:textId="77777777" w:rsidR="00287261" w:rsidRPr="00755431" w:rsidRDefault="00287261" w:rsidP="00755431">
      <w:pPr>
        <w:pStyle w:val="block"/>
        <w:spacing w:after="0" w:line="240" w:lineRule="atLeast"/>
        <w:ind w:left="540"/>
        <w:jc w:val="both"/>
        <w:rPr>
          <w:szCs w:val="22"/>
        </w:rPr>
      </w:pPr>
    </w:p>
    <w:p w14:paraId="7B6E0DF7" w14:textId="77777777" w:rsidR="00890164" w:rsidRDefault="00890164" w:rsidP="00F65044">
      <w:pPr>
        <w:pStyle w:val="block"/>
        <w:spacing w:after="0" w:line="240" w:lineRule="atLeast"/>
        <w:ind w:left="547"/>
        <w:jc w:val="both"/>
        <w:rPr>
          <w:b/>
          <w:bCs/>
          <w:i/>
          <w:iCs/>
          <w:szCs w:val="22"/>
        </w:rPr>
      </w:pPr>
      <w:r>
        <w:rPr>
          <w:b/>
          <w:bCs/>
          <w:i/>
          <w:iCs/>
          <w:szCs w:val="22"/>
        </w:rPr>
        <w:br w:type="page"/>
      </w:r>
    </w:p>
    <w:p w14:paraId="05485E8F" w14:textId="05ED4B4A" w:rsidR="006B4D44" w:rsidRPr="00281026" w:rsidRDefault="006B4D44" w:rsidP="00F65044">
      <w:pPr>
        <w:pStyle w:val="block"/>
        <w:spacing w:after="0" w:line="240" w:lineRule="atLeast"/>
        <w:ind w:left="547"/>
        <w:jc w:val="both"/>
        <w:rPr>
          <w:b/>
          <w:bCs/>
          <w:i/>
          <w:iCs/>
          <w:szCs w:val="22"/>
        </w:rPr>
      </w:pPr>
      <w:r w:rsidRPr="00281026">
        <w:rPr>
          <w:b/>
          <w:bCs/>
          <w:i/>
          <w:iCs/>
          <w:szCs w:val="22"/>
        </w:rPr>
        <w:lastRenderedPageBreak/>
        <w:t xml:space="preserve">Share </w:t>
      </w:r>
      <w:r w:rsidR="00D261E6">
        <w:rPr>
          <w:b/>
          <w:bCs/>
          <w:i/>
          <w:iCs/>
          <w:szCs w:val="22"/>
        </w:rPr>
        <w:t>p</w:t>
      </w:r>
      <w:r w:rsidRPr="00281026">
        <w:rPr>
          <w:b/>
          <w:bCs/>
          <w:i/>
          <w:iCs/>
          <w:szCs w:val="22"/>
        </w:rPr>
        <w:t>remium</w:t>
      </w:r>
    </w:p>
    <w:p w14:paraId="446057D6" w14:textId="77777777" w:rsidR="006B4D44" w:rsidRPr="00072956" w:rsidRDefault="006B4D44" w:rsidP="00072956">
      <w:pPr>
        <w:pStyle w:val="block"/>
        <w:spacing w:after="0" w:line="240" w:lineRule="atLeast"/>
        <w:ind w:left="540"/>
        <w:jc w:val="both"/>
        <w:rPr>
          <w:szCs w:val="22"/>
        </w:rPr>
      </w:pPr>
    </w:p>
    <w:p w14:paraId="3F1675F3" w14:textId="14E5D965" w:rsidR="00247383" w:rsidRPr="00646067" w:rsidRDefault="006B4D44" w:rsidP="004E13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65"/>
        <w:jc w:val="thaiDistribute"/>
        <w:rPr>
          <w:rFonts w:ascii="Times New Roman" w:hAnsi="Times New Roman" w:cs="Arial"/>
          <w:spacing w:val="10"/>
          <w:sz w:val="22"/>
          <w:szCs w:val="22"/>
        </w:rPr>
      </w:pPr>
      <w:r w:rsidRPr="00646067">
        <w:rPr>
          <w:rFonts w:ascii="Times New Roman" w:hAnsi="Times New Roman" w:cs="Times New Roman"/>
          <w:sz w:val="22"/>
          <w:szCs w:val="22"/>
          <w:lang w:val="en-GB" w:bidi="ar-SA"/>
        </w:rPr>
        <w:t>Section 51 of the Public Companies Act B.E. 2535 requires companies to set</w:t>
      </w:r>
      <w:r w:rsidR="007A71B6" w:rsidRPr="00646067">
        <w:rPr>
          <w:rFonts w:ascii="Times New Roman" w:hAnsi="Times New Roman" w:cs="Times New Roman"/>
          <w:sz w:val="22"/>
          <w:szCs w:val="22"/>
          <w:lang w:val="en-GB" w:bidi="ar-SA"/>
        </w:rPr>
        <w:t xml:space="preserve"> aside share subscription money</w:t>
      </w:r>
      <w:r w:rsidRPr="00646067">
        <w:rPr>
          <w:rFonts w:ascii="Times New Roman" w:hAnsi="Times New Roman" w:cs="Times New Roman"/>
          <w:sz w:val="22"/>
          <w:szCs w:val="22"/>
          <w:lang w:val="en-GB" w:bidi="ar-SA"/>
        </w:rPr>
        <w:t xml:space="preserve"> received in excess of the par value of the shares issued to a reserve account (“share premium”). Share premium is not available for dividend distribution</w:t>
      </w:r>
      <w:r w:rsidRPr="00646067">
        <w:rPr>
          <w:rFonts w:ascii="Times New Roman" w:hAnsi="Times New Roman" w:cs="Arial"/>
          <w:spacing w:val="10"/>
          <w:sz w:val="22"/>
          <w:szCs w:val="22"/>
        </w:rPr>
        <w:t>.</w:t>
      </w:r>
    </w:p>
    <w:p w14:paraId="5BB7B082" w14:textId="77777777" w:rsidR="00247383" w:rsidRPr="0018384D" w:rsidRDefault="00247383" w:rsidP="0018384D">
      <w:pPr>
        <w:pStyle w:val="block"/>
        <w:spacing w:after="0" w:line="240" w:lineRule="atLeast"/>
        <w:ind w:left="0"/>
        <w:jc w:val="both"/>
        <w:rPr>
          <w:sz w:val="20"/>
        </w:rPr>
      </w:pPr>
    </w:p>
    <w:p w14:paraId="30FB6523" w14:textId="481AA824" w:rsidR="002343A4" w:rsidRPr="00281026" w:rsidRDefault="00522237" w:rsidP="00CA5347">
      <w:pPr>
        <w:pStyle w:val="Heading1"/>
        <w:keepLines/>
        <w:numPr>
          <w:ilvl w:val="0"/>
          <w:numId w:val="0"/>
        </w:numPr>
        <w:shd w:val="clear" w:color="auto" w:fill="auto"/>
        <w:ind w:left="540" w:hanging="540"/>
        <w:rPr>
          <w:rFonts w:ascii="Times New Roman" w:hAnsi="Times New Roman"/>
          <w:sz w:val="24"/>
          <w:szCs w:val="24"/>
          <w:u w:val="none"/>
        </w:rPr>
      </w:pPr>
      <w:r>
        <w:rPr>
          <w:rFonts w:ascii="Times New Roman" w:hAnsi="Times New Roman"/>
          <w:sz w:val="24"/>
          <w:szCs w:val="24"/>
          <w:u w:val="none"/>
        </w:rPr>
        <w:t>19</w:t>
      </w:r>
      <w:r w:rsidR="00CA5347" w:rsidRPr="00281026">
        <w:rPr>
          <w:rFonts w:ascii="Times New Roman" w:hAnsi="Times New Roman"/>
          <w:sz w:val="24"/>
          <w:szCs w:val="24"/>
          <w:u w:val="none"/>
        </w:rPr>
        <w:tab/>
      </w:r>
      <w:r w:rsidR="000E2EA3">
        <w:rPr>
          <w:rFonts w:ascii="Times New Roman" w:hAnsi="Times New Roman"/>
          <w:sz w:val="24"/>
          <w:szCs w:val="24"/>
          <w:u w:val="none"/>
        </w:rPr>
        <w:t>R</w:t>
      </w:r>
      <w:r w:rsidR="00155BA3" w:rsidRPr="00281026">
        <w:rPr>
          <w:rFonts w:ascii="Times New Roman" w:hAnsi="Times New Roman"/>
          <w:sz w:val="24"/>
          <w:szCs w:val="24"/>
          <w:u w:val="none"/>
        </w:rPr>
        <w:t>eserve</w:t>
      </w:r>
      <w:r w:rsidR="00D261E6">
        <w:rPr>
          <w:rFonts w:ascii="Times New Roman" w:hAnsi="Times New Roman"/>
          <w:sz w:val="24"/>
          <w:szCs w:val="24"/>
          <w:u w:val="none"/>
        </w:rPr>
        <w:t>s</w:t>
      </w:r>
    </w:p>
    <w:p w14:paraId="3763B77F" w14:textId="77777777" w:rsidR="00696A83" w:rsidRPr="00072956" w:rsidRDefault="00696A83" w:rsidP="00072956">
      <w:pPr>
        <w:pStyle w:val="block"/>
        <w:spacing w:after="0" w:line="240" w:lineRule="atLeast"/>
        <w:ind w:left="540"/>
        <w:jc w:val="both"/>
        <w:rPr>
          <w:szCs w:val="22"/>
        </w:rPr>
      </w:pPr>
    </w:p>
    <w:p w14:paraId="07835D6E" w14:textId="77777777" w:rsidR="00696A83" w:rsidRPr="00D261E6" w:rsidRDefault="00696A83" w:rsidP="00696A83">
      <w:pPr>
        <w:ind w:left="540"/>
        <w:jc w:val="both"/>
        <w:rPr>
          <w:rFonts w:ascii="Times New Roman" w:hAnsi="Times New Roman" w:cs="Arial"/>
          <w:sz w:val="22"/>
          <w:szCs w:val="22"/>
        </w:rPr>
      </w:pPr>
      <w:r w:rsidRPr="00D261E6">
        <w:rPr>
          <w:rFonts w:ascii="Times New Roman" w:hAnsi="Times New Roman" w:cs="Arial"/>
          <w:sz w:val="22"/>
          <w:szCs w:val="22"/>
        </w:rPr>
        <w:t>Reserves comprise:</w:t>
      </w:r>
    </w:p>
    <w:p w14:paraId="55A3F3B7" w14:textId="77777777" w:rsidR="00912A17" w:rsidRPr="00072956" w:rsidRDefault="00912A17" w:rsidP="007530A1">
      <w:pPr>
        <w:pStyle w:val="block"/>
        <w:spacing w:after="0" w:line="240" w:lineRule="atLeast"/>
        <w:ind w:left="547"/>
        <w:jc w:val="both"/>
        <w:rPr>
          <w:szCs w:val="22"/>
        </w:rPr>
      </w:pPr>
    </w:p>
    <w:p w14:paraId="0DC99A83" w14:textId="77777777" w:rsidR="00696A83" w:rsidRPr="00281026" w:rsidRDefault="00696A83" w:rsidP="00696A83">
      <w:pPr>
        <w:ind w:left="540"/>
        <w:jc w:val="both"/>
        <w:rPr>
          <w:rFonts w:ascii="Times New Roman" w:hAnsi="Times New Roman" w:cs="Times New Roman"/>
          <w:b/>
          <w:bCs/>
          <w:i/>
          <w:iCs/>
          <w:sz w:val="22"/>
          <w:szCs w:val="22"/>
          <w:lang w:val="en-GB" w:bidi="ar-SA"/>
        </w:rPr>
      </w:pPr>
      <w:r w:rsidRPr="00281026">
        <w:rPr>
          <w:rFonts w:ascii="Times New Roman" w:hAnsi="Times New Roman" w:cs="Times New Roman"/>
          <w:b/>
          <w:bCs/>
          <w:i/>
          <w:iCs/>
          <w:sz w:val="22"/>
          <w:szCs w:val="22"/>
          <w:lang w:val="en-GB" w:bidi="ar-SA"/>
        </w:rPr>
        <w:t>Appropriations of profit and/or retained earnings</w:t>
      </w:r>
    </w:p>
    <w:p w14:paraId="0A393DB4" w14:textId="77777777" w:rsidR="00696A83" w:rsidRPr="00072956" w:rsidRDefault="00696A83" w:rsidP="007530A1">
      <w:pPr>
        <w:pStyle w:val="block"/>
        <w:spacing w:after="0" w:line="240" w:lineRule="atLeast"/>
        <w:ind w:left="547"/>
        <w:jc w:val="both"/>
        <w:rPr>
          <w:szCs w:val="22"/>
          <w:lang w:val="en-US"/>
        </w:rPr>
      </w:pPr>
    </w:p>
    <w:p w14:paraId="5100D903" w14:textId="77777777" w:rsidR="00696A83" w:rsidRPr="00281026" w:rsidRDefault="00696A83" w:rsidP="00696A83">
      <w:pPr>
        <w:ind w:left="540"/>
        <w:jc w:val="both"/>
        <w:rPr>
          <w:rFonts w:ascii="Times New Roman" w:hAnsi="Times New Roman" w:cs="Times New Roman"/>
          <w:b/>
          <w:bCs/>
          <w:sz w:val="22"/>
          <w:szCs w:val="22"/>
        </w:rPr>
      </w:pPr>
      <w:r w:rsidRPr="00281026">
        <w:rPr>
          <w:rFonts w:ascii="Times New Roman" w:hAnsi="Times New Roman" w:cs="Times New Roman"/>
          <w:b/>
          <w:bCs/>
          <w:sz w:val="22"/>
          <w:szCs w:val="22"/>
        </w:rPr>
        <w:t>Legal reserve</w:t>
      </w:r>
    </w:p>
    <w:p w14:paraId="289231E4" w14:textId="77777777" w:rsidR="00696A83" w:rsidRPr="00072956" w:rsidRDefault="00696A83" w:rsidP="007530A1">
      <w:pPr>
        <w:pStyle w:val="block"/>
        <w:spacing w:after="0" w:line="240" w:lineRule="atLeast"/>
        <w:ind w:left="547"/>
        <w:jc w:val="both"/>
        <w:rPr>
          <w:szCs w:val="22"/>
          <w:lang w:val="en-US"/>
        </w:rPr>
      </w:pPr>
    </w:p>
    <w:p w14:paraId="0B90BD97" w14:textId="77777777" w:rsidR="00C65F50" w:rsidRPr="00281026" w:rsidRDefault="00696A83" w:rsidP="00F55CC4">
      <w:pPr>
        <w:pStyle w:val="block"/>
        <w:spacing w:after="0" w:line="240" w:lineRule="atLeast"/>
        <w:ind w:left="547"/>
        <w:jc w:val="both"/>
        <w:rPr>
          <w:szCs w:val="22"/>
        </w:rPr>
      </w:pPr>
      <w:r w:rsidRPr="00281026">
        <w:rPr>
          <w:szCs w:val="22"/>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r w:rsidR="00C65F50" w:rsidRPr="00281026">
        <w:rPr>
          <w:szCs w:val="22"/>
        </w:rPr>
        <w:t>.</w:t>
      </w:r>
      <w:r w:rsidR="006A3386" w:rsidRPr="00281026">
        <w:rPr>
          <w:szCs w:val="22"/>
        </w:rPr>
        <w:t xml:space="preserve"> </w:t>
      </w:r>
    </w:p>
    <w:p w14:paraId="4AC60174" w14:textId="77777777" w:rsidR="00D372FE" w:rsidRPr="00072956" w:rsidRDefault="00D372FE" w:rsidP="002B627D">
      <w:pPr>
        <w:ind w:left="540"/>
        <w:jc w:val="both"/>
        <w:rPr>
          <w:rFonts w:ascii="Times New Roman" w:hAnsi="Times New Roman" w:cs="Times New Roman"/>
          <w:sz w:val="22"/>
          <w:szCs w:val="22"/>
        </w:rPr>
      </w:pPr>
    </w:p>
    <w:p w14:paraId="29329071" w14:textId="77777777" w:rsidR="007126C4" w:rsidRPr="00623494" w:rsidRDefault="007126C4" w:rsidP="003B2B98">
      <w:pPr>
        <w:tabs>
          <w:tab w:val="clear" w:pos="454"/>
        </w:tabs>
        <w:ind w:firstLine="540"/>
        <w:jc w:val="both"/>
        <w:rPr>
          <w:rFonts w:ascii="Times New Roman" w:hAnsi="Times New Roman" w:cs="Times New Roman"/>
          <w:b/>
          <w:bCs/>
          <w:i/>
          <w:iCs/>
          <w:sz w:val="22"/>
          <w:szCs w:val="22"/>
        </w:rPr>
      </w:pPr>
      <w:r w:rsidRPr="00623494">
        <w:rPr>
          <w:rFonts w:ascii="Times New Roman" w:hAnsi="Times New Roman" w:cs="Times New Roman"/>
          <w:b/>
          <w:bCs/>
          <w:i/>
          <w:iCs/>
          <w:sz w:val="22"/>
          <w:szCs w:val="22"/>
        </w:rPr>
        <w:t xml:space="preserve">Other components of equity </w:t>
      </w:r>
    </w:p>
    <w:p w14:paraId="13DBF59A" w14:textId="77777777" w:rsidR="007126C4" w:rsidRPr="00072956" w:rsidRDefault="007126C4" w:rsidP="007126C4">
      <w:pPr>
        <w:ind w:left="540"/>
        <w:jc w:val="both"/>
        <w:rPr>
          <w:rFonts w:ascii="Times New Roman" w:hAnsi="Times New Roman" w:cs="Times New Roman"/>
          <w:sz w:val="22"/>
          <w:szCs w:val="22"/>
        </w:rPr>
      </w:pPr>
    </w:p>
    <w:p w14:paraId="7869D169" w14:textId="77777777" w:rsidR="00C354F3" w:rsidRPr="00623494" w:rsidRDefault="00C354F3" w:rsidP="007126C4">
      <w:pPr>
        <w:ind w:left="540"/>
        <w:jc w:val="both"/>
        <w:rPr>
          <w:rFonts w:ascii="Times New Roman" w:hAnsi="Times New Roman" w:cs="Times New Roman"/>
          <w:b/>
          <w:bCs/>
          <w:sz w:val="22"/>
          <w:szCs w:val="22"/>
        </w:rPr>
      </w:pPr>
      <w:r w:rsidRPr="00623494">
        <w:rPr>
          <w:rFonts w:ascii="Times New Roman" w:hAnsi="Times New Roman" w:cs="Times New Roman"/>
          <w:b/>
          <w:bCs/>
          <w:sz w:val="22"/>
          <w:szCs w:val="22"/>
        </w:rPr>
        <w:t>Foreign exchange translation differences</w:t>
      </w:r>
    </w:p>
    <w:p w14:paraId="0E939964" w14:textId="77777777" w:rsidR="00C354F3" w:rsidRPr="00072956" w:rsidRDefault="00C354F3" w:rsidP="007126C4">
      <w:pPr>
        <w:ind w:left="540"/>
        <w:jc w:val="both"/>
        <w:rPr>
          <w:rFonts w:ascii="Times New Roman" w:hAnsi="Times New Roman" w:cs="Times New Roman"/>
          <w:sz w:val="22"/>
          <w:szCs w:val="22"/>
        </w:rPr>
      </w:pPr>
    </w:p>
    <w:p w14:paraId="4F7048B3" w14:textId="77777777" w:rsidR="007126C4" w:rsidRDefault="007126C4" w:rsidP="007126C4">
      <w:pPr>
        <w:ind w:left="540"/>
        <w:jc w:val="both"/>
        <w:rPr>
          <w:rFonts w:ascii="Times New Roman" w:hAnsi="Times New Roman" w:cs="Times New Roman"/>
          <w:sz w:val="22"/>
          <w:szCs w:val="22"/>
        </w:rPr>
      </w:pPr>
      <w:r>
        <w:rPr>
          <w:rFonts w:ascii="Times New Roman" w:hAnsi="Times New Roman" w:cs="Times New Roman"/>
          <w:sz w:val="22"/>
          <w:szCs w:val="22"/>
        </w:rPr>
        <w:t>Currency translation differences account within equity comprises all foreign currency differences arising from the translation of the financial statements of the foreign operations.</w:t>
      </w:r>
    </w:p>
    <w:p w14:paraId="21A1DDC9" w14:textId="77777777" w:rsidR="00B42B27" w:rsidRPr="00072956" w:rsidRDefault="00B42B27" w:rsidP="008E72F8">
      <w:pPr>
        <w:ind w:left="540"/>
        <w:jc w:val="both"/>
        <w:rPr>
          <w:rFonts w:ascii="Times New Roman" w:hAnsi="Times New Roman" w:cs="Times New Roman"/>
          <w:sz w:val="22"/>
          <w:szCs w:val="22"/>
        </w:rPr>
      </w:pPr>
    </w:p>
    <w:p w14:paraId="2269CE2B" w14:textId="7BE23A22" w:rsidR="002343A4" w:rsidRPr="00FF30F6" w:rsidRDefault="00522237" w:rsidP="004E13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both"/>
        <w:rPr>
          <w:rFonts w:ascii="Times New Roman" w:hAnsi="Times New Roman" w:cs="Times New Roman"/>
          <w:b/>
          <w:bCs/>
          <w:sz w:val="2"/>
          <w:szCs w:val="2"/>
        </w:rPr>
      </w:pPr>
      <w:r>
        <w:rPr>
          <w:rFonts w:ascii="Times New Roman" w:hAnsi="Times New Roman"/>
          <w:b/>
          <w:bCs/>
          <w:sz w:val="24"/>
          <w:szCs w:val="24"/>
        </w:rPr>
        <w:t>20</w:t>
      </w:r>
      <w:r w:rsidR="009306E8" w:rsidRPr="00FF30F6">
        <w:rPr>
          <w:rFonts w:ascii="Times New Roman" w:hAnsi="Times New Roman"/>
          <w:b/>
          <w:bCs/>
          <w:sz w:val="24"/>
          <w:szCs w:val="24"/>
        </w:rPr>
        <w:tab/>
      </w:r>
      <w:r w:rsidR="00B12723" w:rsidRPr="00FF30F6">
        <w:rPr>
          <w:rFonts w:ascii="Times New Roman" w:hAnsi="Times New Roman"/>
          <w:b/>
          <w:bCs/>
          <w:sz w:val="24"/>
          <w:szCs w:val="24"/>
        </w:rPr>
        <w:t>Segment information</w:t>
      </w:r>
      <w:r w:rsidR="007A6557">
        <w:rPr>
          <w:rFonts w:ascii="Times New Roman" w:hAnsi="Times New Roman"/>
          <w:b/>
          <w:bCs/>
          <w:sz w:val="24"/>
          <w:szCs w:val="24"/>
        </w:rPr>
        <w:t xml:space="preserve"> and disaggregation of revenue</w:t>
      </w:r>
    </w:p>
    <w:p w14:paraId="50171C11" w14:textId="77777777" w:rsidR="00912A17" w:rsidRPr="00072956" w:rsidRDefault="00912A17"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219C86DA" w14:textId="77777777" w:rsidR="00844ADD" w:rsidRPr="00844ADD" w:rsidRDefault="00844ADD" w:rsidP="0084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r w:rsidRPr="00844ADD">
        <w:rPr>
          <w:rFonts w:ascii="Times New Roman" w:hAnsi="Times New Roman" w:cs="Times New Roman"/>
          <w:sz w:val="22"/>
          <w:szCs w:val="22"/>
        </w:rPr>
        <w:t xml:space="preserve">Segment information is presented in respect of the </w:t>
      </w:r>
      <w:r w:rsidR="00623494">
        <w:rPr>
          <w:rFonts w:ascii="Times New Roman" w:hAnsi="Times New Roman" w:cs="Times New Roman"/>
          <w:sz w:val="22"/>
          <w:szCs w:val="22"/>
        </w:rPr>
        <w:t xml:space="preserve">Group and the </w:t>
      </w:r>
      <w:r w:rsidRPr="00844ADD">
        <w:rPr>
          <w:rFonts w:ascii="Times New Roman" w:hAnsi="Times New Roman" w:cs="Times New Roman"/>
          <w:sz w:val="22"/>
          <w:szCs w:val="22"/>
        </w:rPr>
        <w:t xml:space="preserve">Company’s geographical </w:t>
      </w:r>
      <w:r w:rsidR="00623494">
        <w:rPr>
          <w:rFonts w:ascii="Times New Roman" w:hAnsi="Times New Roman" w:cs="Times New Roman"/>
          <w:sz w:val="22"/>
          <w:szCs w:val="22"/>
        </w:rPr>
        <w:t>information</w:t>
      </w:r>
      <w:r w:rsidRPr="00844ADD">
        <w:rPr>
          <w:rFonts w:ascii="Times New Roman" w:hAnsi="Times New Roman" w:cs="Times New Roman"/>
          <w:sz w:val="22"/>
          <w:szCs w:val="22"/>
        </w:rPr>
        <w:t>, based on the Company’s management and internal reporting structure.</w:t>
      </w:r>
    </w:p>
    <w:p w14:paraId="0CEE2866" w14:textId="77777777" w:rsidR="00844ADD" w:rsidRPr="00072956" w:rsidRDefault="00844ADD" w:rsidP="00844AD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2790844F" w14:textId="77777777" w:rsidR="009E01CA" w:rsidRPr="00B8101C" w:rsidRDefault="00BE26AE" w:rsidP="00F55CC4">
      <w:pPr>
        <w:pStyle w:val="block"/>
        <w:spacing w:after="0" w:line="240" w:lineRule="atLeast"/>
        <w:ind w:left="547"/>
        <w:jc w:val="both"/>
        <w:rPr>
          <w:b/>
          <w:bCs/>
          <w:szCs w:val="22"/>
          <w:lang w:eastAsia="ko-KR"/>
        </w:rPr>
      </w:pPr>
      <w:r>
        <w:rPr>
          <w:b/>
          <w:bCs/>
          <w:i/>
          <w:iCs/>
          <w:szCs w:val="22"/>
          <w:lang w:eastAsia="ko-KR"/>
        </w:rPr>
        <w:t>Business segment</w:t>
      </w:r>
    </w:p>
    <w:p w14:paraId="6E308777" w14:textId="77777777" w:rsidR="009E01CA" w:rsidRPr="00B1377D" w:rsidRDefault="009E01CA" w:rsidP="00F55CC4">
      <w:pPr>
        <w:pStyle w:val="block"/>
        <w:spacing w:after="0" w:line="240" w:lineRule="atLeast"/>
        <w:ind w:left="547"/>
        <w:jc w:val="both"/>
        <w:rPr>
          <w:sz w:val="20"/>
          <w:lang w:eastAsia="ko-KR"/>
        </w:rPr>
      </w:pPr>
    </w:p>
    <w:p w14:paraId="56C9C5FB" w14:textId="77777777" w:rsidR="00BF3C44" w:rsidRDefault="006C506A" w:rsidP="00F55CC4">
      <w:pPr>
        <w:pStyle w:val="block"/>
        <w:spacing w:after="0" w:line="240" w:lineRule="atLeast"/>
        <w:ind w:left="547"/>
        <w:jc w:val="both"/>
        <w:rPr>
          <w:szCs w:val="22"/>
        </w:rPr>
      </w:pPr>
      <w:r>
        <w:rPr>
          <w:szCs w:val="22"/>
        </w:rPr>
        <w:t>Management considers that the Group operates in a single line of business, namely steel products, and has, therefore, only one reportable segment.</w:t>
      </w:r>
    </w:p>
    <w:p w14:paraId="15BD21CD" w14:textId="77777777" w:rsidR="00B1377D" w:rsidRPr="00072956" w:rsidRDefault="00B1377D" w:rsidP="00F55CC4">
      <w:pPr>
        <w:pStyle w:val="block"/>
        <w:spacing w:after="0" w:line="240" w:lineRule="atLeast"/>
        <w:ind w:left="547"/>
        <w:jc w:val="both"/>
        <w:rPr>
          <w:szCs w:val="22"/>
          <w:lang w:eastAsia="ko-KR"/>
        </w:rPr>
      </w:pPr>
    </w:p>
    <w:p w14:paraId="13C6735E" w14:textId="77777777" w:rsidR="00FF575E" w:rsidRPr="00281026" w:rsidRDefault="00FF575E" w:rsidP="00FF575E">
      <w:pPr>
        <w:pStyle w:val="Heading2"/>
        <w:keepNext w:val="0"/>
        <w:widowControl w:val="0"/>
        <w:tabs>
          <w:tab w:val="clear" w:pos="227"/>
          <w:tab w:val="clear" w:pos="454"/>
          <w:tab w:val="clear" w:pos="680"/>
          <w:tab w:val="clear" w:pos="907"/>
        </w:tabs>
        <w:ind w:left="547"/>
        <w:jc w:val="both"/>
        <w:rPr>
          <w:rFonts w:ascii="Times New Roman" w:hAnsi="Times New Roman"/>
          <w:i/>
          <w:iCs/>
          <w:sz w:val="22"/>
          <w:szCs w:val="22"/>
        </w:rPr>
      </w:pPr>
      <w:r w:rsidRPr="00281026">
        <w:rPr>
          <w:rFonts w:ascii="Times New Roman" w:hAnsi="Times New Roman"/>
          <w:i/>
          <w:iCs/>
          <w:sz w:val="22"/>
          <w:szCs w:val="22"/>
        </w:rPr>
        <w:t xml:space="preserve">Geographical </w:t>
      </w:r>
      <w:r w:rsidR="00623494">
        <w:rPr>
          <w:rFonts w:ascii="Times New Roman" w:hAnsi="Times New Roman"/>
          <w:i/>
          <w:iCs/>
          <w:sz w:val="22"/>
          <w:szCs w:val="22"/>
        </w:rPr>
        <w:t>information</w:t>
      </w:r>
    </w:p>
    <w:p w14:paraId="3F4491F9" w14:textId="77777777" w:rsidR="00FF575E" w:rsidRPr="00072956" w:rsidRDefault="00FF575E" w:rsidP="00CA0403">
      <w:pPr>
        <w:pStyle w:val="block"/>
        <w:spacing w:after="0" w:line="240" w:lineRule="atLeast"/>
        <w:ind w:left="547"/>
        <w:jc w:val="both"/>
        <w:rPr>
          <w:szCs w:val="22"/>
          <w:lang w:eastAsia="ko-KR"/>
        </w:rPr>
      </w:pPr>
    </w:p>
    <w:p w14:paraId="44A0D978" w14:textId="77777777" w:rsidR="00FF575E" w:rsidRPr="00FF575E" w:rsidRDefault="00FF575E" w:rsidP="00CA0403">
      <w:pPr>
        <w:pStyle w:val="block"/>
        <w:spacing w:after="0" w:line="240" w:lineRule="atLeast"/>
        <w:ind w:left="547"/>
        <w:jc w:val="both"/>
        <w:rPr>
          <w:szCs w:val="22"/>
          <w:lang w:eastAsia="ko-KR"/>
        </w:rPr>
      </w:pPr>
      <w:r>
        <w:rPr>
          <w:szCs w:val="22"/>
          <w:lang w:eastAsia="ko-KR"/>
        </w:rPr>
        <w:t xml:space="preserve">In presenting information </w:t>
      </w:r>
      <w:proofErr w:type="gramStart"/>
      <w:r>
        <w:rPr>
          <w:szCs w:val="22"/>
          <w:lang w:eastAsia="ko-KR"/>
        </w:rPr>
        <w:t>on the basis of</w:t>
      </w:r>
      <w:proofErr w:type="gramEnd"/>
      <w:r>
        <w:rPr>
          <w:szCs w:val="22"/>
          <w:lang w:eastAsia="ko-KR"/>
        </w:rPr>
        <w:t xml:space="preserve"> geographical </w:t>
      </w:r>
      <w:r w:rsidR="00B1377D">
        <w:rPr>
          <w:szCs w:val="22"/>
          <w:lang w:eastAsia="ko-KR"/>
        </w:rPr>
        <w:t>information</w:t>
      </w:r>
      <w:r>
        <w:rPr>
          <w:szCs w:val="22"/>
          <w:lang w:eastAsia="ko-KR"/>
        </w:rPr>
        <w:t>, segment reve</w:t>
      </w:r>
      <w:r w:rsidR="00A963E7">
        <w:rPr>
          <w:szCs w:val="22"/>
          <w:lang w:eastAsia="ko-KR"/>
        </w:rPr>
        <w:t xml:space="preserve">nues </w:t>
      </w:r>
      <w:r w:rsidR="00B1377D">
        <w:rPr>
          <w:szCs w:val="22"/>
          <w:lang w:eastAsia="ko-KR"/>
        </w:rPr>
        <w:t>and expenses are</w:t>
      </w:r>
      <w:r w:rsidR="00A963E7">
        <w:rPr>
          <w:szCs w:val="22"/>
          <w:lang w:eastAsia="ko-KR"/>
        </w:rPr>
        <w:t xml:space="preserve"> </w:t>
      </w:r>
      <w:r>
        <w:rPr>
          <w:szCs w:val="22"/>
          <w:lang w:eastAsia="ko-KR"/>
        </w:rPr>
        <w:t xml:space="preserve">based on the geographical location of </w:t>
      </w:r>
      <w:r w:rsidR="00A963E7">
        <w:rPr>
          <w:szCs w:val="22"/>
          <w:lang w:eastAsia="ko-KR"/>
        </w:rPr>
        <w:t>customers. Segments assets are based on the geographical location of assets.</w:t>
      </w:r>
    </w:p>
    <w:p w14:paraId="69C3AC87" w14:textId="77777777" w:rsidR="00FF575E" w:rsidRPr="00072956" w:rsidRDefault="00FF575E" w:rsidP="00CA0403">
      <w:pPr>
        <w:pStyle w:val="block"/>
        <w:spacing w:after="0" w:line="240" w:lineRule="atLeast"/>
        <w:ind w:left="547"/>
        <w:jc w:val="both"/>
        <w:rPr>
          <w:szCs w:val="22"/>
          <w:lang w:eastAsia="ko-KR"/>
        </w:rPr>
      </w:pPr>
    </w:p>
    <w:p w14:paraId="12BEB261" w14:textId="77777777" w:rsidR="00B8101C" w:rsidRPr="00B1377D" w:rsidRDefault="00B1377D" w:rsidP="00CA0403">
      <w:pPr>
        <w:pStyle w:val="block"/>
        <w:spacing w:after="0" w:line="240" w:lineRule="atLeast"/>
        <w:ind w:left="547"/>
        <w:jc w:val="both"/>
        <w:rPr>
          <w:i/>
          <w:iCs/>
          <w:szCs w:val="22"/>
          <w:lang w:eastAsia="ko-KR"/>
        </w:rPr>
      </w:pPr>
      <w:r w:rsidRPr="00B1377D">
        <w:rPr>
          <w:i/>
          <w:iCs/>
          <w:szCs w:val="22"/>
          <w:lang w:eastAsia="ko-KR"/>
        </w:rPr>
        <w:t>Information about reportable segments:</w:t>
      </w:r>
    </w:p>
    <w:p w14:paraId="38CDE5F7" w14:textId="77777777" w:rsidR="00A963E7" w:rsidRPr="00072956" w:rsidRDefault="00A963E7" w:rsidP="00CA0403">
      <w:pPr>
        <w:pStyle w:val="block"/>
        <w:spacing w:after="0" w:line="240" w:lineRule="atLeast"/>
        <w:ind w:left="547"/>
        <w:jc w:val="both"/>
        <w:rPr>
          <w:szCs w:val="22"/>
          <w:lang w:eastAsia="ko-KR"/>
        </w:rPr>
      </w:pPr>
    </w:p>
    <w:p w14:paraId="4DFC0D72" w14:textId="77777777" w:rsidR="00B8101C" w:rsidRDefault="00B22B2E" w:rsidP="00B8101C">
      <w:pPr>
        <w:pStyle w:val="block"/>
        <w:spacing w:after="0" w:line="240" w:lineRule="atLeast"/>
        <w:ind w:left="547"/>
        <w:jc w:val="both"/>
        <w:rPr>
          <w:szCs w:val="22"/>
        </w:rPr>
      </w:pPr>
      <w:r>
        <w:rPr>
          <w:szCs w:val="22"/>
        </w:rPr>
        <w:t>Segment 1</w:t>
      </w:r>
      <w:r>
        <w:rPr>
          <w:szCs w:val="22"/>
        </w:rPr>
        <w:tab/>
      </w:r>
      <w:r w:rsidR="00164E21">
        <w:rPr>
          <w:szCs w:val="22"/>
        </w:rPr>
        <w:t>Thailand</w:t>
      </w:r>
    </w:p>
    <w:p w14:paraId="599CAAA6" w14:textId="77777777" w:rsidR="00C4454D" w:rsidRDefault="00B8101C" w:rsidP="0012024A">
      <w:pPr>
        <w:pStyle w:val="block"/>
        <w:spacing w:after="0" w:line="240" w:lineRule="atLeast"/>
        <w:ind w:left="547"/>
        <w:jc w:val="both"/>
        <w:rPr>
          <w:rFonts w:cs="Cordia New"/>
          <w:szCs w:val="28"/>
          <w:lang w:val="en-US" w:bidi="th-TH"/>
        </w:rPr>
      </w:pPr>
      <w:r>
        <w:rPr>
          <w:szCs w:val="22"/>
        </w:rPr>
        <w:t xml:space="preserve">Segment </w:t>
      </w:r>
      <w:r w:rsidR="00E809AF">
        <w:rPr>
          <w:rFonts w:cs="Cordia New"/>
          <w:szCs w:val="28"/>
          <w:lang w:val="en-US" w:bidi="th-TH"/>
        </w:rPr>
        <w:t>2</w:t>
      </w:r>
      <w:r w:rsidR="00B22B2E">
        <w:rPr>
          <w:rFonts w:cs="Cordia New"/>
          <w:szCs w:val="28"/>
          <w:lang w:val="en-US" w:bidi="th-TH"/>
        </w:rPr>
        <w:tab/>
      </w:r>
      <w:r w:rsidR="00164E21">
        <w:rPr>
          <w:rFonts w:cs="Cordia New"/>
          <w:szCs w:val="28"/>
          <w:lang w:val="en-US" w:bidi="th-TH"/>
        </w:rPr>
        <w:t>Other count</w:t>
      </w:r>
      <w:r w:rsidR="0045029E">
        <w:rPr>
          <w:rFonts w:cs="Cordia New"/>
          <w:szCs w:val="28"/>
          <w:lang w:val="en-US" w:bidi="th-TH"/>
        </w:rPr>
        <w:t>r</w:t>
      </w:r>
      <w:r w:rsidR="00164E21">
        <w:rPr>
          <w:rFonts w:cs="Cordia New"/>
          <w:szCs w:val="28"/>
          <w:lang w:val="en-US" w:bidi="th-TH"/>
        </w:rPr>
        <w:t>ies</w:t>
      </w:r>
    </w:p>
    <w:p w14:paraId="6A4B9325" w14:textId="77777777" w:rsidR="003577A6" w:rsidRPr="00072956" w:rsidRDefault="003577A6" w:rsidP="00015934">
      <w:pPr>
        <w:pStyle w:val="block"/>
        <w:spacing w:after="0" w:line="240" w:lineRule="atLeast"/>
        <w:ind w:left="547"/>
        <w:jc w:val="both"/>
        <w:rPr>
          <w:szCs w:val="22"/>
          <w:lang w:eastAsia="ko-KR"/>
        </w:rPr>
      </w:pPr>
    </w:p>
    <w:p w14:paraId="7058E168" w14:textId="12A5DEFB" w:rsidR="002B5C09" w:rsidRPr="00015934" w:rsidRDefault="00015934" w:rsidP="00E049B9">
      <w:pPr>
        <w:pStyle w:val="block"/>
        <w:spacing w:after="0" w:line="240" w:lineRule="atLeast"/>
        <w:ind w:left="0"/>
        <w:jc w:val="both"/>
        <w:rPr>
          <w:b/>
          <w:bCs/>
          <w:i/>
          <w:iCs/>
          <w:szCs w:val="22"/>
          <w:lang w:eastAsia="ko-KR"/>
        </w:rPr>
      </w:pPr>
      <w:r>
        <w:rPr>
          <w:b/>
          <w:bCs/>
          <w:i/>
          <w:iCs/>
          <w:szCs w:val="22"/>
          <w:lang w:eastAsia="ko-KR"/>
        </w:rPr>
        <w:br w:type="page"/>
      </w:r>
      <w:r w:rsidR="002B5C09" w:rsidRPr="00015934">
        <w:rPr>
          <w:b/>
          <w:bCs/>
          <w:i/>
          <w:iCs/>
          <w:szCs w:val="22"/>
          <w:lang w:eastAsia="ko-KR"/>
        </w:rPr>
        <w:lastRenderedPageBreak/>
        <w:t xml:space="preserve">Reconciliations of reportable segment revenues, profit or loss </w:t>
      </w:r>
      <w:r w:rsidR="00380421">
        <w:rPr>
          <w:b/>
          <w:bCs/>
          <w:i/>
          <w:iCs/>
          <w:szCs w:val="22"/>
          <w:lang w:eastAsia="ko-KR"/>
        </w:rPr>
        <w:t>and disaggregation of revenue</w:t>
      </w:r>
    </w:p>
    <w:p w14:paraId="1CCC535C" w14:textId="77777777" w:rsidR="00B1000F" w:rsidRPr="00072956" w:rsidRDefault="00B1000F" w:rsidP="00015934">
      <w:pPr>
        <w:pStyle w:val="block"/>
        <w:spacing w:after="0" w:line="240" w:lineRule="atLeast"/>
        <w:ind w:left="547"/>
        <w:jc w:val="both"/>
        <w:rPr>
          <w:szCs w:val="22"/>
          <w:lang w:eastAsia="ko-KR"/>
        </w:rPr>
      </w:pPr>
    </w:p>
    <w:tbl>
      <w:tblPr>
        <w:tblpPr w:leftFromText="180" w:rightFromText="180" w:vertAnchor="text" w:horzAnchor="margin" w:tblpXSpec="right" w:tblpY="73"/>
        <w:tblW w:w="9635" w:type="dxa"/>
        <w:tblLayout w:type="fixed"/>
        <w:tblLook w:val="01E0" w:firstRow="1" w:lastRow="1" w:firstColumn="1" w:lastColumn="1" w:noHBand="0" w:noVBand="0"/>
      </w:tblPr>
      <w:tblGrid>
        <w:gridCol w:w="2538"/>
        <w:gridCol w:w="990"/>
        <w:gridCol w:w="270"/>
        <w:gridCol w:w="990"/>
        <w:gridCol w:w="270"/>
        <w:gridCol w:w="900"/>
        <w:gridCol w:w="270"/>
        <w:gridCol w:w="900"/>
        <w:gridCol w:w="270"/>
        <w:gridCol w:w="990"/>
        <w:gridCol w:w="252"/>
        <w:gridCol w:w="995"/>
      </w:tblGrid>
      <w:tr w:rsidR="00B1000F" w:rsidRPr="00123F9E" w14:paraId="4D314B89" w14:textId="77777777" w:rsidTr="00504836">
        <w:tc>
          <w:tcPr>
            <w:tcW w:w="2538" w:type="dxa"/>
          </w:tcPr>
          <w:p w14:paraId="65A6BE92" w14:textId="77777777" w:rsidR="00B1000F" w:rsidRPr="0057711E" w:rsidRDefault="00B1000F" w:rsidP="002E320A">
            <w:pPr>
              <w:pStyle w:val="block"/>
              <w:spacing w:after="0" w:line="240" w:lineRule="auto"/>
              <w:ind w:left="0"/>
              <w:rPr>
                <w:szCs w:val="22"/>
                <w:lang w:val="en-US" w:bidi="th-TH"/>
              </w:rPr>
            </w:pPr>
          </w:p>
        </w:tc>
        <w:tc>
          <w:tcPr>
            <w:tcW w:w="7097" w:type="dxa"/>
            <w:gridSpan w:val="11"/>
            <w:vAlign w:val="bottom"/>
          </w:tcPr>
          <w:p w14:paraId="48E9D230" w14:textId="77777777" w:rsidR="00B1000F" w:rsidRPr="0057711E" w:rsidRDefault="00B1000F" w:rsidP="002E320A">
            <w:pPr>
              <w:pStyle w:val="acctfourfigures"/>
              <w:tabs>
                <w:tab w:val="clear" w:pos="765"/>
              </w:tabs>
              <w:spacing w:line="240" w:lineRule="auto"/>
              <w:jc w:val="center"/>
              <w:rPr>
                <w:szCs w:val="22"/>
                <w:cs/>
                <w:lang w:bidi="th-TH"/>
              </w:rPr>
            </w:pPr>
            <w:r w:rsidRPr="0057711E">
              <w:rPr>
                <w:rFonts w:eastAsia="MS Mincho"/>
                <w:b/>
                <w:bCs/>
                <w:szCs w:val="22"/>
                <w:lang w:eastAsia="ja-JP"/>
              </w:rPr>
              <w:t>Consolidated financial statements</w:t>
            </w:r>
          </w:p>
        </w:tc>
      </w:tr>
      <w:tr w:rsidR="00B1000F" w:rsidRPr="00123F9E" w14:paraId="53781C98" w14:textId="77777777" w:rsidTr="00504836">
        <w:tc>
          <w:tcPr>
            <w:tcW w:w="2538" w:type="dxa"/>
          </w:tcPr>
          <w:p w14:paraId="772BA746" w14:textId="77777777" w:rsidR="00B1000F" w:rsidRPr="00504836" w:rsidRDefault="00B1000F" w:rsidP="006401CC">
            <w:pPr>
              <w:pStyle w:val="block"/>
              <w:spacing w:after="0" w:line="240" w:lineRule="auto"/>
              <w:ind w:left="-90"/>
              <w:rPr>
                <w:szCs w:val="22"/>
                <w:lang w:val="en-US" w:bidi="th-TH"/>
              </w:rPr>
            </w:pPr>
            <w:r w:rsidRPr="00504836">
              <w:rPr>
                <w:rFonts w:eastAsia="MS Mincho"/>
                <w:b/>
                <w:bCs/>
                <w:szCs w:val="22"/>
                <w:lang w:eastAsia="ja-JP"/>
              </w:rPr>
              <w:t xml:space="preserve">For the </w:t>
            </w:r>
            <w:r w:rsidR="00F945F6" w:rsidRPr="00504836">
              <w:rPr>
                <w:rFonts w:eastAsia="MS Mincho"/>
                <w:b/>
                <w:bCs/>
                <w:szCs w:val="22"/>
                <w:lang w:eastAsia="ja-JP"/>
              </w:rPr>
              <w:t>year ended</w:t>
            </w:r>
          </w:p>
        </w:tc>
        <w:tc>
          <w:tcPr>
            <w:tcW w:w="2250" w:type="dxa"/>
            <w:gridSpan w:val="3"/>
            <w:vAlign w:val="bottom"/>
          </w:tcPr>
          <w:p w14:paraId="60BD26D5" w14:textId="77777777" w:rsidR="00B1000F" w:rsidRPr="0057711E" w:rsidRDefault="00B1000F" w:rsidP="002E320A">
            <w:pPr>
              <w:pStyle w:val="block"/>
              <w:spacing w:after="0" w:line="240" w:lineRule="auto"/>
              <w:ind w:left="0"/>
              <w:jc w:val="center"/>
              <w:rPr>
                <w:szCs w:val="22"/>
                <w:cs/>
                <w:lang w:val="en-US" w:bidi="th-TH"/>
              </w:rPr>
            </w:pPr>
            <w:r w:rsidRPr="0057711E">
              <w:rPr>
                <w:rFonts w:eastAsia="MS Mincho"/>
                <w:b/>
                <w:bCs/>
                <w:szCs w:val="22"/>
                <w:lang w:eastAsia="ja-JP"/>
              </w:rPr>
              <w:t>Segment 1</w:t>
            </w:r>
          </w:p>
        </w:tc>
        <w:tc>
          <w:tcPr>
            <w:tcW w:w="270" w:type="dxa"/>
            <w:vAlign w:val="bottom"/>
          </w:tcPr>
          <w:p w14:paraId="5387A3B4" w14:textId="77777777" w:rsidR="00B1000F" w:rsidRPr="0057711E" w:rsidRDefault="00B1000F" w:rsidP="002E320A">
            <w:pPr>
              <w:pStyle w:val="block"/>
              <w:spacing w:after="0" w:line="240" w:lineRule="auto"/>
              <w:ind w:left="0"/>
              <w:jc w:val="center"/>
              <w:rPr>
                <w:szCs w:val="22"/>
                <w:lang w:val="en-US" w:bidi="th-TH"/>
              </w:rPr>
            </w:pPr>
          </w:p>
        </w:tc>
        <w:tc>
          <w:tcPr>
            <w:tcW w:w="2070" w:type="dxa"/>
            <w:gridSpan w:val="3"/>
            <w:vAlign w:val="bottom"/>
          </w:tcPr>
          <w:p w14:paraId="15A00091" w14:textId="77777777" w:rsidR="00B1000F" w:rsidRPr="0057711E" w:rsidRDefault="00B1000F" w:rsidP="002E320A">
            <w:pPr>
              <w:pStyle w:val="BodyText"/>
              <w:tabs>
                <w:tab w:val="decimal" w:pos="856"/>
              </w:tabs>
              <w:spacing w:after="0" w:line="240" w:lineRule="auto"/>
              <w:ind w:left="-108" w:right="-130"/>
              <w:jc w:val="center"/>
              <w:rPr>
                <w:rFonts w:ascii="Times New Roman" w:hAnsi="Times New Roman" w:cs="Times New Roman"/>
                <w:sz w:val="22"/>
                <w:szCs w:val="22"/>
                <w:cs/>
              </w:rPr>
            </w:pPr>
            <w:r w:rsidRPr="0057711E">
              <w:rPr>
                <w:rFonts w:ascii="Times New Roman" w:eastAsia="MS Mincho" w:hAnsi="Times New Roman" w:cs="Times New Roman"/>
                <w:b/>
                <w:bCs/>
                <w:sz w:val="22"/>
                <w:szCs w:val="22"/>
                <w:lang w:eastAsia="ja-JP"/>
              </w:rPr>
              <w:t xml:space="preserve">Segment 2 </w:t>
            </w:r>
          </w:p>
        </w:tc>
        <w:tc>
          <w:tcPr>
            <w:tcW w:w="270" w:type="dxa"/>
            <w:vAlign w:val="bottom"/>
          </w:tcPr>
          <w:p w14:paraId="36427BCA" w14:textId="77777777" w:rsidR="00B1000F" w:rsidRPr="0057711E" w:rsidRDefault="00B1000F" w:rsidP="002E320A">
            <w:pPr>
              <w:pStyle w:val="BodyText"/>
              <w:tabs>
                <w:tab w:val="decimal" w:pos="856"/>
              </w:tabs>
              <w:spacing w:after="0" w:line="240" w:lineRule="auto"/>
              <w:ind w:left="-108" w:right="-130"/>
              <w:jc w:val="center"/>
              <w:rPr>
                <w:rFonts w:ascii="Times New Roman" w:hAnsi="Times New Roman" w:cs="Times New Roman"/>
                <w:sz w:val="22"/>
                <w:szCs w:val="22"/>
                <w:cs/>
              </w:rPr>
            </w:pPr>
          </w:p>
        </w:tc>
        <w:tc>
          <w:tcPr>
            <w:tcW w:w="2237" w:type="dxa"/>
            <w:gridSpan w:val="3"/>
            <w:vAlign w:val="bottom"/>
          </w:tcPr>
          <w:p w14:paraId="2F93C84E" w14:textId="77777777" w:rsidR="00B1000F" w:rsidRPr="0057711E" w:rsidRDefault="00B1000F" w:rsidP="002E320A">
            <w:pPr>
              <w:pStyle w:val="acctfourfigures"/>
              <w:tabs>
                <w:tab w:val="clear" w:pos="765"/>
              </w:tabs>
              <w:spacing w:line="240" w:lineRule="auto"/>
              <w:jc w:val="center"/>
              <w:rPr>
                <w:szCs w:val="22"/>
                <w:cs/>
                <w:lang w:bidi="th-TH"/>
              </w:rPr>
            </w:pPr>
            <w:r w:rsidRPr="0057711E">
              <w:rPr>
                <w:rFonts w:eastAsia="MS Mincho"/>
                <w:b/>
                <w:bCs/>
                <w:szCs w:val="22"/>
                <w:lang w:eastAsia="ja-JP"/>
              </w:rPr>
              <w:t>Total</w:t>
            </w:r>
          </w:p>
        </w:tc>
      </w:tr>
      <w:tr w:rsidR="00BA5CAF" w:rsidRPr="00123F9E" w14:paraId="1F4F9A30" w14:textId="77777777" w:rsidTr="00504836">
        <w:tc>
          <w:tcPr>
            <w:tcW w:w="2538" w:type="dxa"/>
          </w:tcPr>
          <w:p w14:paraId="41EDDF44" w14:textId="77777777" w:rsidR="00BA5CAF" w:rsidRPr="00504836" w:rsidRDefault="00BA5CAF" w:rsidP="006401CC">
            <w:pPr>
              <w:pStyle w:val="block"/>
              <w:spacing w:after="0" w:line="240" w:lineRule="auto"/>
              <w:ind w:left="-90"/>
              <w:rPr>
                <w:szCs w:val="22"/>
              </w:rPr>
            </w:pPr>
            <w:r w:rsidRPr="00504836">
              <w:rPr>
                <w:rFonts w:eastAsia="MS Mincho"/>
                <w:b/>
                <w:bCs/>
                <w:szCs w:val="22"/>
                <w:lang w:eastAsia="ja-JP"/>
              </w:rPr>
              <w:t xml:space="preserve">   31 December</w:t>
            </w:r>
          </w:p>
        </w:tc>
        <w:tc>
          <w:tcPr>
            <w:tcW w:w="990" w:type="dxa"/>
          </w:tcPr>
          <w:p w14:paraId="5D9B0AB2" w14:textId="77777777" w:rsidR="00BA5CAF" w:rsidRPr="0057711E" w:rsidRDefault="004E1350" w:rsidP="00BA5CAF">
            <w:pPr>
              <w:pStyle w:val="block"/>
              <w:spacing w:after="0" w:line="240" w:lineRule="auto"/>
              <w:ind w:left="-108"/>
              <w:jc w:val="center"/>
              <w:rPr>
                <w:szCs w:val="22"/>
                <w:lang w:val="en-US" w:bidi="th-TH"/>
              </w:rPr>
            </w:pPr>
            <w:r w:rsidRPr="0057711E">
              <w:rPr>
                <w:szCs w:val="22"/>
                <w:lang w:val="en-US" w:bidi="th-TH"/>
              </w:rPr>
              <w:t>201</w:t>
            </w:r>
            <w:r w:rsidR="00ED799D" w:rsidRPr="0057711E">
              <w:rPr>
                <w:szCs w:val="22"/>
                <w:lang w:val="en-US" w:bidi="th-TH"/>
              </w:rPr>
              <w:t>9</w:t>
            </w:r>
          </w:p>
        </w:tc>
        <w:tc>
          <w:tcPr>
            <w:tcW w:w="270" w:type="dxa"/>
          </w:tcPr>
          <w:p w14:paraId="1FF62416" w14:textId="77777777" w:rsidR="00BA5CAF" w:rsidRPr="0057711E" w:rsidRDefault="00BA5CAF" w:rsidP="00BA5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0"/>
              <w:jc w:val="center"/>
              <w:rPr>
                <w:rFonts w:ascii="Times New Roman" w:hAnsi="Times New Roman" w:cs="Times New Roman"/>
                <w:sz w:val="22"/>
                <w:szCs w:val="22"/>
              </w:rPr>
            </w:pPr>
          </w:p>
        </w:tc>
        <w:tc>
          <w:tcPr>
            <w:tcW w:w="990" w:type="dxa"/>
          </w:tcPr>
          <w:p w14:paraId="40D3162A" w14:textId="77777777" w:rsidR="00BA5CAF" w:rsidRPr="0057711E" w:rsidRDefault="004E1350" w:rsidP="00BA5CAF">
            <w:pPr>
              <w:pStyle w:val="block"/>
              <w:spacing w:after="0" w:line="240" w:lineRule="auto"/>
              <w:ind w:left="-108"/>
              <w:jc w:val="center"/>
              <w:rPr>
                <w:szCs w:val="22"/>
                <w:lang w:val="en-US" w:bidi="th-TH"/>
              </w:rPr>
            </w:pPr>
            <w:r w:rsidRPr="0057711E">
              <w:rPr>
                <w:szCs w:val="22"/>
                <w:lang w:val="en-US" w:bidi="th-TH"/>
              </w:rPr>
              <w:t>201</w:t>
            </w:r>
            <w:r w:rsidR="00ED799D" w:rsidRPr="0057711E">
              <w:rPr>
                <w:szCs w:val="22"/>
                <w:lang w:val="en-US" w:bidi="th-TH"/>
              </w:rPr>
              <w:t>8</w:t>
            </w:r>
          </w:p>
        </w:tc>
        <w:tc>
          <w:tcPr>
            <w:tcW w:w="270" w:type="dxa"/>
          </w:tcPr>
          <w:p w14:paraId="7D062F9B" w14:textId="77777777" w:rsidR="00BA5CAF" w:rsidRPr="0057711E" w:rsidRDefault="00BA5CAF" w:rsidP="00BA5CAF">
            <w:pPr>
              <w:pStyle w:val="acctfourfigures"/>
              <w:jc w:val="center"/>
              <w:rPr>
                <w:szCs w:val="22"/>
                <w:lang w:val="en-US" w:bidi="th-TH"/>
              </w:rPr>
            </w:pPr>
          </w:p>
        </w:tc>
        <w:tc>
          <w:tcPr>
            <w:tcW w:w="900" w:type="dxa"/>
          </w:tcPr>
          <w:p w14:paraId="715D5227" w14:textId="77777777" w:rsidR="00BA5CAF" w:rsidRPr="0057711E" w:rsidRDefault="004E1350" w:rsidP="00BA5CAF">
            <w:pPr>
              <w:pStyle w:val="block"/>
              <w:spacing w:after="0" w:line="240" w:lineRule="auto"/>
              <w:ind w:left="-108"/>
              <w:jc w:val="center"/>
              <w:rPr>
                <w:szCs w:val="22"/>
                <w:lang w:val="en-US" w:bidi="th-TH"/>
              </w:rPr>
            </w:pPr>
            <w:r w:rsidRPr="0057711E">
              <w:rPr>
                <w:szCs w:val="22"/>
                <w:lang w:val="en-US" w:bidi="th-TH"/>
              </w:rPr>
              <w:t>201</w:t>
            </w:r>
            <w:r w:rsidR="00ED799D" w:rsidRPr="0057711E">
              <w:rPr>
                <w:szCs w:val="22"/>
                <w:lang w:val="en-US" w:bidi="th-TH"/>
              </w:rPr>
              <w:t>9</w:t>
            </w:r>
          </w:p>
        </w:tc>
        <w:tc>
          <w:tcPr>
            <w:tcW w:w="270" w:type="dxa"/>
          </w:tcPr>
          <w:p w14:paraId="2425A452" w14:textId="77777777" w:rsidR="00BA5CAF" w:rsidRPr="0057711E" w:rsidRDefault="00BA5CAF" w:rsidP="00BA5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0"/>
              <w:jc w:val="center"/>
              <w:rPr>
                <w:rFonts w:ascii="Times New Roman" w:hAnsi="Times New Roman" w:cs="Times New Roman"/>
                <w:sz w:val="22"/>
                <w:szCs w:val="22"/>
              </w:rPr>
            </w:pPr>
          </w:p>
        </w:tc>
        <w:tc>
          <w:tcPr>
            <w:tcW w:w="900" w:type="dxa"/>
          </w:tcPr>
          <w:p w14:paraId="531DA4E5" w14:textId="77777777" w:rsidR="00BA5CAF" w:rsidRPr="0057711E" w:rsidRDefault="004E1350" w:rsidP="00BA5CAF">
            <w:pPr>
              <w:pStyle w:val="block"/>
              <w:spacing w:after="0" w:line="240" w:lineRule="auto"/>
              <w:ind w:left="-108"/>
              <w:jc w:val="center"/>
              <w:rPr>
                <w:szCs w:val="22"/>
                <w:lang w:val="en-US" w:bidi="th-TH"/>
              </w:rPr>
            </w:pPr>
            <w:r w:rsidRPr="0057711E">
              <w:rPr>
                <w:szCs w:val="22"/>
                <w:lang w:val="en-US" w:bidi="th-TH"/>
              </w:rPr>
              <w:t>201</w:t>
            </w:r>
            <w:r w:rsidR="00ED799D" w:rsidRPr="0057711E">
              <w:rPr>
                <w:szCs w:val="22"/>
                <w:lang w:val="en-US" w:bidi="th-TH"/>
              </w:rPr>
              <w:t>8</w:t>
            </w:r>
          </w:p>
        </w:tc>
        <w:tc>
          <w:tcPr>
            <w:tcW w:w="270" w:type="dxa"/>
          </w:tcPr>
          <w:p w14:paraId="334BCD7E" w14:textId="77777777" w:rsidR="00BA5CAF" w:rsidRPr="0057711E" w:rsidRDefault="00BA5CAF" w:rsidP="00BA5CAF">
            <w:pPr>
              <w:pStyle w:val="BodyText"/>
              <w:tabs>
                <w:tab w:val="decimal" w:pos="856"/>
              </w:tabs>
              <w:spacing w:after="0" w:line="240" w:lineRule="auto"/>
              <w:ind w:left="-108" w:right="-130"/>
              <w:jc w:val="center"/>
              <w:rPr>
                <w:rFonts w:ascii="Times New Roman" w:hAnsi="Times New Roman" w:cs="Times New Roman"/>
                <w:sz w:val="22"/>
                <w:szCs w:val="22"/>
              </w:rPr>
            </w:pPr>
          </w:p>
        </w:tc>
        <w:tc>
          <w:tcPr>
            <w:tcW w:w="990" w:type="dxa"/>
          </w:tcPr>
          <w:p w14:paraId="7E172E9D" w14:textId="77777777" w:rsidR="00BA5CAF" w:rsidRPr="0057711E" w:rsidRDefault="004E1350" w:rsidP="00BA5CAF">
            <w:pPr>
              <w:pStyle w:val="block"/>
              <w:spacing w:after="0" w:line="240" w:lineRule="auto"/>
              <w:ind w:left="-108"/>
              <w:jc w:val="center"/>
              <w:rPr>
                <w:szCs w:val="22"/>
                <w:lang w:val="en-US" w:bidi="th-TH"/>
              </w:rPr>
            </w:pPr>
            <w:r w:rsidRPr="0057711E">
              <w:rPr>
                <w:szCs w:val="22"/>
                <w:lang w:val="en-US" w:bidi="th-TH"/>
              </w:rPr>
              <w:t>201</w:t>
            </w:r>
            <w:r w:rsidR="00ED799D" w:rsidRPr="0057711E">
              <w:rPr>
                <w:szCs w:val="22"/>
                <w:lang w:val="en-US" w:bidi="th-TH"/>
              </w:rPr>
              <w:t>9</w:t>
            </w:r>
          </w:p>
        </w:tc>
        <w:tc>
          <w:tcPr>
            <w:tcW w:w="252" w:type="dxa"/>
          </w:tcPr>
          <w:p w14:paraId="5A64470D" w14:textId="77777777" w:rsidR="00BA5CAF" w:rsidRPr="0057711E" w:rsidRDefault="00BA5CAF" w:rsidP="00BA5CA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0"/>
              <w:jc w:val="center"/>
              <w:rPr>
                <w:rFonts w:ascii="Times New Roman" w:hAnsi="Times New Roman" w:cs="Times New Roman"/>
                <w:sz w:val="22"/>
                <w:szCs w:val="22"/>
              </w:rPr>
            </w:pPr>
          </w:p>
        </w:tc>
        <w:tc>
          <w:tcPr>
            <w:tcW w:w="995" w:type="dxa"/>
          </w:tcPr>
          <w:p w14:paraId="5406AE0A" w14:textId="77777777" w:rsidR="00BA5CAF" w:rsidRPr="0057711E" w:rsidRDefault="004E1350" w:rsidP="00BA5CAF">
            <w:pPr>
              <w:pStyle w:val="block"/>
              <w:spacing w:after="0" w:line="240" w:lineRule="auto"/>
              <w:ind w:left="-108"/>
              <w:jc w:val="center"/>
              <w:rPr>
                <w:szCs w:val="22"/>
                <w:lang w:val="en-US" w:bidi="th-TH"/>
              </w:rPr>
            </w:pPr>
            <w:r w:rsidRPr="0057711E">
              <w:rPr>
                <w:szCs w:val="22"/>
                <w:lang w:val="en-US" w:bidi="th-TH"/>
              </w:rPr>
              <w:t>201</w:t>
            </w:r>
            <w:r w:rsidR="00ED799D" w:rsidRPr="0057711E">
              <w:rPr>
                <w:szCs w:val="22"/>
                <w:lang w:val="en-US" w:bidi="th-TH"/>
              </w:rPr>
              <w:t>8</w:t>
            </w:r>
          </w:p>
        </w:tc>
      </w:tr>
      <w:tr w:rsidR="00BA5CAF" w:rsidRPr="00123F9E" w14:paraId="5F2D5DF5" w14:textId="77777777" w:rsidTr="00504836">
        <w:tc>
          <w:tcPr>
            <w:tcW w:w="2538" w:type="dxa"/>
            <w:vAlign w:val="center"/>
          </w:tcPr>
          <w:p w14:paraId="4BDAF423" w14:textId="77777777" w:rsidR="00BA5CAF" w:rsidRPr="0057711E"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3" w:right="-108"/>
              <w:rPr>
                <w:rFonts w:ascii="Times New Roman" w:hAnsi="Times New Roman" w:cs="Times New Roman"/>
                <w:i/>
                <w:iCs/>
                <w:sz w:val="22"/>
                <w:szCs w:val="22"/>
              </w:rPr>
            </w:pPr>
          </w:p>
        </w:tc>
        <w:tc>
          <w:tcPr>
            <w:tcW w:w="7097" w:type="dxa"/>
            <w:gridSpan w:val="11"/>
          </w:tcPr>
          <w:p w14:paraId="29D4AE3F" w14:textId="77777777" w:rsidR="00BA5CAF" w:rsidRPr="0057711E" w:rsidRDefault="00BA5CAF" w:rsidP="00BA5CAF">
            <w:pPr>
              <w:pStyle w:val="acctfourfigures"/>
              <w:tabs>
                <w:tab w:val="decimal" w:pos="685"/>
              </w:tabs>
              <w:ind w:left="-92" w:right="-65"/>
              <w:jc w:val="center"/>
              <w:rPr>
                <w:i/>
                <w:iCs/>
                <w:szCs w:val="22"/>
                <w:cs/>
                <w:lang w:bidi="th-TH"/>
              </w:rPr>
            </w:pPr>
            <w:r w:rsidRPr="0057711E">
              <w:rPr>
                <w:i/>
                <w:iCs/>
                <w:szCs w:val="22"/>
                <w:lang w:bidi="th-TH"/>
              </w:rPr>
              <w:t>(in thousand Baht)</w:t>
            </w:r>
          </w:p>
        </w:tc>
      </w:tr>
      <w:tr w:rsidR="00ED799D" w:rsidRPr="000422F7" w14:paraId="399FBC64" w14:textId="77777777" w:rsidTr="00504836">
        <w:tc>
          <w:tcPr>
            <w:tcW w:w="2538" w:type="dxa"/>
          </w:tcPr>
          <w:p w14:paraId="6A7A6D3F"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hAnsi="Times New Roman" w:cs="Times New Roman"/>
                <w:bCs/>
                <w:sz w:val="22"/>
                <w:szCs w:val="22"/>
                <w:lang w:val="en-GB" w:bidi="ar-SA"/>
              </w:rPr>
            </w:pPr>
            <w:r w:rsidRPr="0057711E">
              <w:rPr>
                <w:rFonts w:ascii="Times New Roman" w:hAnsi="Times New Roman" w:cs="Times New Roman"/>
                <w:bCs/>
                <w:sz w:val="22"/>
                <w:szCs w:val="22"/>
                <w:lang w:val="en-GB" w:bidi="ar-SA"/>
              </w:rPr>
              <w:t>Contract revenue</w:t>
            </w:r>
          </w:p>
        </w:tc>
        <w:tc>
          <w:tcPr>
            <w:tcW w:w="990" w:type="dxa"/>
          </w:tcPr>
          <w:p w14:paraId="75BE03A4" w14:textId="089F62FC" w:rsidR="00ED799D" w:rsidRPr="0057711E" w:rsidRDefault="00313429" w:rsidP="00ED799D">
            <w:pPr>
              <w:pStyle w:val="acctfourfigures"/>
              <w:ind w:left="-63" w:right="-108"/>
              <w:rPr>
                <w:bCs/>
                <w:szCs w:val="22"/>
              </w:rPr>
            </w:pPr>
            <w:r w:rsidRPr="0057711E">
              <w:rPr>
                <w:bCs/>
                <w:szCs w:val="22"/>
              </w:rPr>
              <w:t>8</w:t>
            </w:r>
            <w:r w:rsidR="004B17EF">
              <w:rPr>
                <w:bCs/>
                <w:szCs w:val="22"/>
              </w:rPr>
              <w:t>26</w:t>
            </w:r>
            <w:r w:rsidRPr="0057711E">
              <w:rPr>
                <w:bCs/>
                <w:szCs w:val="22"/>
              </w:rPr>
              <w:t>,</w:t>
            </w:r>
            <w:r w:rsidR="004B17EF">
              <w:rPr>
                <w:bCs/>
                <w:szCs w:val="22"/>
              </w:rPr>
              <w:t>159</w:t>
            </w:r>
          </w:p>
        </w:tc>
        <w:tc>
          <w:tcPr>
            <w:tcW w:w="270" w:type="dxa"/>
          </w:tcPr>
          <w:p w14:paraId="159EB127" w14:textId="77777777" w:rsidR="00ED799D" w:rsidRPr="0057711E" w:rsidRDefault="00ED799D" w:rsidP="00ED799D">
            <w:pPr>
              <w:pStyle w:val="acctfourfigures"/>
              <w:tabs>
                <w:tab w:val="clear" w:pos="765"/>
              </w:tabs>
              <w:spacing w:line="240" w:lineRule="auto"/>
              <w:ind w:left="-63" w:right="-108"/>
              <w:rPr>
                <w:bCs/>
                <w:szCs w:val="22"/>
              </w:rPr>
            </w:pPr>
          </w:p>
        </w:tc>
        <w:tc>
          <w:tcPr>
            <w:tcW w:w="990" w:type="dxa"/>
          </w:tcPr>
          <w:p w14:paraId="03FEE157" w14:textId="77777777" w:rsidR="00ED799D" w:rsidRPr="0057711E" w:rsidRDefault="00ED799D" w:rsidP="00ED799D">
            <w:pPr>
              <w:pStyle w:val="acctfourfigures"/>
              <w:ind w:left="-63" w:right="-108"/>
              <w:rPr>
                <w:bCs/>
                <w:szCs w:val="22"/>
              </w:rPr>
            </w:pPr>
            <w:r w:rsidRPr="0057711E">
              <w:rPr>
                <w:bCs/>
                <w:szCs w:val="22"/>
              </w:rPr>
              <w:t>780,752</w:t>
            </w:r>
          </w:p>
        </w:tc>
        <w:tc>
          <w:tcPr>
            <w:tcW w:w="270" w:type="dxa"/>
          </w:tcPr>
          <w:p w14:paraId="6417749C" w14:textId="77777777" w:rsidR="00ED799D" w:rsidRPr="0057711E" w:rsidRDefault="00ED799D" w:rsidP="00ED799D">
            <w:pPr>
              <w:pStyle w:val="acctfourfigures"/>
              <w:rPr>
                <w:bCs/>
                <w:szCs w:val="22"/>
              </w:rPr>
            </w:pPr>
          </w:p>
        </w:tc>
        <w:tc>
          <w:tcPr>
            <w:tcW w:w="900" w:type="dxa"/>
          </w:tcPr>
          <w:p w14:paraId="72E172BD" w14:textId="057F5412" w:rsidR="00ED799D" w:rsidRPr="0057711E" w:rsidRDefault="00313429" w:rsidP="00E049B9">
            <w:pPr>
              <w:pStyle w:val="acctfourfigures"/>
              <w:ind w:right="-108"/>
              <w:rPr>
                <w:bCs/>
                <w:szCs w:val="22"/>
              </w:rPr>
            </w:pPr>
            <w:r w:rsidRPr="0057711E">
              <w:rPr>
                <w:bCs/>
                <w:szCs w:val="22"/>
              </w:rPr>
              <w:t>62,064</w:t>
            </w:r>
          </w:p>
        </w:tc>
        <w:tc>
          <w:tcPr>
            <w:tcW w:w="270" w:type="dxa"/>
          </w:tcPr>
          <w:p w14:paraId="4DFBB658" w14:textId="77777777" w:rsidR="00ED799D" w:rsidRPr="0057711E" w:rsidRDefault="00ED799D" w:rsidP="00ED799D">
            <w:pPr>
              <w:pStyle w:val="acctfourfigures"/>
              <w:tabs>
                <w:tab w:val="clear" w:pos="765"/>
                <w:tab w:val="decimal" w:pos="644"/>
              </w:tabs>
              <w:ind w:left="-63" w:right="-108"/>
              <w:rPr>
                <w:bCs/>
                <w:szCs w:val="22"/>
              </w:rPr>
            </w:pPr>
          </w:p>
        </w:tc>
        <w:tc>
          <w:tcPr>
            <w:tcW w:w="900" w:type="dxa"/>
          </w:tcPr>
          <w:p w14:paraId="4C8F2735" w14:textId="77777777" w:rsidR="00ED799D" w:rsidRPr="0057711E" w:rsidRDefault="00ED799D" w:rsidP="00E049B9">
            <w:pPr>
              <w:pStyle w:val="acctfourfigures"/>
              <w:tabs>
                <w:tab w:val="clear" w:pos="765"/>
                <w:tab w:val="decimal" w:pos="701"/>
              </w:tabs>
              <w:ind w:right="-108"/>
              <w:rPr>
                <w:bCs/>
                <w:szCs w:val="22"/>
              </w:rPr>
            </w:pPr>
            <w:r w:rsidRPr="0057711E">
              <w:rPr>
                <w:bCs/>
                <w:szCs w:val="22"/>
              </w:rPr>
              <w:t>64,953</w:t>
            </w:r>
          </w:p>
        </w:tc>
        <w:tc>
          <w:tcPr>
            <w:tcW w:w="270" w:type="dxa"/>
          </w:tcPr>
          <w:p w14:paraId="2AE002E8" w14:textId="77777777" w:rsidR="00ED799D" w:rsidRPr="0057711E" w:rsidRDefault="00ED799D" w:rsidP="00ED799D">
            <w:pPr>
              <w:pStyle w:val="acctfourfigures"/>
              <w:tabs>
                <w:tab w:val="clear" w:pos="765"/>
                <w:tab w:val="decimal" w:pos="551"/>
              </w:tabs>
              <w:spacing w:line="240" w:lineRule="auto"/>
              <w:ind w:right="-79"/>
              <w:rPr>
                <w:bCs/>
                <w:szCs w:val="22"/>
              </w:rPr>
            </w:pPr>
          </w:p>
        </w:tc>
        <w:tc>
          <w:tcPr>
            <w:tcW w:w="990" w:type="dxa"/>
          </w:tcPr>
          <w:p w14:paraId="6EDC5246" w14:textId="32A89C4B" w:rsidR="00ED799D" w:rsidRPr="0057711E" w:rsidRDefault="00313429" w:rsidP="001B7322">
            <w:pPr>
              <w:pStyle w:val="acctfourfigures"/>
              <w:tabs>
                <w:tab w:val="clear" w:pos="765"/>
                <w:tab w:val="decimal" w:pos="780"/>
              </w:tabs>
              <w:ind w:left="-63" w:right="-108"/>
              <w:rPr>
                <w:bCs/>
                <w:szCs w:val="22"/>
              </w:rPr>
            </w:pPr>
            <w:r w:rsidRPr="0057711E">
              <w:rPr>
                <w:bCs/>
                <w:szCs w:val="22"/>
              </w:rPr>
              <w:t>8</w:t>
            </w:r>
            <w:r w:rsidR="008C2DC1">
              <w:rPr>
                <w:bCs/>
                <w:szCs w:val="22"/>
              </w:rPr>
              <w:t>88</w:t>
            </w:r>
            <w:r w:rsidRPr="0057711E">
              <w:rPr>
                <w:bCs/>
                <w:szCs w:val="22"/>
              </w:rPr>
              <w:t>,</w:t>
            </w:r>
            <w:r w:rsidR="008C2DC1">
              <w:rPr>
                <w:bCs/>
                <w:szCs w:val="22"/>
              </w:rPr>
              <w:t>223</w:t>
            </w:r>
          </w:p>
        </w:tc>
        <w:tc>
          <w:tcPr>
            <w:tcW w:w="252" w:type="dxa"/>
          </w:tcPr>
          <w:p w14:paraId="154D3906" w14:textId="77777777" w:rsidR="00ED799D" w:rsidRPr="0057711E" w:rsidRDefault="00ED799D" w:rsidP="00ED799D">
            <w:pPr>
              <w:pStyle w:val="acctfourfigures"/>
              <w:tabs>
                <w:tab w:val="clear" w:pos="765"/>
                <w:tab w:val="decimal" w:pos="685"/>
              </w:tabs>
              <w:spacing w:line="240" w:lineRule="auto"/>
              <w:ind w:right="-65"/>
              <w:rPr>
                <w:bCs/>
                <w:szCs w:val="22"/>
              </w:rPr>
            </w:pPr>
          </w:p>
        </w:tc>
        <w:tc>
          <w:tcPr>
            <w:tcW w:w="995" w:type="dxa"/>
          </w:tcPr>
          <w:p w14:paraId="4E915CBE" w14:textId="5DA4BDB6" w:rsidR="00ED799D" w:rsidRPr="0057711E" w:rsidRDefault="00313429" w:rsidP="00E049B9">
            <w:pPr>
              <w:pStyle w:val="acctfourfigures"/>
              <w:tabs>
                <w:tab w:val="clear" w:pos="765"/>
                <w:tab w:val="decimal" w:pos="775"/>
              </w:tabs>
              <w:ind w:left="-63" w:right="-214"/>
              <w:rPr>
                <w:bCs/>
                <w:szCs w:val="22"/>
              </w:rPr>
            </w:pPr>
            <w:r w:rsidRPr="0057711E">
              <w:rPr>
                <w:bCs/>
                <w:szCs w:val="22"/>
              </w:rPr>
              <w:t>845,705</w:t>
            </w:r>
          </w:p>
        </w:tc>
      </w:tr>
      <w:tr w:rsidR="00ED799D" w:rsidRPr="000422F7" w14:paraId="37535668" w14:textId="77777777" w:rsidTr="00504836">
        <w:tc>
          <w:tcPr>
            <w:tcW w:w="2538" w:type="dxa"/>
          </w:tcPr>
          <w:p w14:paraId="400B1A3A"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hAnsi="Times New Roman" w:cs="Times New Roman"/>
                <w:bCs/>
                <w:sz w:val="22"/>
                <w:szCs w:val="22"/>
                <w:lang w:val="en-GB" w:bidi="ar-SA"/>
              </w:rPr>
            </w:pPr>
            <w:r w:rsidRPr="0057711E">
              <w:rPr>
                <w:rFonts w:ascii="Times New Roman" w:hAnsi="Times New Roman" w:cs="Times New Roman"/>
                <w:bCs/>
                <w:sz w:val="22"/>
                <w:szCs w:val="22"/>
                <w:lang w:val="en-GB" w:bidi="ar-SA"/>
              </w:rPr>
              <w:t>Other income</w:t>
            </w:r>
          </w:p>
        </w:tc>
        <w:tc>
          <w:tcPr>
            <w:tcW w:w="990" w:type="dxa"/>
          </w:tcPr>
          <w:p w14:paraId="04F9EB01" w14:textId="13464876" w:rsidR="00ED799D" w:rsidRPr="0057711E" w:rsidRDefault="00313429" w:rsidP="00ED799D">
            <w:pPr>
              <w:pStyle w:val="acctfourfigures"/>
              <w:tabs>
                <w:tab w:val="clear" w:pos="765"/>
                <w:tab w:val="decimal" w:pos="522"/>
              </w:tabs>
              <w:ind w:right="-108"/>
              <w:rPr>
                <w:bCs/>
                <w:szCs w:val="22"/>
              </w:rPr>
            </w:pPr>
            <w:r w:rsidRPr="0057711E">
              <w:rPr>
                <w:bCs/>
                <w:szCs w:val="22"/>
              </w:rPr>
              <w:t>-</w:t>
            </w:r>
          </w:p>
        </w:tc>
        <w:tc>
          <w:tcPr>
            <w:tcW w:w="270" w:type="dxa"/>
          </w:tcPr>
          <w:p w14:paraId="02B9473B" w14:textId="77777777" w:rsidR="00ED799D" w:rsidRPr="0057711E" w:rsidRDefault="00ED799D" w:rsidP="00ED799D">
            <w:pPr>
              <w:pStyle w:val="acctfourfigures"/>
              <w:tabs>
                <w:tab w:val="clear" w:pos="765"/>
              </w:tabs>
              <w:spacing w:line="240" w:lineRule="auto"/>
              <w:ind w:left="-63" w:right="-108"/>
              <w:rPr>
                <w:bCs/>
                <w:szCs w:val="22"/>
              </w:rPr>
            </w:pPr>
          </w:p>
        </w:tc>
        <w:tc>
          <w:tcPr>
            <w:tcW w:w="990" w:type="dxa"/>
          </w:tcPr>
          <w:p w14:paraId="18EE48F3" w14:textId="77777777" w:rsidR="00ED799D" w:rsidRPr="0057711E" w:rsidRDefault="00ED799D" w:rsidP="00ED799D">
            <w:pPr>
              <w:pStyle w:val="acctfourfigures"/>
              <w:tabs>
                <w:tab w:val="clear" w:pos="765"/>
                <w:tab w:val="decimal" w:pos="522"/>
              </w:tabs>
              <w:ind w:right="-108"/>
              <w:rPr>
                <w:bCs/>
                <w:szCs w:val="22"/>
              </w:rPr>
            </w:pPr>
            <w:r w:rsidRPr="0057711E">
              <w:rPr>
                <w:bCs/>
                <w:szCs w:val="22"/>
              </w:rPr>
              <w:t>-</w:t>
            </w:r>
          </w:p>
        </w:tc>
        <w:tc>
          <w:tcPr>
            <w:tcW w:w="270" w:type="dxa"/>
          </w:tcPr>
          <w:p w14:paraId="087153B2" w14:textId="77777777" w:rsidR="00ED799D" w:rsidRPr="0057711E" w:rsidRDefault="00ED799D" w:rsidP="00ED799D">
            <w:pPr>
              <w:pStyle w:val="acctfourfigures"/>
              <w:rPr>
                <w:bCs/>
                <w:szCs w:val="22"/>
              </w:rPr>
            </w:pPr>
          </w:p>
        </w:tc>
        <w:tc>
          <w:tcPr>
            <w:tcW w:w="900" w:type="dxa"/>
          </w:tcPr>
          <w:p w14:paraId="7EA48DBB" w14:textId="5FECFCE2" w:rsidR="00ED799D" w:rsidRPr="0057711E" w:rsidRDefault="00313429" w:rsidP="00ED799D">
            <w:pPr>
              <w:pStyle w:val="acctfourfigures"/>
              <w:ind w:right="-108"/>
              <w:rPr>
                <w:bCs/>
                <w:szCs w:val="22"/>
              </w:rPr>
            </w:pPr>
            <w:r w:rsidRPr="0057711E">
              <w:rPr>
                <w:bCs/>
                <w:szCs w:val="22"/>
              </w:rPr>
              <w:t>601</w:t>
            </w:r>
          </w:p>
        </w:tc>
        <w:tc>
          <w:tcPr>
            <w:tcW w:w="270" w:type="dxa"/>
          </w:tcPr>
          <w:p w14:paraId="09DE365F" w14:textId="77777777" w:rsidR="00ED799D" w:rsidRPr="0057711E" w:rsidRDefault="00ED799D" w:rsidP="00ED799D">
            <w:pPr>
              <w:pStyle w:val="acctfourfigures"/>
              <w:tabs>
                <w:tab w:val="clear" w:pos="765"/>
                <w:tab w:val="decimal" w:pos="644"/>
              </w:tabs>
              <w:ind w:left="-63" w:right="-108"/>
              <w:rPr>
                <w:bCs/>
                <w:szCs w:val="22"/>
              </w:rPr>
            </w:pPr>
          </w:p>
        </w:tc>
        <w:tc>
          <w:tcPr>
            <w:tcW w:w="900" w:type="dxa"/>
          </w:tcPr>
          <w:p w14:paraId="2CD8A2AB" w14:textId="77777777" w:rsidR="00ED799D" w:rsidRPr="0057711E" w:rsidRDefault="00ED799D" w:rsidP="00ED799D">
            <w:pPr>
              <w:pStyle w:val="acctfourfigures"/>
              <w:tabs>
                <w:tab w:val="clear" w:pos="765"/>
                <w:tab w:val="decimal" w:pos="701"/>
              </w:tabs>
              <w:ind w:right="-108"/>
              <w:rPr>
                <w:bCs/>
                <w:szCs w:val="22"/>
              </w:rPr>
            </w:pPr>
            <w:r w:rsidRPr="0057711E">
              <w:rPr>
                <w:bCs/>
                <w:szCs w:val="22"/>
              </w:rPr>
              <w:t>780</w:t>
            </w:r>
          </w:p>
        </w:tc>
        <w:tc>
          <w:tcPr>
            <w:tcW w:w="270" w:type="dxa"/>
          </w:tcPr>
          <w:p w14:paraId="0DE550E4" w14:textId="77777777" w:rsidR="00ED799D" w:rsidRPr="0057711E" w:rsidRDefault="00ED799D" w:rsidP="00ED799D">
            <w:pPr>
              <w:pStyle w:val="acctfourfigures"/>
              <w:tabs>
                <w:tab w:val="clear" w:pos="765"/>
                <w:tab w:val="decimal" w:pos="551"/>
              </w:tabs>
              <w:spacing w:line="240" w:lineRule="auto"/>
              <w:ind w:right="-79"/>
              <w:rPr>
                <w:bCs/>
                <w:szCs w:val="22"/>
              </w:rPr>
            </w:pPr>
          </w:p>
        </w:tc>
        <w:tc>
          <w:tcPr>
            <w:tcW w:w="990" w:type="dxa"/>
          </w:tcPr>
          <w:p w14:paraId="315CFB58" w14:textId="3C5FD2C3" w:rsidR="00ED799D" w:rsidRPr="0057711E" w:rsidRDefault="00313429" w:rsidP="001B7322">
            <w:pPr>
              <w:pStyle w:val="acctfourfigures"/>
              <w:tabs>
                <w:tab w:val="clear" w:pos="765"/>
                <w:tab w:val="decimal" w:pos="780"/>
              </w:tabs>
              <w:ind w:left="-63" w:right="-108"/>
              <w:rPr>
                <w:bCs/>
                <w:szCs w:val="22"/>
              </w:rPr>
            </w:pPr>
            <w:r w:rsidRPr="0057711E">
              <w:rPr>
                <w:bCs/>
                <w:szCs w:val="22"/>
              </w:rPr>
              <w:t>601</w:t>
            </w:r>
          </w:p>
        </w:tc>
        <w:tc>
          <w:tcPr>
            <w:tcW w:w="252" w:type="dxa"/>
          </w:tcPr>
          <w:p w14:paraId="57232181" w14:textId="77777777" w:rsidR="00ED799D" w:rsidRPr="0057711E" w:rsidRDefault="00ED799D" w:rsidP="00ED799D">
            <w:pPr>
              <w:pStyle w:val="acctfourfigures"/>
              <w:tabs>
                <w:tab w:val="clear" w:pos="765"/>
                <w:tab w:val="decimal" w:pos="685"/>
              </w:tabs>
              <w:spacing w:line="240" w:lineRule="auto"/>
              <w:ind w:right="-65"/>
              <w:rPr>
                <w:bCs/>
                <w:szCs w:val="22"/>
              </w:rPr>
            </w:pPr>
          </w:p>
        </w:tc>
        <w:tc>
          <w:tcPr>
            <w:tcW w:w="995" w:type="dxa"/>
          </w:tcPr>
          <w:p w14:paraId="79C93717" w14:textId="0BB7C354" w:rsidR="00ED799D" w:rsidRPr="0057711E" w:rsidRDefault="00ED799D" w:rsidP="00ED799D">
            <w:pPr>
              <w:pStyle w:val="acctfourfigures"/>
              <w:tabs>
                <w:tab w:val="clear" w:pos="765"/>
                <w:tab w:val="decimal" w:pos="775"/>
              </w:tabs>
              <w:ind w:left="-63" w:right="-214"/>
              <w:rPr>
                <w:bCs/>
                <w:szCs w:val="22"/>
              </w:rPr>
            </w:pPr>
            <w:r w:rsidRPr="0057711E">
              <w:rPr>
                <w:bCs/>
                <w:szCs w:val="22"/>
              </w:rPr>
              <w:t>7</w:t>
            </w:r>
            <w:r w:rsidR="00313429" w:rsidRPr="0057711E">
              <w:rPr>
                <w:bCs/>
                <w:szCs w:val="22"/>
              </w:rPr>
              <w:t>80</w:t>
            </w:r>
          </w:p>
        </w:tc>
      </w:tr>
      <w:tr w:rsidR="00ED799D" w:rsidRPr="000422F7" w14:paraId="3D775C5B" w14:textId="77777777" w:rsidTr="00504836">
        <w:tc>
          <w:tcPr>
            <w:tcW w:w="2538" w:type="dxa"/>
          </w:tcPr>
          <w:p w14:paraId="1326A0BC"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r w:rsidRPr="0057711E">
              <w:rPr>
                <w:rFonts w:ascii="Times New Roman" w:eastAsia="MS Mincho" w:hAnsi="Times New Roman" w:cs="Times New Roman"/>
                <w:b/>
                <w:bCs/>
                <w:sz w:val="22"/>
                <w:szCs w:val="22"/>
                <w:lang w:eastAsia="ja-JP"/>
              </w:rPr>
              <w:t>Total revenues</w:t>
            </w:r>
          </w:p>
        </w:tc>
        <w:tc>
          <w:tcPr>
            <w:tcW w:w="990" w:type="dxa"/>
            <w:tcBorders>
              <w:top w:val="single" w:sz="4" w:space="0" w:color="auto"/>
              <w:bottom w:val="double" w:sz="4" w:space="0" w:color="auto"/>
            </w:tcBorders>
          </w:tcPr>
          <w:p w14:paraId="4BF114AD" w14:textId="1FED3AB1" w:rsidR="00ED799D" w:rsidRPr="0057711E" w:rsidRDefault="00313429" w:rsidP="00313429">
            <w:pPr>
              <w:pStyle w:val="acctfourfigures"/>
              <w:ind w:left="-63" w:right="-108"/>
              <w:rPr>
                <w:b/>
                <w:szCs w:val="22"/>
              </w:rPr>
            </w:pPr>
            <w:r w:rsidRPr="0057711E">
              <w:rPr>
                <w:b/>
                <w:szCs w:val="22"/>
              </w:rPr>
              <w:t>8</w:t>
            </w:r>
            <w:r w:rsidR="004B17EF">
              <w:rPr>
                <w:b/>
                <w:szCs w:val="22"/>
              </w:rPr>
              <w:t>26</w:t>
            </w:r>
            <w:r w:rsidRPr="0057711E">
              <w:rPr>
                <w:b/>
                <w:szCs w:val="22"/>
              </w:rPr>
              <w:t>,</w:t>
            </w:r>
            <w:r w:rsidR="004B17EF">
              <w:rPr>
                <w:b/>
                <w:szCs w:val="22"/>
              </w:rPr>
              <w:t>159</w:t>
            </w:r>
          </w:p>
        </w:tc>
        <w:tc>
          <w:tcPr>
            <w:tcW w:w="270" w:type="dxa"/>
          </w:tcPr>
          <w:p w14:paraId="7AB31C84" w14:textId="77777777" w:rsidR="00ED799D" w:rsidRPr="0057711E" w:rsidRDefault="00ED799D" w:rsidP="00ED799D">
            <w:pPr>
              <w:pStyle w:val="acctfourfigures"/>
              <w:tabs>
                <w:tab w:val="clear" w:pos="765"/>
              </w:tabs>
              <w:spacing w:line="240" w:lineRule="auto"/>
              <w:ind w:left="-63" w:right="-108"/>
              <w:rPr>
                <w:b/>
                <w:szCs w:val="22"/>
              </w:rPr>
            </w:pPr>
          </w:p>
        </w:tc>
        <w:tc>
          <w:tcPr>
            <w:tcW w:w="990" w:type="dxa"/>
            <w:tcBorders>
              <w:top w:val="single" w:sz="4" w:space="0" w:color="auto"/>
              <w:bottom w:val="double" w:sz="4" w:space="0" w:color="auto"/>
            </w:tcBorders>
          </w:tcPr>
          <w:p w14:paraId="4459F4D4" w14:textId="77777777" w:rsidR="00ED799D" w:rsidRPr="0057711E" w:rsidRDefault="00ED799D" w:rsidP="00ED799D">
            <w:pPr>
              <w:pStyle w:val="acctfourfigures"/>
              <w:ind w:left="-63" w:right="-108"/>
              <w:rPr>
                <w:b/>
                <w:szCs w:val="22"/>
              </w:rPr>
            </w:pPr>
            <w:r w:rsidRPr="0057711E">
              <w:rPr>
                <w:b/>
                <w:szCs w:val="22"/>
              </w:rPr>
              <w:t>780,752</w:t>
            </w:r>
          </w:p>
        </w:tc>
        <w:tc>
          <w:tcPr>
            <w:tcW w:w="270" w:type="dxa"/>
          </w:tcPr>
          <w:p w14:paraId="4A12530A" w14:textId="77777777" w:rsidR="00ED799D" w:rsidRPr="0057711E" w:rsidRDefault="00ED799D" w:rsidP="00ED799D">
            <w:pPr>
              <w:pStyle w:val="acctfourfigures"/>
              <w:rPr>
                <w:b/>
                <w:szCs w:val="22"/>
              </w:rPr>
            </w:pPr>
          </w:p>
        </w:tc>
        <w:tc>
          <w:tcPr>
            <w:tcW w:w="900" w:type="dxa"/>
            <w:tcBorders>
              <w:top w:val="single" w:sz="4" w:space="0" w:color="auto"/>
              <w:bottom w:val="double" w:sz="4" w:space="0" w:color="auto"/>
            </w:tcBorders>
          </w:tcPr>
          <w:p w14:paraId="3C08814C" w14:textId="3DE3EEE4" w:rsidR="00ED799D" w:rsidRPr="0057711E" w:rsidRDefault="00313429" w:rsidP="00ED799D">
            <w:pPr>
              <w:pStyle w:val="acctfourfigures"/>
              <w:ind w:left="-63" w:right="-108"/>
              <w:rPr>
                <w:b/>
                <w:szCs w:val="22"/>
              </w:rPr>
            </w:pPr>
            <w:r w:rsidRPr="0057711E">
              <w:rPr>
                <w:b/>
                <w:szCs w:val="22"/>
              </w:rPr>
              <w:t>62,665</w:t>
            </w:r>
          </w:p>
        </w:tc>
        <w:tc>
          <w:tcPr>
            <w:tcW w:w="270" w:type="dxa"/>
          </w:tcPr>
          <w:p w14:paraId="2D551235" w14:textId="77777777" w:rsidR="00ED799D" w:rsidRPr="0057711E" w:rsidRDefault="00ED799D" w:rsidP="00ED799D">
            <w:pPr>
              <w:pStyle w:val="acctfourfigures"/>
              <w:tabs>
                <w:tab w:val="clear" w:pos="765"/>
                <w:tab w:val="decimal" w:pos="644"/>
              </w:tabs>
              <w:ind w:left="-63" w:right="-108"/>
              <w:rPr>
                <w:b/>
                <w:szCs w:val="22"/>
              </w:rPr>
            </w:pPr>
          </w:p>
        </w:tc>
        <w:tc>
          <w:tcPr>
            <w:tcW w:w="900" w:type="dxa"/>
            <w:tcBorders>
              <w:top w:val="single" w:sz="4" w:space="0" w:color="auto"/>
              <w:bottom w:val="double" w:sz="4" w:space="0" w:color="auto"/>
            </w:tcBorders>
          </w:tcPr>
          <w:p w14:paraId="33A84DAD" w14:textId="77777777" w:rsidR="00ED799D" w:rsidRPr="0057711E" w:rsidRDefault="00ED799D" w:rsidP="00ED799D">
            <w:pPr>
              <w:pStyle w:val="acctfourfigures"/>
              <w:tabs>
                <w:tab w:val="clear" w:pos="765"/>
                <w:tab w:val="decimal" w:pos="701"/>
              </w:tabs>
              <w:ind w:left="-63" w:right="-108"/>
              <w:rPr>
                <w:b/>
                <w:szCs w:val="22"/>
              </w:rPr>
            </w:pPr>
            <w:r w:rsidRPr="0057711E">
              <w:rPr>
                <w:b/>
                <w:szCs w:val="22"/>
              </w:rPr>
              <w:t>65,733</w:t>
            </w:r>
          </w:p>
        </w:tc>
        <w:tc>
          <w:tcPr>
            <w:tcW w:w="270" w:type="dxa"/>
          </w:tcPr>
          <w:p w14:paraId="5AB8B831" w14:textId="77777777" w:rsidR="00ED799D" w:rsidRPr="0057711E" w:rsidRDefault="00ED799D" w:rsidP="00ED799D">
            <w:pPr>
              <w:pStyle w:val="acctfourfigures"/>
              <w:tabs>
                <w:tab w:val="clear" w:pos="765"/>
                <w:tab w:val="decimal" w:pos="551"/>
              </w:tabs>
              <w:spacing w:line="240" w:lineRule="auto"/>
              <w:ind w:right="-79"/>
              <w:rPr>
                <w:b/>
                <w:szCs w:val="22"/>
              </w:rPr>
            </w:pPr>
          </w:p>
        </w:tc>
        <w:tc>
          <w:tcPr>
            <w:tcW w:w="990" w:type="dxa"/>
            <w:tcBorders>
              <w:top w:val="single" w:sz="4" w:space="0" w:color="auto"/>
              <w:bottom w:val="double" w:sz="4" w:space="0" w:color="auto"/>
            </w:tcBorders>
          </w:tcPr>
          <w:p w14:paraId="7B7F218A" w14:textId="29AEF1B3" w:rsidR="00ED799D" w:rsidRPr="0057711E" w:rsidRDefault="00313429" w:rsidP="001B7322">
            <w:pPr>
              <w:pStyle w:val="acctfourfigures"/>
              <w:tabs>
                <w:tab w:val="clear" w:pos="765"/>
                <w:tab w:val="decimal" w:pos="780"/>
              </w:tabs>
              <w:ind w:right="-108"/>
              <w:rPr>
                <w:b/>
                <w:szCs w:val="22"/>
              </w:rPr>
            </w:pPr>
            <w:r w:rsidRPr="0057711E">
              <w:rPr>
                <w:b/>
                <w:szCs w:val="22"/>
              </w:rPr>
              <w:t>8</w:t>
            </w:r>
            <w:r w:rsidR="008C2DC1">
              <w:rPr>
                <w:b/>
                <w:szCs w:val="22"/>
              </w:rPr>
              <w:t>88</w:t>
            </w:r>
            <w:r w:rsidRPr="0057711E">
              <w:rPr>
                <w:b/>
                <w:szCs w:val="22"/>
              </w:rPr>
              <w:t>,8</w:t>
            </w:r>
            <w:r w:rsidR="003D2B7A">
              <w:rPr>
                <w:b/>
                <w:szCs w:val="22"/>
              </w:rPr>
              <w:t>24</w:t>
            </w:r>
          </w:p>
        </w:tc>
        <w:tc>
          <w:tcPr>
            <w:tcW w:w="252" w:type="dxa"/>
          </w:tcPr>
          <w:p w14:paraId="5736A0FE" w14:textId="77777777" w:rsidR="00ED799D" w:rsidRPr="0057711E" w:rsidRDefault="00ED799D" w:rsidP="00ED799D">
            <w:pPr>
              <w:pStyle w:val="acctfourfigures"/>
              <w:tabs>
                <w:tab w:val="clear" w:pos="765"/>
                <w:tab w:val="decimal" w:pos="685"/>
              </w:tabs>
              <w:spacing w:line="240" w:lineRule="auto"/>
              <w:ind w:right="-65"/>
              <w:rPr>
                <w:b/>
                <w:szCs w:val="22"/>
              </w:rPr>
            </w:pPr>
          </w:p>
        </w:tc>
        <w:tc>
          <w:tcPr>
            <w:tcW w:w="995" w:type="dxa"/>
            <w:tcBorders>
              <w:top w:val="single" w:sz="4" w:space="0" w:color="auto"/>
              <w:bottom w:val="double" w:sz="4" w:space="0" w:color="auto"/>
            </w:tcBorders>
          </w:tcPr>
          <w:p w14:paraId="65CB25D5" w14:textId="03E60371" w:rsidR="00ED799D" w:rsidRPr="0057711E" w:rsidRDefault="00313429" w:rsidP="00ED799D">
            <w:pPr>
              <w:pStyle w:val="acctfourfigures"/>
              <w:tabs>
                <w:tab w:val="clear" w:pos="765"/>
                <w:tab w:val="decimal" w:pos="775"/>
              </w:tabs>
              <w:ind w:left="-63" w:right="-214"/>
              <w:rPr>
                <w:b/>
                <w:szCs w:val="22"/>
              </w:rPr>
            </w:pPr>
            <w:r w:rsidRPr="0057711E">
              <w:rPr>
                <w:b/>
                <w:szCs w:val="22"/>
              </w:rPr>
              <w:t>846,485</w:t>
            </w:r>
          </w:p>
        </w:tc>
      </w:tr>
      <w:tr w:rsidR="00ED799D" w:rsidRPr="000422F7" w14:paraId="6AE64C27" w14:textId="77777777" w:rsidTr="008724AB">
        <w:tc>
          <w:tcPr>
            <w:tcW w:w="2538" w:type="dxa"/>
            <w:vAlign w:val="center"/>
          </w:tcPr>
          <w:p w14:paraId="271EF231"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3" w:right="-108"/>
              <w:rPr>
                <w:rFonts w:ascii="Times New Roman" w:hAnsi="Times New Roman" w:cs="Times New Roman"/>
                <w:b/>
                <w:bCs/>
                <w:i/>
                <w:iCs/>
                <w:sz w:val="22"/>
                <w:szCs w:val="22"/>
              </w:rPr>
            </w:pPr>
          </w:p>
        </w:tc>
        <w:tc>
          <w:tcPr>
            <w:tcW w:w="990" w:type="dxa"/>
            <w:tcBorders>
              <w:top w:val="double" w:sz="4" w:space="0" w:color="auto"/>
            </w:tcBorders>
          </w:tcPr>
          <w:p w14:paraId="693E0130" w14:textId="77777777" w:rsidR="00ED799D" w:rsidRPr="0057711E" w:rsidRDefault="00ED799D" w:rsidP="00ED799D">
            <w:pPr>
              <w:pStyle w:val="acctfourfigures"/>
              <w:ind w:left="-63" w:right="-108"/>
              <w:rPr>
                <w:bCs/>
                <w:szCs w:val="22"/>
              </w:rPr>
            </w:pPr>
          </w:p>
        </w:tc>
        <w:tc>
          <w:tcPr>
            <w:tcW w:w="270" w:type="dxa"/>
          </w:tcPr>
          <w:p w14:paraId="0AC081E8" w14:textId="77777777" w:rsidR="00ED799D" w:rsidRPr="0057711E" w:rsidRDefault="00ED799D" w:rsidP="00ED799D">
            <w:pPr>
              <w:pStyle w:val="acctfourfigures"/>
              <w:tabs>
                <w:tab w:val="clear" w:pos="765"/>
              </w:tabs>
              <w:spacing w:line="240" w:lineRule="auto"/>
              <w:ind w:left="-63" w:right="-108"/>
              <w:rPr>
                <w:bCs/>
                <w:szCs w:val="22"/>
              </w:rPr>
            </w:pPr>
          </w:p>
        </w:tc>
        <w:tc>
          <w:tcPr>
            <w:tcW w:w="990" w:type="dxa"/>
            <w:tcBorders>
              <w:top w:val="double" w:sz="4" w:space="0" w:color="auto"/>
            </w:tcBorders>
          </w:tcPr>
          <w:p w14:paraId="1644513D" w14:textId="77777777" w:rsidR="00ED799D" w:rsidRPr="0057711E" w:rsidRDefault="00ED799D" w:rsidP="00ED799D">
            <w:pPr>
              <w:pStyle w:val="acctfourfigures"/>
              <w:ind w:left="-63" w:right="-108"/>
              <w:rPr>
                <w:bCs/>
                <w:szCs w:val="22"/>
              </w:rPr>
            </w:pPr>
          </w:p>
        </w:tc>
        <w:tc>
          <w:tcPr>
            <w:tcW w:w="270" w:type="dxa"/>
          </w:tcPr>
          <w:p w14:paraId="55ED4E3A" w14:textId="77777777" w:rsidR="00ED799D" w:rsidRPr="0057711E" w:rsidRDefault="00ED799D" w:rsidP="00ED799D">
            <w:pPr>
              <w:pStyle w:val="acctfourfigures"/>
              <w:rPr>
                <w:bCs/>
                <w:szCs w:val="22"/>
              </w:rPr>
            </w:pPr>
          </w:p>
        </w:tc>
        <w:tc>
          <w:tcPr>
            <w:tcW w:w="900" w:type="dxa"/>
            <w:tcBorders>
              <w:top w:val="double" w:sz="4" w:space="0" w:color="auto"/>
            </w:tcBorders>
          </w:tcPr>
          <w:p w14:paraId="0BDEE256" w14:textId="77777777" w:rsidR="00ED799D" w:rsidRPr="0057711E" w:rsidRDefault="00ED799D" w:rsidP="00ED799D">
            <w:pPr>
              <w:pStyle w:val="acctfourfigures"/>
              <w:tabs>
                <w:tab w:val="clear" w:pos="765"/>
                <w:tab w:val="decimal" w:pos="515"/>
              </w:tabs>
              <w:spacing w:line="240" w:lineRule="auto"/>
              <w:rPr>
                <w:bCs/>
                <w:szCs w:val="22"/>
              </w:rPr>
            </w:pPr>
          </w:p>
        </w:tc>
        <w:tc>
          <w:tcPr>
            <w:tcW w:w="270" w:type="dxa"/>
          </w:tcPr>
          <w:p w14:paraId="009DB9DD" w14:textId="77777777" w:rsidR="00ED799D" w:rsidRPr="0057711E" w:rsidRDefault="00ED799D" w:rsidP="00ED799D">
            <w:pPr>
              <w:pStyle w:val="acctfourfigures"/>
              <w:tabs>
                <w:tab w:val="clear" w:pos="765"/>
                <w:tab w:val="decimal" w:pos="644"/>
              </w:tabs>
              <w:ind w:left="-63" w:right="-108"/>
              <w:rPr>
                <w:bCs/>
                <w:szCs w:val="22"/>
              </w:rPr>
            </w:pPr>
          </w:p>
        </w:tc>
        <w:tc>
          <w:tcPr>
            <w:tcW w:w="900" w:type="dxa"/>
            <w:tcBorders>
              <w:top w:val="double" w:sz="4" w:space="0" w:color="auto"/>
            </w:tcBorders>
          </w:tcPr>
          <w:p w14:paraId="3DF004BD" w14:textId="77777777" w:rsidR="00ED799D" w:rsidRPr="0057711E" w:rsidRDefault="00ED799D" w:rsidP="00ED799D">
            <w:pPr>
              <w:pStyle w:val="acctfourfigures"/>
              <w:tabs>
                <w:tab w:val="clear" w:pos="765"/>
                <w:tab w:val="decimal" w:pos="515"/>
                <w:tab w:val="decimal" w:pos="701"/>
              </w:tabs>
              <w:spacing w:line="240" w:lineRule="auto"/>
              <w:rPr>
                <w:bCs/>
                <w:szCs w:val="22"/>
              </w:rPr>
            </w:pPr>
          </w:p>
        </w:tc>
        <w:tc>
          <w:tcPr>
            <w:tcW w:w="270" w:type="dxa"/>
          </w:tcPr>
          <w:p w14:paraId="3BF29C01" w14:textId="77777777" w:rsidR="00ED799D" w:rsidRPr="0057711E" w:rsidRDefault="00ED799D" w:rsidP="00ED799D">
            <w:pPr>
              <w:pStyle w:val="acctfourfigures"/>
              <w:tabs>
                <w:tab w:val="clear" w:pos="765"/>
                <w:tab w:val="decimal" w:pos="551"/>
              </w:tabs>
              <w:spacing w:line="240" w:lineRule="auto"/>
              <w:ind w:right="-79"/>
              <w:rPr>
                <w:bCs/>
                <w:szCs w:val="22"/>
              </w:rPr>
            </w:pPr>
          </w:p>
        </w:tc>
        <w:tc>
          <w:tcPr>
            <w:tcW w:w="990" w:type="dxa"/>
            <w:tcBorders>
              <w:top w:val="double" w:sz="4" w:space="0" w:color="auto"/>
            </w:tcBorders>
          </w:tcPr>
          <w:p w14:paraId="6557B365" w14:textId="77777777" w:rsidR="00ED799D" w:rsidRPr="0057711E" w:rsidRDefault="00ED799D" w:rsidP="001B7322">
            <w:pPr>
              <w:pStyle w:val="acctfourfigures"/>
              <w:tabs>
                <w:tab w:val="clear" w:pos="765"/>
                <w:tab w:val="decimal" w:pos="551"/>
                <w:tab w:val="decimal" w:pos="780"/>
              </w:tabs>
              <w:spacing w:line="240" w:lineRule="auto"/>
              <w:ind w:right="-79"/>
              <w:rPr>
                <w:bCs/>
                <w:szCs w:val="22"/>
              </w:rPr>
            </w:pPr>
          </w:p>
        </w:tc>
        <w:tc>
          <w:tcPr>
            <w:tcW w:w="252" w:type="dxa"/>
          </w:tcPr>
          <w:p w14:paraId="708A0C25" w14:textId="77777777" w:rsidR="00ED799D" w:rsidRPr="0057711E" w:rsidRDefault="00ED799D" w:rsidP="00ED799D">
            <w:pPr>
              <w:pStyle w:val="acctfourfigures"/>
              <w:tabs>
                <w:tab w:val="clear" w:pos="765"/>
                <w:tab w:val="decimal" w:pos="685"/>
              </w:tabs>
              <w:spacing w:line="240" w:lineRule="auto"/>
              <w:ind w:right="-65"/>
              <w:rPr>
                <w:bCs/>
                <w:szCs w:val="22"/>
              </w:rPr>
            </w:pPr>
          </w:p>
        </w:tc>
        <w:tc>
          <w:tcPr>
            <w:tcW w:w="995" w:type="dxa"/>
            <w:tcBorders>
              <w:top w:val="double" w:sz="4" w:space="0" w:color="auto"/>
            </w:tcBorders>
          </w:tcPr>
          <w:p w14:paraId="7B00DB34" w14:textId="4C7AC227" w:rsidR="00ED799D" w:rsidRPr="0057711E" w:rsidRDefault="00ED799D" w:rsidP="00ED799D">
            <w:pPr>
              <w:pStyle w:val="acctfourfigures"/>
              <w:tabs>
                <w:tab w:val="clear" w:pos="765"/>
                <w:tab w:val="decimal" w:pos="775"/>
              </w:tabs>
              <w:ind w:right="-214"/>
              <w:rPr>
                <w:b/>
                <w:szCs w:val="22"/>
              </w:rPr>
            </w:pPr>
          </w:p>
        </w:tc>
      </w:tr>
      <w:tr w:rsidR="00ED799D" w:rsidRPr="000422F7" w14:paraId="2DABF547" w14:textId="77777777" w:rsidTr="008724AB">
        <w:tc>
          <w:tcPr>
            <w:tcW w:w="2538" w:type="dxa"/>
            <w:vAlign w:val="center"/>
          </w:tcPr>
          <w:p w14:paraId="65F6F1FF" w14:textId="25C5E545" w:rsidR="00ED799D" w:rsidRPr="0057711E" w:rsidRDefault="00ED799D" w:rsidP="00CA7FB7">
            <w:pPr>
              <w:pStyle w:val="block"/>
              <w:spacing w:after="0" w:line="240" w:lineRule="auto"/>
              <w:ind w:left="-90"/>
              <w:rPr>
                <w:rFonts w:eastAsia="MS Mincho"/>
                <w:szCs w:val="22"/>
                <w:lang w:eastAsia="ja-JP"/>
              </w:rPr>
            </w:pPr>
            <w:r w:rsidRPr="0057711E">
              <w:rPr>
                <w:rFonts w:eastAsia="MS Mincho"/>
                <w:szCs w:val="22"/>
                <w:lang w:eastAsia="ja-JP"/>
              </w:rPr>
              <w:t>Segment profit (loss)</w:t>
            </w:r>
            <w:r w:rsidR="00CA7FB7">
              <w:rPr>
                <w:rFonts w:eastAsia="MS Mincho"/>
                <w:szCs w:val="22"/>
                <w:lang w:eastAsia="ja-JP"/>
              </w:rPr>
              <w:br/>
              <w:t xml:space="preserve">   </w:t>
            </w:r>
            <w:r w:rsidRPr="0057711E">
              <w:rPr>
                <w:rFonts w:eastAsia="MS Mincho"/>
                <w:szCs w:val="22"/>
                <w:lang w:eastAsia="ja-JP"/>
              </w:rPr>
              <w:t xml:space="preserve">before income tax  </w:t>
            </w:r>
          </w:p>
        </w:tc>
        <w:tc>
          <w:tcPr>
            <w:tcW w:w="990" w:type="dxa"/>
            <w:tcBorders>
              <w:bottom w:val="single" w:sz="4" w:space="0" w:color="auto"/>
            </w:tcBorders>
          </w:tcPr>
          <w:p w14:paraId="2D4C0318" w14:textId="77777777" w:rsidR="00ED799D" w:rsidRPr="0057711E" w:rsidRDefault="00ED799D" w:rsidP="00ED799D">
            <w:pPr>
              <w:pStyle w:val="acctfourfigures"/>
              <w:ind w:left="-63" w:right="-108"/>
              <w:rPr>
                <w:bCs/>
                <w:szCs w:val="22"/>
              </w:rPr>
            </w:pPr>
          </w:p>
          <w:p w14:paraId="4DAEC21D" w14:textId="143AB8D7" w:rsidR="00313429" w:rsidRPr="0057711E" w:rsidRDefault="00313429" w:rsidP="00ED799D">
            <w:pPr>
              <w:pStyle w:val="acctfourfigures"/>
              <w:ind w:left="-63" w:right="-108"/>
              <w:rPr>
                <w:bCs/>
                <w:szCs w:val="22"/>
              </w:rPr>
            </w:pPr>
            <w:r w:rsidRPr="0057711E">
              <w:rPr>
                <w:bCs/>
                <w:szCs w:val="22"/>
              </w:rPr>
              <w:t>(101,911)</w:t>
            </w:r>
          </w:p>
        </w:tc>
        <w:tc>
          <w:tcPr>
            <w:tcW w:w="270" w:type="dxa"/>
          </w:tcPr>
          <w:p w14:paraId="4459C3C0" w14:textId="77777777" w:rsidR="00ED799D" w:rsidRPr="0057711E" w:rsidRDefault="00ED799D" w:rsidP="00ED799D">
            <w:pPr>
              <w:pStyle w:val="acctfourfigures"/>
              <w:tabs>
                <w:tab w:val="clear" w:pos="765"/>
              </w:tabs>
              <w:spacing w:line="240" w:lineRule="auto"/>
              <w:ind w:left="-63" w:right="-108"/>
              <w:rPr>
                <w:bCs/>
                <w:szCs w:val="22"/>
              </w:rPr>
            </w:pPr>
          </w:p>
        </w:tc>
        <w:tc>
          <w:tcPr>
            <w:tcW w:w="990" w:type="dxa"/>
            <w:tcBorders>
              <w:bottom w:val="single" w:sz="4" w:space="0" w:color="auto"/>
            </w:tcBorders>
          </w:tcPr>
          <w:p w14:paraId="42B78833" w14:textId="77777777" w:rsidR="00ED799D" w:rsidRPr="0057711E" w:rsidRDefault="00ED799D" w:rsidP="00ED799D">
            <w:pPr>
              <w:pStyle w:val="acctfourfigures"/>
              <w:ind w:left="-63" w:right="-108"/>
              <w:rPr>
                <w:bCs/>
                <w:szCs w:val="22"/>
              </w:rPr>
            </w:pPr>
          </w:p>
          <w:p w14:paraId="15F0D223" w14:textId="77777777" w:rsidR="00ED799D" w:rsidRPr="0057711E" w:rsidRDefault="00ED799D" w:rsidP="00ED799D">
            <w:pPr>
              <w:pStyle w:val="acctfourfigures"/>
              <w:ind w:left="-63" w:right="-108"/>
              <w:rPr>
                <w:bCs/>
                <w:szCs w:val="22"/>
              </w:rPr>
            </w:pPr>
            <w:r w:rsidRPr="0057711E">
              <w:rPr>
                <w:bCs/>
                <w:szCs w:val="22"/>
              </w:rPr>
              <w:t>36,225</w:t>
            </w:r>
          </w:p>
        </w:tc>
        <w:tc>
          <w:tcPr>
            <w:tcW w:w="270" w:type="dxa"/>
          </w:tcPr>
          <w:p w14:paraId="52BA58BD" w14:textId="77777777" w:rsidR="00ED799D" w:rsidRPr="0057711E" w:rsidRDefault="00ED799D" w:rsidP="00ED799D">
            <w:pPr>
              <w:pStyle w:val="acctfourfigures"/>
              <w:rPr>
                <w:bCs/>
                <w:szCs w:val="22"/>
              </w:rPr>
            </w:pPr>
          </w:p>
          <w:p w14:paraId="51EB2433" w14:textId="77777777" w:rsidR="00ED799D" w:rsidRPr="0057711E" w:rsidRDefault="00ED799D" w:rsidP="00ED799D">
            <w:pPr>
              <w:pStyle w:val="acctfourfigures"/>
              <w:rPr>
                <w:bCs/>
                <w:szCs w:val="22"/>
              </w:rPr>
            </w:pPr>
          </w:p>
        </w:tc>
        <w:tc>
          <w:tcPr>
            <w:tcW w:w="900" w:type="dxa"/>
            <w:tcBorders>
              <w:bottom w:val="single" w:sz="4" w:space="0" w:color="auto"/>
            </w:tcBorders>
          </w:tcPr>
          <w:p w14:paraId="64A19942" w14:textId="77777777" w:rsidR="00ED799D" w:rsidRPr="0057711E" w:rsidRDefault="00ED799D" w:rsidP="00ED799D">
            <w:pPr>
              <w:pStyle w:val="acctfourfigures"/>
              <w:tabs>
                <w:tab w:val="clear" w:pos="765"/>
                <w:tab w:val="decimal" w:pos="774"/>
              </w:tabs>
              <w:ind w:left="-63" w:right="-73"/>
              <w:rPr>
                <w:bCs/>
                <w:szCs w:val="22"/>
              </w:rPr>
            </w:pPr>
          </w:p>
          <w:p w14:paraId="44D894B0" w14:textId="52BC594E" w:rsidR="00313429" w:rsidRPr="0057711E" w:rsidRDefault="00313429" w:rsidP="00ED799D">
            <w:pPr>
              <w:pStyle w:val="acctfourfigures"/>
              <w:tabs>
                <w:tab w:val="clear" w:pos="765"/>
                <w:tab w:val="decimal" w:pos="774"/>
              </w:tabs>
              <w:ind w:left="-63" w:right="-73"/>
              <w:rPr>
                <w:bCs/>
                <w:szCs w:val="22"/>
              </w:rPr>
            </w:pPr>
            <w:r w:rsidRPr="0057711E">
              <w:rPr>
                <w:bCs/>
                <w:szCs w:val="22"/>
              </w:rPr>
              <w:t>4,750</w:t>
            </w:r>
          </w:p>
        </w:tc>
        <w:tc>
          <w:tcPr>
            <w:tcW w:w="270" w:type="dxa"/>
          </w:tcPr>
          <w:p w14:paraId="43CD0DD0" w14:textId="77777777" w:rsidR="00ED799D" w:rsidRPr="0057711E" w:rsidRDefault="00ED799D" w:rsidP="00ED799D">
            <w:pPr>
              <w:pStyle w:val="acctfourfigures"/>
              <w:tabs>
                <w:tab w:val="decimal" w:pos="644"/>
              </w:tabs>
              <w:ind w:left="-63" w:right="-108"/>
              <w:rPr>
                <w:bCs/>
                <w:szCs w:val="22"/>
              </w:rPr>
            </w:pPr>
          </w:p>
        </w:tc>
        <w:tc>
          <w:tcPr>
            <w:tcW w:w="900" w:type="dxa"/>
            <w:tcBorders>
              <w:bottom w:val="single" w:sz="4" w:space="0" w:color="auto"/>
            </w:tcBorders>
          </w:tcPr>
          <w:p w14:paraId="2C97B14A" w14:textId="77777777" w:rsidR="00ED799D" w:rsidRPr="0057711E" w:rsidRDefault="00ED799D" w:rsidP="00ED799D">
            <w:pPr>
              <w:pStyle w:val="acctfourfigures"/>
              <w:tabs>
                <w:tab w:val="clear" w:pos="765"/>
                <w:tab w:val="decimal" w:pos="701"/>
              </w:tabs>
              <w:ind w:left="-63" w:right="-73"/>
              <w:rPr>
                <w:bCs/>
                <w:szCs w:val="22"/>
              </w:rPr>
            </w:pPr>
          </w:p>
          <w:p w14:paraId="52793DB9" w14:textId="77777777" w:rsidR="00ED799D" w:rsidRPr="0057711E" w:rsidRDefault="00ED799D" w:rsidP="00ED799D">
            <w:pPr>
              <w:pStyle w:val="acctfourfigures"/>
              <w:tabs>
                <w:tab w:val="clear" w:pos="765"/>
                <w:tab w:val="decimal" w:pos="701"/>
              </w:tabs>
              <w:ind w:left="-63" w:right="-73"/>
              <w:rPr>
                <w:bCs/>
                <w:szCs w:val="22"/>
              </w:rPr>
            </w:pPr>
            <w:r w:rsidRPr="0057711E">
              <w:rPr>
                <w:bCs/>
                <w:szCs w:val="22"/>
              </w:rPr>
              <w:t>(4,358)</w:t>
            </w:r>
          </w:p>
        </w:tc>
        <w:tc>
          <w:tcPr>
            <w:tcW w:w="270" w:type="dxa"/>
          </w:tcPr>
          <w:p w14:paraId="1041B3E2" w14:textId="77777777" w:rsidR="00ED799D" w:rsidRPr="0057711E" w:rsidRDefault="00ED799D" w:rsidP="00ED799D">
            <w:pPr>
              <w:pStyle w:val="acctfourfigures"/>
              <w:tabs>
                <w:tab w:val="clear" w:pos="765"/>
                <w:tab w:val="decimal" w:pos="551"/>
              </w:tabs>
              <w:spacing w:line="240" w:lineRule="auto"/>
              <w:ind w:right="-79"/>
              <w:rPr>
                <w:bCs/>
                <w:szCs w:val="22"/>
              </w:rPr>
            </w:pPr>
          </w:p>
        </w:tc>
        <w:tc>
          <w:tcPr>
            <w:tcW w:w="990" w:type="dxa"/>
            <w:tcBorders>
              <w:bottom w:val="single" w:sz="4" w:space="0" w:color="auto"/>
            </w:tcBorders>
          </w:tcPr>
          <w:p w14:paraId="546E4D0F" w14:textId="77777777" w:rsidR="00313429" w:rsidRPr="0057711E" w:rsidRDefault="00313429" w:rsidP="001B7322">
            <w:pPr>
              <w:pStyle w:val="acctfourfigures"/>
              <w:tabs>
                <w:tab w:val="clear" w:pos="765"/>
                <w:tab w:val="decimal" w:pos="780"/>
              </w:tabs>
              <w:ind w:left="-63" w:right="-108"/>
              <w:rPr>
                <w:bCs/>
                <w:szCs w:val="22"/>
              </w:rPr>
            </w:pPr>
          </w:p>
          <w:p w14:paraId="439E9821" w14:textId="130F7E55" w:rsidR="00ED799D" w:rsidRPr="0057711E" w:rsidRDefault="00313429" w:rsidP="001B7322">
            <w:pPr>
              <w:pStyle w:val="acctfourfigures"/>
              <w:tabs>
                <w:tab w:val="clear" w:pos="765"/>
                <w:tab w:val="decimal" w:pos="780"/>
              </w:tabs>
              <w:ind w:left="-63" w:right="-108"/>
              <w:rPr>
                <w:bCs/>
                <w:szCs w:val="22"/>
              </w:rPr>
            </w:pPr>
            <w:r w:rsidRPr="0057711E">
              <w:rPr>
                <w:bCs/>
                <w:szCs w:val="22"/>
              </w:rPr>
              <w:t>(97,161)</w:t>
            </w:r>
          </w:p>
        </w:tc>
        <w:tc>
          <w:tcPr>
            <w:tcW w:w="252" w:type="dxa"/>
          </w:tcPr>
          <w:p w14:paraId="363EF837" w14:textId="77777777" w:rsidR="00ED799D" w:rsidRPr="0057711E" w:rsidRDefault="00ED799D" w:rsidP="00ED799D">
            <w:pPr>
              <w:pStyle w:val="acctfourfigures"/>
              <w:tabs>
                <w:tab w:val="clear" w:pos="765"/>
                <w:tab w:val="decimal" w:pos="685"/>
              </w:tabs>
              <w:spacing w:line="240" w:lineRule="auto"/>
              <w:ind w:right="-65"/>
              <w:rPr>
                <w:bCs/>
                <w:szCs w:val="22"/>
              </w:rPr>
            </w:pPr>
          </w:p>
        </w:tc>
        <w:tc>
          <w:tcPr>
            <w:tcW w:w="995" w:type="dxa"/>
            <w:tcBorders>
              <w:bottom w:val="single" w:sz="4" w:space="0" w:color="auto"/>
            </w:tcBorders>
          </w:tcPr>
          <w:p w14:paraId="234795BF" w14:textId="77777777" w:rsidR="00ED799D" w:rsidRPr="0057711E" w:rsidRDefault="00ED799D" w:rsidP="00ED799D">
            <w:pPr>
              <w:pStyle w:val="acctfourfigures"/>
              <w:tabs>
                <w:tab w:val="clear" w:pos="765"/>
                <w:tab w:val="decimal" w:pos="551"/>
                <w:tab w:val="decimal" w:pos="775"/>
              </w:tabs>
              <w:spacing w:line="240" w:lineRule="auto"/>
              <w:ind w:right="-214"/>
              <w:rPr>
                <w:bCs/>
                <w:szCs w:val="22"/>
              </w:rPr>
            </w:pPr>
          </w:p>
          <w:p w14:paraId="28C521BC" w14:textId="5785788B" w:rsidR="00313429" w:rsidRPr="0057711E" w:rsidRDefault="00313429" w:rsidP="00313429">
            <w:pPr>
              <w:pStyle w:val="acctfourfigures"/>
              <w:tabs>
                <w:tab w:val="clear" w:pos="765"/>
                <w:tab w:val="decimal" w:pos="772"/>
              </w:tabs>
              <w:spacing w:line="240" w:lineRule="auto"/>
              <w:ind w:right="-214"/>
              <w:rPr>
                <w:bCs/>
                <w:szCs w:val="22"/>
              </w:rPr>
            </w:pPr>
            <w:r w:rsidRPr="0057711E">
              <w:rPr>
                <w:bCs/>
                <w:szCs w:val="22"/>
              </w:rPr>
              <w:t>31,867</w:t>
            </w:r>
          </w:p>
        </w:tc>
      </w:tr>
      <w:tr w:rsidR="00ED799D" w:rsidRPr="000422F7" w14:paraId="5E69FEF4" w14:textId="77777777" w:rsidTr="008724AB">
        <w:tc>
          <w:tcPr>
            <w:tcW w:w="2538" w:type="dxa"/>
            <w:vAlign w:val="center"/>
          </w:tcPr>
          <w:p w14:paraId="38ED5F50"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90" w:right="-108"/>
              <w:rPr>
                <w:rFonts w:ascii="Times New Roman" w:hAnsi="Times New Roman" w:cs="Times New Roman"/>
                <w:b/>
                <w:bCs/>
                <w:i/>
                <w:iCs/>
                <w:sz w:val="22"/>
                <w:szCs w:val="22"/>
              </w:rPr>
            </w:pPr>
          </w:p>
        </w:tc>
        <w:tc>
          <w:tcPr>
            <w:tcW w:w="990" w:type="dxa"/>
            <w:tcBorders>
              <w:top w:val="single" w:sz="4" w:space="0" w:color="auto"/>
            </w:tcBorders>
          </w:tcPr>
          <w:p w14:paraId="056E5496" w14:textId="77777777" w:rsidR="00ED799D" w:rsidRPr="0057711E" w:rsidRDefault="00ED799D" w:rsidP="00ED799D">
            <w:pPr>
              <w:pStyle w:val="acctfourfigures"/>
              <w:ind w:left="-63" w:right="-108"/>
              <w:rPr>
                <w:bCs/>
                <w:szCs w:val="22"/>
              </w:rPr>
            </w:pPr>
          </w:p>
        </w:tc>
        <w:tc>
          <w:tcPr>
            <w:tcW w:w="270" w:type="dxa"/>
          </w:tcPr>
          <w:p w14:paraId="74AFADC5" w14:textId="77777777" w:rsidR="00ED799D" w:rsidRPr="0057711E" w:rsidRDefault="00ED799D" w:rsidP="00ED799D">
            <w:pPr>
              <w:pStyle w:val="acctfourfigures"/>
              <w:tabs>
                <w:tab w:val="clear" w:pos="765"/>
              </w:tabs>
              <w:spacing w:line="240" w:lineRule="auto"/>
              <w:ind w:left="-63" w:right="-108"/>
              <w:rPr>
                <w:bCs/>
                <w:szCs w:val="22"/>
              </w:rPr>
            </w:pPr>
          </w:p>
        </w:tc>
        <w:tc>
          <w:tcPr>
            <w:tcW w:w="990" w:type="dxa"/>
            <w:tcBorders>
              <w:top w:val="single" w:sz="4" w:space="0" w:color="auto"/>
            </w:tcBorders>
          </w:tcPr>
          <w:p w14:paraId="12AA5003" w14:textId="77777777" w:rsidR="00ED799D" w:rsidRPr="0057711E" w:rsidRDefault="00ED799D" w:rsidP="00ED799D">
            <w:pPr>
              <w:pStyle w:val="acctfourfigures"/>
              <w:tabs>
                <w:tab w:val="clear" w:pos="765"/>
                <w:tab w:val="decimal" w:pos="644"/>
              </w:tabs>
              <w:ind w:left="-63" w:right="-108"/>
              <w:rPr>
                <w:bCs/>
                <w:szCs w:val="22"/>
              </w:rPr>
            </w:pPr>
          </w:p>
        </w:tc>
        <w:tc>
          <w:tcPr>
            <w:tcW w:w="270" w:type="dxa"/>
          </w:tcPr>
          <w:p w14:paraId="2ACC36DE" w14:textId="77777777" w:rsidR="00ED799D" w:rsidRPr="0057711E" w:rsidRDefault="00ED799D" w:rsidP="00ED799D">
            <w:pPr>
              <w:pStyle w:val="acctfourfigures"/>
              <w:rPr>
                <w:bCs/>
                <w:szCs w:val="22"/>
              </w:rPr>
            </w:pPr>
          </w:p>
        </w:tc>
        <w:tc>
          <w:tcPr>
            <w:tcW w:w="900" w:type="dxa"/>
            <w:tcBorders>
              <w:top w:val="single" w:sz="4" w:space="0" w:color="auto"/>
            </w:tcBorders>
          </w:tcPr>
          <w:p w14:paraId="7761A9D4" w14:textId="77777777" w:rsidR="00ED799D" w:rsidRPr="0057711E" w:rsidRDefault="00ED799D" w:rsidP="00ED799D">
            <w:pPr>
              <w:pStyle w:val="acctfourfigures"/>
              <w:ind w:left="-63" w:right="-108"/>
              <w:rPr>
                <w:bCs/>
                <w:szCs w:val="22"/>
              </w:rPr>
            </w:pPr>
          </w:p>
        </w:tc>
        <w:tc>
          <w:tcPr>
            <w:tcW w:w="270" w:type="dxa"/>
          </w:tcPr>
          <w:p w14:paraId="78BD1948" w14:textId="77777777" w:rsidR="00ED799D" w:rsidRPr="0057711E" w:rsidRDefault="00ED799D" w:rsidP="00ED799D">
            <w:pPr>
              <w:pStyle w:val="acctfourfigures"/>
              <w:tabs>
                <w:tab w:val="clear" w:pos="765"/>
                <w:tab w:val="decimal" w:pos="644"/>
              </w:tabs>
              <w:ind w:left="-63" w:right="-108"/>
              <w:rPr>
                <w:bCs/>
                <w:szCs w:val="22"/>
              </w:rPr>
            </w:pPr>
          </w:p>
        </w:tc>
        <w:tc>
          <w:tcPr>
            <w:tcW w:w="900" w:type="dxa"/>
            <w:tcBorders>
              <w:top w:val="single" w:sz="4" w:space="0" w:color="auto"/>
            </w:tcBorders>
          </w:tcPr>
          <w:p w14:paraId="097FD552" w14:textId="77777777" w:rsidR="00ED799D" w:rsidRPr="0057711E" w:rsidRDefault="00ED799D" w:rsidP="00ED799D">
            <w:pPr>
              <w:pStyle w:val="acctfourfigures"/>
              <w:tabs>
                <w:tab w:val="clear" w:pos="765"/>
                <w:tab w:val="decimal" w:pos="644"/>
                <w:tab w:val="decimal" w:pos="711"/>
              </w:tabs>
              <w:ind w:left="-63" w:right="-108"/>
              <w:rPr>
                <w:bCs/>
                <w:szCs w:val="22"/>
              </w:rPr>
            </w:pPr>
          </w:p>
        </w:tc>
        <w:tc>
          <w:tcPr>
            <w:tcW w:w="270" w:type="dxa"/>
          </w:tcPr>
          <w:p w14:paraId="08276F81" w14:textId="77777777" w:rsidR="00ED799D" w:rsidRPr="0057711E" w:rsidRDefault="00ED799D" w:rsidP="00ED799D">
            <w:pPr>
              <w:pStyle w:val="acctfourfigures"/>
              <w:tabs>
                <w:tab w:val="clear" w:pos="765"/>
                <w:tab w:val="decimal" w:pos="551"/>
              </w:tabs>
              <w:spacing w:line="240" w:lineRule="auto"/>
              <w:ind w:right="-79"/>
              <w:rPr>
                <w:bCs/>
                <w:szCs w:val="22"/>
              </w:rPr>
            </w:pPr>
          </w:p>
        </w:tc>
        <w:tc>
          <w:tcPr>
            <w:tcW w:w="990" w:type="dxa"/>
            <w:tcBorders>
              <w:top w:val="single" w:sz="4" w:space="0" w:color="auto"/>
            </w:tcBorders>
          </w:tcPr>
          <w:p w14:paraId="6BED4AA1" w14:textId="77777777" w:rsidR="00ED799D" w:rsidRPr="0057711E" w:rsidRDefault="00ED799D" w:rsidP="001B7322">
            <w:pPr>
              <w:pStyle w:val="acctfourfigures"/>
              <w:tabs>
                <w:tab w:val="clear" w:pos="765"/>
                <w:tab w:val="decimal" w:pos="551"/>
                <w:tab w:val="decimal" w:pos="780"/>
              </w:tabs>
              <w:spacing w:line="240" w:lineRule="auto"/>
              <w:ind w:right="-79"/>
              <w:rPr>
                <w:bCs/>
                <w:szCs w:val="22"/>
              </w:rPr>
            </w:pPr>
          </w:p>
        </w:tc>
        <w:tc>
          <w:tcPr>
            <w:tcW w:w="252" w:type="dxa"/>
          </w:tcPr>
          <w:p w14:paraId="0954E71F" w14:textId="77777777" w:rsidR="00ED799D" w:rsidRPr="0057711E" w:rsidRDefault="00ED799D" w:rsidP="00ED799D">
            <w:pPr>
              <w:pStyle w:val="acctfourfigures"/>
              <w:tabs>
                <w:tab w:val="clear" w:pos="765"/>
                <w:tab w:val="decimal" w:pos="685"/>
              </w:tabs>
              <w:spacing w:line="240" w:lineRule="auto"/>
              <w:ind w:right="-65"/>
              <w:rPr>
                <w:bCs/>
                <w:szCs w:val="22"/>
              </w:rPr>
            </w:pPr>
          </w:p>
        </w:tc>
        <w:tc>
          <w:tcPr>
            <w:tcW w:w="995" w:type="dxa"/>
            <w:tcBorders>
              <w:top w:val="single" w:sz="4" w:space="0" w:color="auto"/>
            </w:tcBorders>
          </w:tcPr>
          <w:p w14:paraId="193341A4" w14:textId="26B8DCD2" w:rsidR="00ED799D" w:rsidRPr="0057711E" w:rsidRDefault="00ED799D" w:rsidP="00ED799D">
            <w:pPr>
              <w:pStyle w:val="acctfourfigures"/>
              <w:tabs>
                <w:tab w:val="clear" w:pos="765"/>
                <w:tab w:val="decimal" w:pos="775"/>
              </w:tabs>
              <w:ind w:left="-63" w:right="-214"/>
              <w:rPr>
                <w:bCs/>
                <w:szCs w:val="22"/>
              </w:rPr>
            </w:pPr>
          </w:p>
        </w:tc>
      </w:tr>
      <w:tr w:rsidR="00ED799D" w:rsidRPr="000422F7" w14:paraId="1652AC47" w14:textId="77777777" w:rsidTr="00504836">
        <w:tc>
          <w:tcPr>
            <w:tcW w:w="2538" w:type="dxa"/>
          </w:tcPr>
          <w:p w14:paraId="2366B055"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sz w:val="22"/>
                <w:szCs w:val="22"/>
                <w:lang w:eastAsia="ja-JP"/>
              </w:rPr>
            </w:pPr>
            <w:r w:rsidRPr="0057711E">
              <w:rPr>
                <w:rFonts w:ascii="Times New Roman" w:eastAsia="MS Mincho" w:hAnsi="Times New Roman" w:cs="Times New Roman"/>
                <w:sz w:val="22"/>
                <w:szCs w:val="22"/>
                <w:lang w:eastAsia="ja-JP"/>
              </w:rPr>
              <w:t>Unallocated revenues</w:t>
            </w:r>
          </w:p>
        </w:tc>
        <w:tc>
          <w:tcPr>
            <w:tcW w:w="990" w:type="dxa"/>
          </w:tcPr>
          <w:p w14:paraId="3587709D" w14:textId="77777777" w:rsidR="00ED799D" w:rsidRPr="0057711E" w:rsidRDefault="00ED799D" w:rsidP="00ED799D">
            <w:pPr>
              <w:pStyle w:val="acctfourfigures"/>
              <w:ind w:left="-63" w:right="-108"/>
              <w:rPr>
                <w:bCs/>
                <w:szCs w:val="22"/>
              </w:rPr>
            </w:pPr>
          </w:p>
        </w:tc>
        <w:tc>
          <w:tcPr>
            <w:tcW w:w="270" w:type="dxa"/>
          </w:tcPr>
          <w:p w14:paraId="27F818AB" w14:textId="77777777" w:rsidR="00ED799D" w:rsidRPr="0057711E" w:rsidRDefault="00ED799D" w:rsidP="00ED799D">
            <w:pPr>
              <w:pStyle w:val="acctfourfigures"/>
              <w:tabs>
                <w:tab w:val="clear" w:pos="765"/>
              </w:tabs>
              <w:spacing w:line="240" w:lineRule="auto"/>
              <w:ind w:left="-63" w:right="-108"/>
              <w:rPr>
                <w:bCs/>
                <w:szCs w:val="22"/>
              </w:rPr>
            </w:pPr>
          </w:p>
        </w:tc>
        <w:tc>
          <w:tcPr>
            <w:tcW w:w="990" w:type="dxa"/>
          </w:tcPr>
          <w:p w14:paraId="73D72598" w14:textId="77777777" w:rsidR="00ED799D" w:rsidRPr="0057711E" w:rsidRDefault="00ED799D" w:rsidP="00ED799D">
            <w:pPr>
              <w:pStyle w:val="acctfourfigures"/>
              <w:tabs>
                <w:tab w:val="clear" w:pos="765"/>
                <w:tab w:val="decimal" w:pos="644"/>
              </w:tabs>
              <w:ind w:left="-63" w:right="-108"/>
              <w:rPr>
                <w:bCs/>
                <w:szCs w:val="22"/>
              </w:rPr>
            </w:pPr>
          </w:p>
        </w:tc>
        <w:tc>
          <w:tcPr>
            <w:tcW w:w="270" w:type="dxa"/>
          </w:tcPr>
          <w:p w14:paraId="1FCA3161" w14:textId="77777777" w:rsidR="00ED799D" w:rsidRPr="0057711E" w:rsidRDefault="00ED799D" w:rsidP="00ED799D">
            <w:pPr>
              <w:pStyle w:val="acctfourfigures"/>
              <w:rPr>
                <w:bCs/>
                <w:szCs w:val="22"/>
              </w:rPr>
            </w:pPr>
          </w:p>
        </w:tc>
        <w:tc>
          <w:tcPr>
            <w:tcW w:w="900" w:type="dxa"/>
          </w:tcPr>
          <w:p w14:paraId="2AD52524" w14:textId="77777777" w:rsidR="00ED799D" w:rsidRPr="0057711E" w:rsidRDefault="00ED799D" w:rsidP="00ED799D">
            <w:pPr>
              <w:pStyle w:val="acctfourfigures"/>
              <w:ind w:left="-63" w:right="-108"/>
              <w:rPr>
                <w:bCs/>
                <w:szCs w:val="22"/>
              </w:rPr>
            </w:pPr>
          </w:p>
        </w:tc>
        <w:tc>
          <w:tcPr>
            <w:tcW w:w="270" w:type="dxa"/>
          </w:tcPr>
          <w:p w14:paraId="4DFE93D2" w14:textId="77777777" w:rsidR="00ED799D" w:rsidRPr="0057711E" w:rsidRDefault="00ED799D" w:rsidP="00ED799D">
            <w:pPr>
              <w:pStyle w:val="acctfourfigures"/>
              <w:tabs>
                <w:tab w:val="clear" w:pos="765"/>
                <w:tab w:val="decimal" w:pos="644"/>
              </w:tabs>
              <w:ind w:left="-63" w:right="-108"/>
              <w:rPr>
                <w:bCs/>
                <w:szCs w:val="22"/>
              </w:rPr>
            </w:pPr>
          </w:p>
        </w:tc>
        <w:tc>
          <w:tcPr>
            <w:tcW w:w="900" w:type="dxa"/>
          </w:tcPr>
          <w:p w14:paraId="3A79AC8A" w14:textId="77777777" w:rsidR="00ED799D" w:rsidRPr="0057711E" w:rsidRDefault="00ED799D" w:rsidP="00ED799D">
            <w:pPr>
              <w:pStyle w:val="acctfourfigures"/>
              <w:tabs>
                <w:tab w:val="clear" w:pos="765"/>
                <w:tab w:val="decimal" w:pos="644"/>
                <w:tab w:val="decimal" w:pos="711"/>
              </w:tabs>
              <w:ind w:left="-63" w:right="-108"/>
              <w:rPr>
                <w:bCs/>
                <w:szCs w:val="22"/>
              </w:rPr>
            </w:pPr>
          </w:p>
        </w:tc>
        <w:tc>
          <w:tcPr>
            <w:tcW w:w="270" w:type="dxa"/>
          </w:tcPr>
          <w:p w14:paraId="68DD0E62" w14:textId="77777777" w:rsidR="00ED799D" w:rsidRPr="0057711E" w:rsidRDefault="00ED799D" w:rsidP="00ED799D">
            <w:pPr>
              <w:pStyle w:val="acctfourfigures"/>
              <w:tabs>
                <w:tab w:val="clear" w:pos="765"/>
                <w:tab w:val="decimal" w:pos="702"/>
              </w:tabs>
              <w:spacing w:line="240" w:lineRule="auto"/>
              <w:ind w:right="-65"/>
              <w:rPr>
                <w:bCs/>
                <w:szCs w:val="22"/>
              </w:rPr>
            </w:pPr>
          </w:p>
        </w:tc>
        <w:tc>
          <w:tcPr>
            <w:tcW w:w="990" w:type="dxa"/>
          </w:tcPr>
          <w:p w14:paraId="037DC728" w14:textId="77777777" w:rsidR="00ED799D" w:rsidRPr="0057711E" w:rsidRDefault="00ED799D" w:rsidP="001B7322">
            <w:pPr>
              <w:pStyle w:val="acctfourfigures"/>
              <w:tabs>
                <w:tab w:val="clear" w:pos="765"/>
                <w:tab w:val="decimal" w:pos="780"/>
              </w:tabs>
              <w:ind w:left="-63" w:right="-108"/>
              <w:rPr>
                <w:bCs/>
                <w:szCs w:val="22"/>
                <w:cs/>
                <w:lang w:bidi="th-TH"/>
              </w:rPr>
            </w:pPr>
          </w:p>
        </w:tc>
        <w:tc>
          <w:tcPr>
            <w:tcW w:w="252" w:type="dxa"/>
          </w:tcPr>
          <w:p w14:paraId="0B4DFF2F" w14:textId="77777777" w:rsidR="00ED799D" w:rsidRPr="0057711E" w:rsidRDefault="00ED799D" w:rsidP="00ED799D">
            <w:pPr>
              <w:pStyle w:val="acctfourfigures"/>
              <w:tabs>
                <w:tab w:val="clear" w:pos="765"/>
                <w:tab w:val="decimal" w:pos="702"/>
              </w:tabs>
              <w:spacing w:line="240" w:lineRule="auto"/>
              <w:ind w:right="-65"/>
              <w:rPr>
                <w:bCs/>
                <w:szCs w:val="22"/>
              </w:rPr>
            </w:pPr>
          </w:p>
        </w:tc>
        <w:tc>
          <w:tcPr>
            <w:tcW w:w="995" w:type="dxa"/>
          </w:tcPr>
          <w:p w14:paraId="4A4363A6" w14:textId="77777777" w:rsidR="00ED799D" w:rsidRPr="0057711E" w:rsidRDefault="00ED799D" w:rsidP="00ED799D">
            <w:pPr>
              <w:pStyle w:val="acctfourfigures"/>
              <w:tabs>
                <w:tab w:val="clear" w:pos="765"/>
                <w:tab w:val="decimal" w:pos="551"/>
                <w:tab w:val="decimal" w:pos="775"/>
              </w:tabs>
              <w:spacing w:line="240" w:lineRule="auto"/>
              <w:ind w:right="-214"/>
              <w:rPr>
                <w:bCs/>
                <w:szCs w:val="22"/>
              </w:rPr>
            </w:pPr>
          </w:p>
        </w:tc>
      </w:tr>
      <w:tr w:rsidR="00ED799D" w:rsidRPr="000422F7" w14:paraId="155C6760" w14:textId="77777777" w:rsidTr="00504836">
        <w:tc>
          <w:tcPr>
            <w:tcW w:w="2538" w:type="dxa"/>
          </w:tcPr>
          <w:p w14:paraId="7CA7D284"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sz w:val="22"/>
                <w:szCs w:val="22"/>
                <w:lang w:eastAsia="ja-JP"/>
              </w:rPr>
            </w:pPr>
            <w:r w:rsidRPr="0057711E">
              <w:rPr>
                <w:rFonts w:ascii="Times New Roman" w:eastAsia="MS Mincho" w:hAnsi="Times New Roman" w:cs="Times New Roman"/>
                <w:sz w:val="22"/>
                <w:szCs w:val="22"/>
                <w:lang w:eastAsia="ja-JP"/>
              </w:rPr>
              <w:t xml:space="preserve">Unallocated expenses </w:t>
            </w:r>
          </w:p>
        </w:tc>
        <w:tc>
          <w:tcPr>
            <w:tcW w:w="990" w:type="dxa"/>
          </w:tcPr>
          <w:p w14:paraId="4D441108" w14:textId="77777777" w:rsidR="00ED799D" w:rsidRPr="0057711E" w:rsidRDefault="00ED799D" w:rsidP="00ED799D">
            <w:pPr>
              <w:pStyle w:val="acctfourfigures"/>
              <w:ind w:left="-63" w:right="-108"/>
              <w:rPr>
                <w:bCs/>
                <w:szCs w:val="22"/>
              </w:rPr>
            </w:pPr>
          </w:p>
        </w:tc>
        <w:tc>
          <w:tcPr>
            <w:tcW w:w="270" w:type="dxa"/>
          </w:tcPr>
          <w:p w14:paraId="474E3C25" w14:textId="77777777" w:rsidR="00ED799D" w:rsidRPr="0057711E" w:rsidRDefault="00ED799D" w:rsidP="00ED799D">
            <w:pPr>
              <w:pStyle w:val="acctfourfigures"/>
              <w:tabs>
                <w:tab w:val="clear" w:pos="765"/>
              </w:tabs>
              <w:spacing w:line="240" w:lineRule="auto"/>
              <w:ind w:left="-63" w:right="-108"/>
              <w:rPr>
                <w:bCs/>
                <w:szCs w:val="22"/>
              </w:rPr>
            </w:pPr>
          </w:p>
        </w:tc>
        <w:tc>
          <w:tcPr>
            <w:tcW w:w="990" w:type="dxa"/>
          </w:tcPr>
          <w:p w14:paraId="1F6621EC" w14:textId="77777777" w:rsidR="00ED799D" w:rsidRPr="0057711E" w:rsidRDefault="00ED799D" w:rsidP="00ED799D">
            <w:pPr>
              <w:pStyle w:val="acctfourfigures"/>
              <w:tabs>
                <w:tab w:val="clear" w:pos="765"/>
                <w:tab w:val="decimal" w:pos="644"/>
              </w:tabs>
              <w:ind w:left="-63" w:right="-108"/>
              <w:rPr>
                <w:bCs/>
                <w:szCs w:val="22"/>
              </w:rPr>
            </w:pPr>
          </w:p>
        </w:tc>
        <w:tc>
          <w:tcPr>
            <w:tcW w:w="270" w:type="dxa"/>
          </w:tcPr>
          <w:p w14:paraId="2C302357" w14:textId="77777777" w:rsidR="00ED799D" w:rsidRPr="0057711E" w:rsidRDefault="00ED799D" w:rsidP="00ED799D">
            <w:pPr>
              <w:pStyle w:val="acctfourfigures"/>
              <w:rPr>
                <w:bCs/>
                <w:szCs w:val="22"/>
              </w:rPr>
            </w:pPr>
          </w:p>
        </w:tc>
        <w:tc>
          <w:tcPr>
            <w:tcW w:w="900" w:type="dxa"/>
          </w:tcPr>
          <w:p w14:paraId="4DC89AD2" w14:textId="77777777" w:rsidR="00ED799D" w:rsidRPr="0057711E" w:rsidRDefault="00ED799D" w:rsidP="00ED799D">
            <w:pPr>
              <w:pStyle w:val="acctfourfigures"/>
              <w:ind w:left="-63" w:right="-108"/>
              <w:rPr>
                <w:bCs/>
                <w:szCs w:val="22"/>
              </w:rPr>
            </w:pPr>
          </w:p>
        </w:tc>
        <w:tc>
          <w:tcPr>
            <w:tcW w:w="270" w:type="dxa"/>
          </w:tcPr>
          <w:p w14:paraId="23E83871" w14:textId="77777777" w:rsidR="00ED799D" w:rsidRPr="0057711E" w:rsidRDefault="00ED799D" w:rsidP="00ED799D">
            <w:pPr>
              <w:pStyle w:val="acctfourfigures"/>
              <w:tabs>
                <w:tab w:val="clear" w:pos="765"/>
                <w:tab w:val="decimal" w:pos="644"/>
              </w:tabs>
              <w:ind w:left="-63" w:right="-108"/>
              <w:rPr>
                <w:bCs/>
                <w:szCs w:val="22"/>
              </w:rPr>
            </w:pPr>
          </w:p>
        </w:tc>
        <w:tc>
          <w:tcPr>
            <w:tcW w:w="900" w:type="dxa"/>
          </w:tcPr>
          <w:p w14:paraId="1ECA0BD6" w14:textId="77777777" w:rsidR="00ED799D" w:rsidRPr="0057711E" w:rsidRDefault="00ED799D" w:rsidP="00ED799D">
            <w:pPr>
              <w:pStyle w:val="acctfourfigures"/>
              <w:tabs>
                <w:tab w:val="clear" w:pos="765"/>
                <w:tab w:val="decimal" w:pos="644"/>
                <w:tab w:val="decimal" w:pos="711"/>
              </w:tabs>
              <w:ind w:left="-63" w:right="-108"/>
              <w:rPr>
                <w:bCs/>
                <w:szCs w:val="22"/>
              </w:rPr>
            </w:pPr>
          </w:p>
        </w:tc>
        <w:tc>
          <w:tcPr>
            <w:tcW w:w="270" w:type="dxa"/>
          </w:tcPr>
          <w:p w14:paraId="4834E0D7" w14:textId="77777777" w:rsidR="00ED799D" w:rsidRPr="0057711E" w:rsidRDefault="00ED799D" w:rsidP="00ED799D">
            <w:pPr>
              <w:pStyle w:val="acctfourfigures"/>
              <w:tabs>
                <w:tab w:val="clear" w:pos="765"/>
                <w:tab w:val="decimal" w:pos="551"/>
              </w:tabs>
              <w:spacing w:line="240" w:lineRule="auto"/>
              <w:ind w:right="-79"/>
              <w:rPr>
                <w:bCs/>
                <w:szCs w:val="22"/>
              </w:rPr>
            </w:pPr>
          </w:p>
        </w:tc>
        <w:tc>
          <w:tcPr>
            <w:tcW w:w="990" w:type="dxa"/>
          </w:tcPr>
          <w:p w14:paraId="2FA2789D" w14:textId="3EB9E3FE" w:rsidR="00ED799D" w:rsidRPr="0057711E" w:rsidRDefault="00313429" w:rsidP="001B7322">
            <w:pPr>
              <w:pStyle w:val="acctfourfigures"/>
              <w:tabs>
                <w:tab w:val="clear" w:pos="765"/>
                <w:tab w:val="decimal" w:pos="780"/>
              </w:tabs>
              <w:ind w:left="-63" w:right="-108"/>
              <w:rPr>
                <w:bCs/>
                <w:szCs w:val="22"/>
              </w:rPr>
            </w:pPr>
            <w:r w:rsidRPr="0057711E">
              <w:rPr>
                <w:bCs/>
                <w:szCs w:val="22"/>
              </w:rPr>
              <w:t>6</w:t>
            </w:r>
            <w:r w:rsidR="00622A77">
              <w:rPr>
                <w:bCs/>
                <w:szCs w:val="22"/>
              </w:rPr>
              <w:t>1</w:t>
            </w:r>
            <w:r w:rsidRPr="0057711E">
              <w:rPr>
                <w:bCs/>
                <w:szCs w:val="22"/>
              </w:rPr>
              <w:t>,</w:t>
            </w:r>
            <w:r w:rsidR="00622A77">
              <w:rPr>
                <w:bCs/>
                <w:szCs w:val="22"/>
              </w:rPr>
              <w:t>397</w:t>
            </w:r>
          </w:p>
        </w:tc>
        <w:tc>
          <w:tcPr>
            <w:tcW w:w="252" w:type="dxa"/>
          </w:tcPr>
          <w:p w14:paraId="06F9F714" w14:textId="77777777" w:rsidR="00ED799D" w:rsidRPr="0057711E" w:rsidRDefault="00ED799D" w:rsidP="00ED799D">
            <w:pPr>
              <w:pStyle w:val="acctfourfigures"/>
              <w:tabs>
                <w:tab w:val="clear" w:pos="765"/>
                <w:tab w:val="decimal" w:pos="702"/>
              </w:tabs>
              <w:spacing w:line="240" w:lineRule="auto"/>
              <w:ind w:right="-65"/>
              <w:rPr>
                <w:bCs/>
                <w:szCs w:val="22"/>
              </w:rPr>
            </w:pPr>
          </w:p>
        </w:tc>
        <w:tc>
          <w:tcPr>
            <w:tcW w:w="995" w:type="dxa"/>
          </w:tcPr>
          <w:p w14:paraId="3E887E27" w14:textId="77777777" w:rsidR="00ED799D" w:rsidRPr="0057711E" w:rsidRDefault="00ED799D" w:rsidP="00ED799D">
            <w:pPr>
              <w:pStyle w:val="acctfourfigures"/>
              <w:tabs>
                <w:tab w:val="clear" w:pos="765"/>
                <w:tab w:val="decimal" w:pos="775"/>
              </w:tabs>
              <w:ind w:left="-63" w:right="-214"/>
              <w:rPr>
                <w:bCs/>
                <w:szCs w:val="22"/>
                <w:cs/>
                <w:lang w:bidi="th-TH"/>
              </w:rPr>
            </w:pPr>
            <w:r w:rsidRPr="0057711E">
              <w:rPr>
                <w:bCs/>
                <w:szCs w:val="22"/>
                <w:lang w:bidi="th-TH"/>
              </w:rPr>
              <w:t>33,797</w:t>
            </w:r>
          </w:p>
        </w:tc>
      </w:tr>
      <w:tr w:rsidR="00ED799D" w:rsidRPr="000422F7" w14:paraId="7F54CD21" w14:textId="77777777" w:rsidTr="00504836">
        <w:tc>
          <w:tcPr>
            <w:tcW w:w="2538" w:type="dxa"/>
          </w:tcPr>
          <w:p w14:paraId="14F6931D" w14:textId="75A4F6D3" w:rsidR="00ED799D" w:rsidRPr="0057711E" w:rsidRDefault="00504836"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hAnsi="Times New Roman" w:cs="Times New Roman"/>
                <w:sz w:val="22"/>
                <w:szCs w:val="22"/>
              </w:rPr>
            </w:pPr>
            <w:r>
              <w:rPr>
                <w:rFonts w:ascii="Times New Roman" w:eastAsia="MS Mincho" w:hAnsi="Times New Roman" w:cs="Times New Roman"/>
                <w:b/>
                <w:bCs/>
                <w:sz w:val="22"/>
                <w:szCs w:val="22"/>
                <w:lang w:eastAsia="ja-JP"/>
              </w:rPr>
              <w:t>L</w:t>
            </w:r>
            <w:r w:rsidR="00ED799D" w:rsidRPr="0057711E">
              <w:rPr>
                <w:rFonts w:ascii="Times New Roman" w:eastAsia="MS Mincho" w:hAnsi="Times New Roman" w:cs="Times New Roman"/>
                <w:b/>
                <w:bCs/>
                <w:sz w:val="22"/>
                <w:szCs w:val="22"/>
                <w:lang w:eastAsia="ja-JP"/>
              </w:rPr>
              <w:t>oss for the year</w:t>
            </w:r>
          </w:p>
        </w:tc>
        <w:tc>
          <w:tcPr>
            <w:tcW w:w="990" w:type="dxa"/>
            <w:vAlign w:val="bottom"/>
          </w:tcPr>
          <w:p w14:paraId="52766CB7" w14:textId="77777777" w:rsidR="00ED799D" w:rsidRPr="0057711E" w:rsidRDefault="00ED799D" w:rsidP="00ED799D">
            <w:pPr>
              <w:pStyle w:val="acctfourfigures"/>
              <w:ind w:left="-63" w:right="-108"/>
              <w:rPr>
                <w:bCs/>
                <w:szCs w:val="22"/>
                <w:cs/>
                <w:lang w:bidi="th-TH"/>
              </w:rPr>
            </w:pPr>
          </w:p>
        </w:tc>
        <w:tc>
          <w:tcPr>
            <w:tcW w:w="270" w:type="dxa"/>
          </w:tcPr>
          <w:p w14:paraId="243596A1" w14:textId="77777777" w:rsidR="00ED799D" w:rsidRPr="0057711E" w:rsidRDefault="00ED799D" w:rsidP="00ED799D">
            <w:pPr>
              <w:pStyle w:val="acctfourfigures"/>
              <w:ind w:left="-63" w:right="-108"/>
              <w:rPr>
                <w:bCs/>
                <w:szCs w:val="22"/>
              </w:rPr>
            </w:pPr>
          </w:p>
        </w:tc>
        <w:tc>
          <w:tcPr>
            <w:tcW w:w="990" w:type="dxa"/>
            <w:vAlign w:val="bottom"/>
          </w:tcPr>
          <w:p w14:paraId="36E0526A" w14:textId="77777777" w:rsidR="00ED799D" w:rsidRPr="0057711E" w:rsidRDefault="00ED799D" w:rsidP="00ED799D">
            <w:pPr>
              <w:pStyle w:val="acctfourfigures"/>
              <w:ind w:left="-63" w:right="-108"/>
              <w:rPr>
                <w:bCs/>
                <w:szCs w:val="22"/>
                <w:cs/>
                <w:lang w:bidi="th-TH"/>
              </w:rPr>
            </w:pPr>
          </w:p>
        </w:tc>
        <w:tc>
          <w:tcPr>
            <w:tcW w:w="270" w:type="dxa"/>
          </w:tcPr>
          <w:p w14:paraId="56C681A0" w14:textId="77777777" w:rsidR="00ED799D" w:rsidRPr="0057711E" w:rsidRDefault="00ED799D" w:rsidP="00ED799D">
            <w:pPr>
              <w:pStyle w:val="acctfourfigures"/>
              <w:rPr>
                <w:bCs/>
                <w:szCs w:val="22"/>
              </w:rPr>
            </w:pPr>
          </w:p>
        </w:tc>
        <w:tc>
          <w:tcPr>
            <w:tcW w:w="900" w:type="dxa"/>
            <w:vAlign w:val="bottom"/>
          </w:tcPr>
          <w:p w14:paraId="1867BE27" w14:textId="77777777" w:rsidR="00ED799D" w:rsidRPr="0057711E" w:rsidRDefault="00ED799D" w:rsidP="00ED799D">
            <w:pPr>
              <w:pStyle w:val="acctfourfigures"/>
              <w:ind w:left="-63" w:right="-108"/>
              <w:rPr>
                <w:bCs/>
                <w:szCs w:val="22"/>
                <w:cs/>
                <w:lang w:bidi="th-TH"/>
              </w:rPr>
            </w:pPr>
          </w:p>
        </w:tc>
        <w:tc>
          <w:tcPr>
            <w:tcW w:w="270" w:type="dxa"/>
          </w:tcPr>
          <w:p w14:paraId="5EF6AEA4" w14:textId="77777777" w:rsidR="00ED799D" w:rsidRPr="0057711E" w:rsidRDefault="00ED799D" w:rsidP="00ED799D">
            <w:pPr>
              <w:pStyle w:val="acctfourfigures"/>
              <w:tabs>
                <w:tab w:val="decimal" w:pos="414"/>
              </w:tabs>
              <w:ind w:left="-92" w:right="-65"/>
              <w:rPr>
                <w:bCs/>
                <w:szCs w:val="22"/>
              </w:rPr>
            </w:pPr>
          </w:p>
        </w:tc>
        <w:tc>
          <w:tcPr>
            <w:tcW w:w="900" w:type="dxa"/>
            <w:vAlign w:val="bottom"/>
          </w:tcPr>
          <w:p w14:paraId="3896A691" w14:textId="77777777" w:rsidR="00ED799D" w:rsidRPr="0057711E" w:rsidRDefault="00ED799D" w:rsidP="00ED799D">
            <w:pPr>
              <w:pStyle w:val="acctfourfigures"/>
              <w:tabs>
                <w:tab w:val="clear" w:pos="765"/>
                <w:tab w:val="decimal" w:pos="711"/>
              </w:tabs>
              <w:ind w:left="-63" w:right="-108"/>
              <w:rPr>
                <w:bCs/>
                <w:szCs w:val="22"/>
                <w:cs/>
                <w:lang w:bidi="th-TH"/>
              </w:rPr>
            </w:pPr>
          </w:p>
        </w:tc>
        <w:tc>
          <w:tcPr>
            <w:tcW w:w="270" w:type="dxa"/>
          </w:tcPr>
          <w:p w14:paraId="0680CC1D" w14:textId="77777777" w:rsidR="00ED799D" w:rsidRPr="0057711E" w:rsidRDefault="00ED799D" w:rsidP="00ED799D">
            <w:pPr>
              <w:pStyle w:val="acctfourfigures"/>
              <w:tabs>
                <w:tab w:val="decimal" w:pos="414"/>
              </w:tabs>
              <w:ind w:left="-92" w:right="-65"/>
              <w:rPr>
                <w:bCs/>
                <w:szCs w:val="22"/>
                <w:cs/>
                <w:lang w:bidi="th-TH"/>
              </w:rPr>
            </w:pPr>
          </w:p>
        </w:tc>
        <w:tc>
          <w:tcPr>
            <w:tcW w:w="990" w:type="dxa"/>
            <w:tcBorders>
              <w:bottom w:val="single" w:sz="4" w:space="0" w:color="auto"/>
            </w:tcBorders>
            <w:vAlign w:val="center"/>
          </w:tcPr>
          <w:p w14:paraId="16233A4C" w14:textId="093E14EB" w:rsidR="00ED799D" w:rsidRPr="0057711E" w:rsidRDefault="00313429" w:rsidP="001B7322">
            <w:pPr>
              <w:pStyle w:val="acctfourfigures"/>
              <w:tabs>
                <w:tab w:val="clear" w:pos="765"/>
                <w:tab w:val="decimal" w:pos="780"/>
              </w:tabs>
              <w:ind w:left="-63" w:right="-108"/>
              <w:rPr>
                <w:bCs/>
                <w:szCs w:val="22"/>
              </w:rPr>
            </w:pPr>
            <w:r w:rsidRPr="0057711E">
              <w:rPr>
                <w:bCs/>
                <w:szCs w:val="22"/>
              </w:rPr>
              <w:t>(128,6</w:t>
            </w:r>
            <w:r w:rsidR="00E12765">
              <w:rPr>
                <w:bCs/>
                <w:szCs w:val="22"/>
              </w:rPr>
              <w:t>50</w:t>
            </w:r>
            <w:r w:rsidRPr="0057711E">
              <w:rPr>
                <w:bCs/>
                <w:szCs w:val="22"/>
              </w:rPr>
              <w:t>)</w:t>
            </w:r>
          </w:p>
        </w:tc>
        <w:tc>
          <w:tcPr>
            <w:tcW w:w="252" w:type="dxa"/>
          </w:tcPr>
          <w:p w14:paraId="60802D34" w14:textId="77777777" w:rsidR="00ED799D" w:rsidRPr="0057711E" w:rsidRDefault="00ED799D" w:rsidP="00ED799D">
            <w:pPr>
              <w:pStyle w:val="acctfourfigures"/>
              <w:tabs>
                <w:tab w:val="clear" w:pos="765"/>
                <w:tab w:val="decimal" w:pos="702"/>
              </w:tabs>
              <w:ind w:left="-92" w:right="-65"/>
              <w:rPr>
                <w:b/>
                <w:szCs w:val="22"/>
              </w:rPr>
            </w:pPr>
          </w:p>
        </w:tc>
        <w:tc>
          <w:tcPr>
            <w:tcW w:w="995" w:type="dxa"/>
            <w:tcBorders>
              <w:bottom w:val="single" w:sz="4" w:space="0" w:color="auto"/>
            </w:tcBorders>
          </w:tcPr>
          <w:p w14:paraId="30531B8D" w14:textId="77777777" w:rsidR="00ED799D" w:rsidRPr="0057711E" w:rsidRDefault="00ED799D" w:rsidP="00ED799D">
            <w:pPr>
              <w:pStyle w:val="acctfourfigures"/>
              <w:tabs>
                <w:tab w:val="clear" w:pos="765"/>
                <w:tab w:val="decimal" w:pos="775"/>
              </w:tabs>
              <w:ind w:left="-63" w:right="-214"/>
              <w:rPr>
                <w:bCs/>
                <w:szCs w:val="22"/>
              </w:rPr>
            </w:pPr>
            <w:r w:rsidRPr="0057711E">
              <w:rPr>
                <w:bCs/>
                <w:szCs w:val="22"/>
              </w:rPr>
              <w:t>(102,893)</w:t>
            </w:r>
          </w:p>
        </w:tc>
      </w:tr>
      <w:tr w:rsidR="00ED799D" w:rsidRPr="000422F7" w14:paraId="3B4EF6CB" w14:textId="77777777" w:rsidTr="00504836">
        <w:tc>
          <w:tcPr>
            <w:tcW w:w="2538" w:type="dxa"/>
          </w:tcPr>
          <w:p w14:paraId="734E742E" w14:textId="77777777" w:rsidR="00ED799D" w:rsidRPr="0057711E" w:rsidRDefault="00ED799D"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p>
        </w:tc>
        <w:tc>
          <w:tcPr>
            <w:tcW w:w="990" w:type="dxa"/>
            <w:vAlign w:val="bottom"/>
          </w:tcPr>
          <w:p w14:paraId="23CBF908" w14:textId="77777777" w:rsidR="00ED799D" w:rsidRPr="0057711E" w:rsidRDefault="00ED799D" w:rsidP="00ED799D">
            <w:pPr>
              <w:pStyle w:val="acctfourfigures"/>
              <w:ind w:left="-63" w:right="-108"/>
              <w:rPr>
                <w:bCs/>
                <w:szCs w:val="22"/>
                <w:cs/>
                <w:lang w:bidi="th-TH"/>
              </w:rPr>
            </w:pPr>
          </w:p>
        </w:tc>
        <w:tc>
          <w:tcPr>
            <w:tcW w:w="270" w:type="dxa"/>
          </w:tcPr>
          <w:p w14:paraId="631D662B" w14:textId="77777777" w:rsidR="00ED799D" w:rsidRPr="0057711E" w:rsidRDefault="00ED799D" w:rsidP="00ED799D">
            <w:pPr>
              <w:pStyle w:val="acctfourfigures"/>
              <w:ind w:left="-63" w:right="-108"/>
              <w:rPr>
                <w:bCs/>
                <w:szCs w:val="22"/>
              </w:rPr>
            </w:pPr>
          </w:p>
        </w:tc>
        <w:tc>
          <w:tcPr>
            <w:tcW w:w="990" w:type="dxa"/>
            <w:vAlign w:val="bottom"/>
          </w:tcPr>
          <w:p w14:paraId="79E57DA6" w14:textId="77777777" w:rsidR="00ED799D" w:rsidRPr="0057711E" w:rsidRDefault="00ED799D" w:rsidP="00ED799D">
            <w:pPr>
              <w:pStyle w:val="acctfourfigures"/>
              <w:ind w:left="-63" w:right="-108"/>
              <w:rPr>
                <w:bCs/>
                <w:szCs w:val="22"/>
                <w:cs/>
                <w:lang w:bidi="th-TH"/>
              </w:rPr>
            </w:pPr>
          </w:p>
        </w:tc>
        <w:tc>
          <w:tcPr>
            <w:tcW w:w="270" w:type="dxa"/>
          </w:tcPr>
          <w:p w14:paraId="74123712" w14:textId="77777777" w:rsidR="00ED799D" w:rsidRPr="0057711E" w:rsidRDefault="00ED799D" w:rsidP="00ED799D">
            <w:pPr>
              <w:pStyle w:val="acctfourfigures"/>
              <w:rPr>
                <w:bCs/>
                <w:szCs w:val="22"/>
              </w:rPr>
            </w:pPr>
          </w:p>
        </w:tc>
        <w:tc>
          <w:tcPr>
            <w:tcW w:w="900" w:type="dxa"/>
            <w:vAlign w:val="bottom"/>
          </w:tcPr>
          <w:p w14:paraId="79D7B1C9" w14:textId="77777777" w:rsidR="00ED799D" w:rsidRPr="0057711E" w:rsidRDefault="00ED799D" w:rsidP="00ED799D">
            <w:pPr>
              <w:pStyle w:val="acctfourfigures"/>
              <w:ind w:left="-63" w:right="-108"/>
              <w:rPr>
                <w:bCs/>
                <w:szCs w:val="22"/>
                <w:cs/>
                <w:lang w:bidi="th-TH"/>
              </w:rPr>
            </w:pPr>
          </w:p>
        </w:tc>
        <w:tc>
          <w:tcPr>
            <w:tcW w:w="270" w:type="dxa"/>
          </w:tcPr>
          <w:p w14:paraId="62CC5CC9" w14:textId="77777777" w:rsidR="00ED799D" w:rsidRPr="0057711E" w:rsidRDefault="00ED799D" w:rsidP="00ED799D">
            <w:pPr>
              <w:pStyle w:val="acctfourfigures"/>
              <w:tabs>
                <w:tab w:val="decimal" w:pos="414"/>
              </w:tabs>
              <w:ind w:left="-92" w:right="-65"/>
              <w:rPr>
                <w:bCs/>
                <w:szCs w:val="22"/>
              </w:rPr>
            </w:pPr>
          </w:p>
        </w:tc>
        <w:tc>
          <w:tcPr>
            <w:tcW w:w="900" w:type="dxa"/>
            <w:vAlign w:val="bottom"/>
          </w:tcPr>
          <w:p w14:paraId="55107318" w14:textId="77777777" w:rsidR="00ED799D" w:rsidRPr="0057711E" w:rsidRDefault="00ED799D" w:rsidP="00ED799D">
            <w:pPr>
              <w:pStyle w:val="acctfourfigures"/>
              <w:tabs>
                <w:tab w:val="clear" w:pos="765"/>
                <w:tab w:val="decimal" w:pos="711"/>
              </w:tabs>
              <w:ind w:left="-63" w:right="-108"/>
              <w:rPr>
                <w:bCs/>
                <w:szCs w:val="22"/>
                <w:cs/>
                <w:lang w:bidi="th-TH"/>
              </w:rPr>
            </w:pPr>
          </w:p>
        </w:tc>
        <w:tc>
          <w:tcPr>
            <w:tcW w:w="270" w:type="dxa"/>
          </w:tcPr>
          <w:p w14:paraId="731C4505" w14:textId="77777777" w:rsidR="00ED799D" w:rsidRPr="0057711E" w:rsidRDefault="00ED799D" w:rsidP="00ED799D">
            <w:pPr>
              <w:pStyle w:val="acctfourfigures"/>
              <w:tabs>
                <w:tab w:val="decimal" w:pos="414"/>
              </w:tabs>
              <w:ind w:left="-92" w:right="-65"/>
              <w:rPr>
                <w:bCs/>
                <w:szCs w:val="22"/>
                <w:cs/>
                <w:lang w:bidi="th-TH"/>
              </w:rPr>
            </w:pPr>
          </w:p>
        </w:tc>
        <w:tc>
          <w:tcPr>
            <w:tcW w:w="990" w:type="dxa"/>
            <w:tcBorders>
              <w:top w:val="single" w:sz="4" w:space="0" w:color="auto"/>
              <w:bottom w:val="double" w:sz="4" w:space="0" w:color="auto"/>
            </w:tcBorders>
            <w:vAlign w:val="center"/>
          </w:tcPr>
          <w:p w14:paraId="1E90C0D6" w14:textId="2AE2D7F8" w:rsidR="00ED799D" w:rsidRPr="0057711E" w:rsidRDefault="00313429" w:rsidP="001B7322">
            <w:pPr>
              <w:pStyle w:val="acctfourfigures"/>
              <w:tabs>
                <w:tab w:val="clear" w:pos="765"/>
                <w:tab w:val="decimal" w:pos="780"/>
              </w:tabs>
              <w:ind w:left="-63" w:right="-108"/>
              <w:rPr>
                <w:b/>
                <w:szCs w:val="22"/>
              </w:rPr>
            </w:pPr>
            <w:r w:rsidRPr="0057711E">
              <w:rPr>
                <w:b/>
                <w:szCs w:val="22"/>
              </w:rPr>
              <w:t>(1</w:t>
            </w:r>
            <w:r w:rsidR="00622A77">
              <w:rPr>
                <w:b/>
                <w:szCs w:val="22"/>
              </w:rPr>
              <w:t>51</w:t>
            </w:r>
            <w:r w:rsidRPr="0057711E">
              <w:rPr>
                <w:b/>
                <w:szCs w:val="22"/>
              </w:rPr>
              <w:t>,</w:t>
            </w:r>
            <w:r w:rsidR="00622A77">
              <w:rPr>
                <w:b/>
                <w:szCs w:val="22"/>
              </w:rPr>
              <w:t>882</w:t>
            </w:r>
            <w:r w:rsidRPr="0057711E">
              <w:rPr>
                <w:b/>
                <w:szCs w:val="22"/>
              </w:rPr>
              <w:t>)</w:t>
            </w:r>
          </w:p>
        </w:tc>
        <w:tc>
          <w:tcPr>
            <w:tcW w:w="252" w:type="dxa"/>
          </w:tcPr>
          <w:p w14:paraId="32429A80" w14:textId="77777777" w:rsidR="00ED799D" w:rsidRPr="0057711E" w:rsidRDefault="00ED799D" w:rsidP="00ED799D">
            <w:pPr>
              <w:pStyle w:val="acctfourfigures"/>
              <w:tabs>
                <w:tab w:val="clear" w:pos="765"/>
                <w:tab w:val="decimal" w:pos="702"/>
              </w:tabs>
              <w:ind w:left="-92" w:right="-65"/>
              <w:rPr>
                <w:b/>
                <w:szCs w:val="22"/>
              </w:rPr>
            </w:pPr>
          </w:p>
        </w:tc>
        <w:tc>
          <w:tcPr>
            <w:tcW w:w="995" w:type="dxa"/>
            <w:tcBorders>
              <w:top w:val="single" w:sz="4" w:space="0" w:color="auto"/>
              <w:bottom w:val="double" w:sz="4" w:space="0" w:color="auto"/>
            </w:tcBorders>
            <w:vAlign w:val="center"/>
          </w:tcPr>
          <w:p w14:paraId="402DE24A" w14:textId="77777777" w:rsidR="00ED799D" w:rsidRPr="0057711E" w:rsidRDefault="00ED799D" w:rsidP="00ED799D">
            <w:pPr>
              <w:pStyle w:val="acctfourfigures"/>
              <w:tabs>
                <w:tab w:val="clear" w:pos="765"/>
                <w:tab w:val="decimal" w:pos="775"/>
              </w:tabs>
              <w:ind w:left="-63" w:right="-214"/>
              <w:rPr>
                <w:b/>
                <w:szCs w:val="22"/>
              </w:rPr>
            </w:pPr>
            <w:r w:rsidRPr="0057711E">
              <w:rPr>
                <w:b/>
                <w:szCs w:val="22"/>
              </w:rPr>
              <w:t>(37,229)</w:t>
            </w:r>
          </w:p>
        </w:tc>
      </w:tr>
      <w:tr w:rsidR="005455A7" w:rsidRPr="000422F7" w14:paraId="419C12D5" w14:textId="77777777" w:rsidTr="00504836">
        <w:tc>
          <w:tcPr>
            <w:tcW w:w="2538" w:type="dxa"/>
          </w:tcPr>
          <w:p w14:paraId="6B68BE5A" w14:textId="77777777" w:rsidR="005455A7" w:rsidRPr="0057711E" w:rsidRDefault="005455A7" w:rsidP="00ED799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p>
        </w:tc>
        <w:tc>
          <w:tcPr>
            <w:tcW w:w="990" w:type="dxa"/>
            <w:vAlign w:val="bottom"/>
          </w:tcPr>
          <w:p w14:paraId="2C5B7BA2" w14:textId="77777777" w:rsidR="005455A7" w:rsidRPr="0057711E" w:rsidRDefault="005455A7" w:rsidP="00ED799D">
            <w:pPr>
              <w:pStyle w:val="acctfourfigures"/>
              <w:ind w:left="-63" w:right="-108"/>
              <w:rPr>
                <w:bCs/>
                <w:szCs w:val="22"/>
                <w:cs/>
                <w:lang w:bidi="th-TH"/>
              </w:rPr>
            </w:pPr>
          </w:p>
        </w:tc>
        <w:tc>
          <w:tcPr>
            <w:tcW w:w="270" w:type="dxa"/>
          </w:tcPr>
          <w:p w14:paraId="4CA2AFEC" w14:textId="77777777" w:rsidR="005455A7" w:rsidRPr="0057711E" w:rsidRDefault="005455A7" w:rsidP="00ED799D">
            <w:pPr>
              <w:pStyle w:val="acctfourfigures"/>
              <w:ind w:left="-63" w:right="-108"/>
              <w:rPr>
                <w:bCs/>
                <w:szCs w:val="22"/>
              </w:rPr>
            </w:pPr>
          </w:p>
        </w:tc>
        <w:tc>
          <w:tcPr>
            <w:tcW w:w="990" w:type="dxa"/>
            <w:vAlign w:val="bottom"/>
          </w:tcPr>
          <w:p w14:paraId="1843C1CF" w14:textId="77777777" w:rsidR="005455A7" w:rsidRPr="0057711E" w:rsidRDefault="005455A7" w:rsidP="00ED799D">
            <w:pPr>
              <w:pStyle w:val="acctfourfigures"/>
              <w:ind w:left="-63" w:right="-108"/>
              <w:rPr>
                <w:bCs/>
                <w:szCs w:val="22"/>
                <w:cs/>
                <w:lang w:bidi="th-TH"/>
              </w:rPr>
            </w:pPr>
          </w:p>
        </w:tc>
        <w:tc>
          <w:tcPr>
            <w:tcW w:w="270" w:type="dxa"/>
          </w:tcPr>
          <w:p w14:paraId="7A6EEA34" w14:textId="77777777" w:rsidR="005455A7" w:rsidRPr="0057711E" w:rsidRDefault="005455A7" w:rsidP="00ED799D">
            <w:pPr>
              <w:pStyle w:val="acctfourfigures"/>
              <w:rPr>
                <w:bCs/>
                <w:szCs w:val="22"/>
              </w:rPr>
            </w:pPr>
          </w:p>
        </w:tc>
        <w:tc>
          <w:tcPr>
            <w:tcW w:w="900" w:type="dxa"/>
            <w:vAlign w:val="bottom"/>
          </w:tcPr>
          <w:p w14:paraId="0C1BBC16" w14:textId="77777777" w:rsidR="005455A7" w:rsidRPr="0057711E" w:rsidRDefault="005455A7" w:rsidP="00ED799D">
            <w:pPr>
              <w:pStyle w:val="acctfourfigures"/>
              <w:ind w:left="-63" w:right="-108"/>
              <w:rPr>
                <w:bCs/>
                <w:szCs w:val="22"/>
                <w:cs/>
                <w:lang w:bidi="th-TH"/>
              </w:rPr>
            </w:pPr>
          </w:p>
        </w:tc>
        <w:tc>
          <w:tcPr>
            <w:tcW w:w="270" w:type="dxa"/>
          </w:tcPr>
          <w:p w14:paraId="1F0B60C0" w14:textId="77777777" w:rsidR="005455A7" w:rsidRPr="0057711E" w:rsidRDefault="005455A7" w:rsidP="00ED799D">
            <w:pPr>
              <w:pStyle w:val="acctfourfigures"/>
              <w:tabs>
                <w:tab w:val="decimal" w:pos="414"/>
              </w:tabs>
              <w:ind w:left="-92" w:right="-65"/>
              <w:rPr>
                <w:bCs/>
                <w:szCs w:val="22"/>
              </w:rPr>
            </w:pPr>
          </w:p>
        </w:tc>
        <w:tc>
          <w:tcPr>
            <w:tcW w:w="900" w:type="dxa"/>
            <w:vAlign w:val="bottom"/>
          </w:tcPr>
          <w:p w14:paraId="128B678A" w14:textId="77777777" w:rsidR="005455A7" w:rsidRPr="0057711E" w:rsidRDefault="005455A7" w:rsidP="00ED799D">
            <w:pPr>
              <w:pStyle w:val="acctfourfigures"/>
              <w:tabs>
                <w:tab w:val="clear" w:pos="765"/>
                <w:tab w:val="decimal" w:pos="711"/>
              </w:tabs>
              <w:ind w:left="-63" w:right="-108"/>
              <w:rPr>
                <w:bCs/>
                <w:szCs w:val="22"/>
                <w:cs/>
                <w:lang w:bidi="th-TH"/>
              </w:rPr>
            </w:pPr>
          </w:p>
        </w:tc>
        <w:tc>
          <w:tcPr>
            <w:tcW w:w="270" w:type="dxa"/>
          </w:tcPr>
          <w:p w14:paraId="090FDF0B" w14:textId="77777777" w:rsidR="005455A7" w:rsidRPr="0057711E" w:rsidRDefault="005455A7" w:rsidP="00ED799D">
            <w:pPr>
              <w:pStyle w:val="acctfourfigures"/>
              <w:tabs>
                <w:tab w:val="decimal" w:pos="414"/>
              </w:tabs>
              <w:ind w:left="-92" w:right="-65"/>
              <w:rPr>
                <w:bCs/>
                <w:szCs w:val="22"/>
                <w:cs/>
                <w:lang w:bidi="th-TH"/>
              </w:rPr>
            </w:pPr>
          </w:p>
        </w:tc>
        <w:tc>
          <w:tcPr>
            <w:tcW w:w="990" w:type="dxa"/>
            <w:tcBorders>
              <w:top w:val="double" w:sz="4" w:space="0" w:color="auto"/>
            </w:tcBorders>
            <w:vAlign w:val="center"/>
          </w:tcPr>
          <w:p w14:paraId="40EC6E88" w14:textId="77777777" w:rsidR="005455A7" w:rsidRPr="0057711E" w:rsidRDefault="005455A7" w:rsidP="001B7322">
            <w:pPr>
              <w:pStyle w:val="acctfourfigures"/>
              <w:tabs>
                <w:tab w:val="clear" w:pos="765"/>
                <w:tab w:val="decimal" w:pos="780"/>
              </w:tabs>
              <w:ind w:left="-63" w:right="-108"/>
              <w:rPr>
                <w:b/>
                <w:szCs w:val="22"/>
              </w:rPr>
            </w:pPr>
          </w:p>
        </w:tc>
        <w:tc>
          <w:tcPr>
            <w:tcW w:w="252" w:type="dxa"/>
          </w:tcPr>
          <w:p w14:paraId="49592076" w14:textId="77777777" w:rsidR="005455A7" w:rsidRPr="0057711E" w:rsidRDefault="005455A7" w:rsidP="00ED799D">
            <w:pPr>
              <w:pStyle w:val="acctfourfigures"/>
              <w:tabs>
                <w:tab w:val="clear" w:pos="765"/>
                <w:tab w:val="decimal" w:pos="702"/>
              </w:tabs>
              <w:ind w:left="-92" w:right="-65"/>
              <w:rPr>
                <w:b/>
                <w:szCs w:val="22"/>
              </w:rPr>
            </w:pPr>
          </w:p>
        </w:tc>
        <w:tc>
          <w:tcPr>
            <w:tcW w:w="995" w:type="dxa"/>
            <w:tcBorders>
              <w:top w:val="double" w:sz="4" w:space="0" w:color="auto"/>
            </w:tcBorders>
            <w:vAlign w:val="center"/>
          </w:tcPr>
          <w:p w14:paraId="7B3F2C86" w14:textId="77777777" w:rsidR="005455A7" w:rsidRPr="0057711E" w:rsidRDefault="005455A7" w:rsidP="00ED799D">
            <w:pPr>
              <w:pStyle w:val="acctfourfigures"/>
              <w:tabs>
                <w:tab w:val="clear" w:pos="765"/>
                <w:tab w:val="decimal" w:pos="775"/>
              </w:tabs>
              <w:ind w:left="-63" w:right="-214"/>
              <w:rPr>
                <w:b/>
                <w:szCs w:val="22"/>
              </w:rPr>
            </w:pPr>
          </w:p>
        </w:tc>
      </w:tr>
      <w:tr w:rsidR="005455A7" w:rsidRPr="000422F7" w14:paraId="1C05F318" w14:textId="77777777" w:rsidTr="00504836">
        <w:tc>
          <w:tcPr>
            <w:tcW w:w="2538" w:type="dxa"/>
          </w:tcPr>
          <w:p w14:paraId="14A08D65" w14:textId="77777777" w:rsidR="005455A7" w:rsidRPr="0057711E" w:rsidRDefault="005455A7" w:rsidP="00545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p>
        </w:tc>
        <w:tc>
          <w:tcPr>
            <w:tcW w:w="7097" w:type="dxa"/>
            <w:gridSpan w:val="11"/>
            <w:vAlign w:val="bottom"/>
          </w:tcPr>
          <w:p w14:paraId="7845777D" w14:textId="63D0D226" w:rsidR="005455A7" w:rsidRPr="0057711E" w:rsidRDefault="002767A5" w:rsidP="005455A7">
            <w:pPr>
              <w:pStyle w:val="acctfourfigures"/>
              <w:tabs>
                <w:tab w:val="clear" w:pos="765"/>
                <w:tab w:val="decimal" w:pos="775"/>
              </w:tabs>
              <w:ind w:left="-63" w:right="-214"/>
              <w:jc w:val="center"/>
              <w:rPr>
                <w:b/>
                <w:szCs w:val="22"/>
              </w:rPr>
            </w:pPr>
            <w:r w:rsidRPr="00E257AB">
              <w:rPr>
                <w:b/>
                <w:bCs/>
                <w:szCs w:val="22"/>
              </w:rPr>
              <w:t>Separate</w:t>
            </w:r>
            <w:r w:rsidRPr="0057711E">
              <w:rPr>
                <w:rFonts w:eastAsia="MS Mincho"/>
                <w:b/>
                <w:bCs/>
                <w:szCs w:val="22"/>
                <w:lang w:eastAsia="ja-JP"/>
              </w:rPr>
              <w:t xml:space="preserve"> </w:t>
            </w:r>
            <w:r w:rsidR="005455A7" w:rsidRPr="0057711E">
              <w:rPr>
                <w:rFonts w:eastAsia="MS Mincho"/>
                <w:b/>
                <w:bCs/>
                <w:szCs w:val="22"/>
                <w:lang w:eastAsia="ja-JP"/>
              </w:rPr>
              <w:t>financial statements</w:t>
            </w:r>
          </w:p>
        </w:tc>
      </w:tr>
      <w:tr w:rsidR="005455A7" w:rsidRPr="000422F7" w14:paraId="304CA969" w14:textId="77777777" w:rsidTr="00504836">
        <w:tc>
          <w:tcPr>
            <w:tcW w:w="2538" w:type="dxa"/>
          </w:tcPr>
          <w:p w14:paraId="76057E09" w14:textId="5346B985" w:rsidR="005455A7" w:rsidRPr="003C086D" w:rsidRDefault="005455A7" w:rsidP="005455A7">
            <w:pPr>
              <w:pStyle w:val="block"/>
              <w:spacing w:after="0" w:line="240" w:lineRule="auto"/>
              <w:ind w:left="-90"/>
              <w:rPr>
                <w:rFonts w:eastAsia="MS Mincho"/>
                <w:b/>
                <w:bCs/>
                <w:szCs w:val="22"/>
                <w:lang w:eastAsia="ja-JP"/>
              </w:rPr>
            </w:pPr>
            <w:r w:rsidRPr="003C086D">
              <w:rPr>
                <w:rFonts w:eastAsia="MS Mincho"/>
                <w:b/>
                <w:bCs/>
                <w:szCs w:val="22"/>
                <w:lang w:eastAsia="ja-JP"/>
              </w:rPr>
              <w:t>For the year ended</w:t>
            </w:r>
          </w:p>
        </w:tc>
        <w:tc>
          <w:tcPr>
            <w:tcW w:w="2250" w:type="dxa"/>
            <w:gridSpan w:val="3"/>
            <w:vAlign w:val="bottom"/>
          </w:tcPr>
          <w:p w14:paraId="6E3C54D7" w14:textId="7AE414CE" w:rsidR="005455A7" w:rsidRPr="0057711E" w:rsidRDefault="005455A7" w:rsidP="005455A7">
            <w:pPr>
              <w:pStyle w:val="acctfourfigures"/>
              <w:ind w:left="-63" w:right="-108"/>
              <w:jc w:val="center"/>
              <w:rPr>
                <w:bCs/>
                <w:szCs w:val="22"/>
                <w:cs/>
                <w:lang w:bidi="th-TH"/>
              </w:rPr>
            </w:pPr>
            <w:r w:rsidRPr="0057711E">
              <w:rPr>
                <w:rFonts w:eastAsia="MS Mincho"/>
                <w:b/>
                <w:bCs/>
                <w:szCs w:val="22"/>
                <w:lang w:eastAsia="ja-JP"/>
              </w:rPr>
              <w:t>Segment 1</w:t>
            </w:r>
          </w:p>
        </w:tc>
        <w:tc>
          <w:tcPr>
            <w:tcW w:w="270" w:type="dxa"/>
            <w:vAlign w:val="bottom"/>
          </w:tcPr>
          <w:p w14:paraId="1B8FA8D4" w14:textId="77777777" w:rsidR="005455A7" w:rsidRPr="0057711E" w:rsidRDefault="005455A7" w:rsidP="005455A7">
            <w:pPr>
              <w:pStyle w:val="acctfourfigures"/>
              <w:jc w:val="center"/>
              <w:rPr>
                <w:bCs/>
                <w:szCs w:val="22"/>
              </w:rPr>
            </w:pPr>
          </w:p>
        </w:tc>
        <w:tc>
          <w:tcPr>
            <w:tcW w:w="2070" w:type="dxa"/>
            <w:gridSpan w:val="3"/>
            <w:vAlign w:val="bottom"/>
          </w:tcPr>
          <w:p w14:paraId="28FB9677" w14:textId="079FA691" w:rsidR="005455A7" w:rsidRPr="0057711E" w:rsidRDefault="005455A7" w:rsidP="005455A7">
            <w:pPr>
              <w:pStyle w:val="acctfourfigures"/>
              <w:tabs>
                <w:tab w:val="clear" w:pos="765"/>
                <w:tab w:val="decimal" w:pos="711"/>
              </w:tabs>
              <w:ind w:left="-63" w:right="-108"/>
              <w:jc w:val="center"/>
              <w:rPr>
                <w:bCs/>
                <w:szCs w:val="22"/>
                <w:cs/>
                <w:lang w:bidi="th-TH"/>
              </w:rPr>
            </w:pPr>
            <w:r w:rsidRPr="0057711E">
              <w:rPr>
                <w:rFonts w:eastAsia="MS Mincho"/>
                <w:b/>
                <w:bCs/>
                <w:szCs w:val="22"/>
                <w:lang w:eastAsia="ja-JP"/>
              </w:rPr>
              <w:t>Segment 2</w:t>
            </w:r>
          </w:p>
        </w:tc>
        <w:tc>
          <w:tcPr>
            <w:tcW w:w="270" w:type="dxa"/>
          </w:tcPr>
          <w:p w14:paraId="56C82833" w14:textId="77777777" w:rsidR="005455A7" w:rsidRPr="0057711E" w:rsidRDefault="005455A7" w:rsidP="005455A7">
            <w:pPr>
              <w:pStyle w:val="acctfourfigures"/>
              <w:tabs>
                <w:tab w:val="decimal" w:pos="414"/>
              </w:tabs>
              <w:ind w:left="-92" w:right="-65"/>
              <w:jc w:val="center"/>
              <w:rPr>
                <w:bCs/>
                <w:szCs w:val="22"/>
                <w:cs/>
                <w:lang w:bidi="th-TH"/>
              </w:rPr>
            </w:pPr>
          </w:p>
        </w:tc>
        <w:tc>
          <w:tcPr>
            <w:tcW w:w="2237" w:type="dxa"/>
            <w:gridSpan w:val="3"/>
            <w:vAlign w:val="center"/>
          </w:tcPr>
          <w:p w14:paraId="12C1CFC6" w14:textId="7D814B7D" w:rsidR="005455A7" w:rsidRPr="0057711E" w:rsidRDefault="005455A7" w:rsidP="00FE5F43">
            <w:pPr>
              <w:pStyle w:val="acctfourfigures"/>
              <w:tabs>
                <w:tab w:val="clear" w:pos="765"/>
              </w:tabs>
              <w:spacing w:line="240" w:lineRule="auto"/>
              <w:jc w:val="center"/>
              <w:rPr>
                <w:b/>
                <w:szCs w:val="22"/>
              </w:rPr>
            </w:pPr>
            <w:r w:rsidRPr="0057711E">
              <w:rPr>
                <w:rFonts w:eastAsia="MS Mincho"/>
                <w:b/>
                <w:bCs/>
                <w:szCs w:val="22"/>
                <w:lang w:eastAsia="ja-JP"/>
              </w:rPr>
              <w:t>Total</w:t>
            </w:r>
          </w:p>
        </w:tc>
      </w:tr>
      <w:tr w:rsidR="005455A7" w:rsidRPr="000422F7" w14:paraId="7DF91859" w14:textId="77777777" w:rsidTr="00504836">
        <w:tc>
          <w:tcPr>
            <w:tcW w:w="2538" w:type="dxa"/>
          </w:tcPr>
          <w:p w14:paraId="4CD4B8BC" w14:textId="701A05C9" w:rsidR="005455A7" w:rsidRPr="003C086D" w:rsidRDefault="005455A7" w:rsidP="005455A7">
            <w:pPr>
              <w:pStyle w:val="block"/>
              <w:spacing w:after="0" w:line="240" w:lineRule="auto"/>
              <w:ind w:left="-90"/>
              <w:rPr>
                <w:rFonts w:eastAsia="MS Mincho"/>
                <w:b/>
                <w:bCs/>
                <w:szCs w:val="22"/>
                <w:lang w:eastAsia="ja-JP"/>
              </w:rPr>
            </w:pPr>
            <w:r w:rsidRPr="003C086D">
              <w:rPr>
                <w:rFonts w:eastAsia="MS Mincho"/>
                <w:b/>
                <w:bCs/>
                <w:szCs w:val="22"/>
                <w:lang w:eastAsia="ja-JP"/>
              </w:rPr>
              <w:t xml:space="preserve">   31 December</w:t>
            </w:r>
          </w:p>
        </w:tc>
        <w:tc>
          <w:tcPr>
            <w:tcW w:w="990" w:type="dxa"/>
          </w:tcPr>
          <w:p w14:paraId="17BFD346" w14:textId="315CE882" w:rsidR="005455A7" w:rsidRPr="00FE5F43" w:rsidRDefault="005455A7" w:rsidP="00FE5F43">
            <w:pPr>
              <w:pStyle w:val="block"/>
              <w:spacing w:after="0" w:line="240" w:lineRule="auto"/>
              <w:ind w:left="-108"/>
              <w:jc w:val="center"/>
              <w:rPr>
                <w:szCs w:val="22"/>
                <w:cs/>
                <w:lang w:val="en-US" w:bidi="th-TH"/>
              </w:rPr>
            </w:pPr>
            <w:r w:rsidRPr="0057711E">
              <w:rPr>
                <w:szCs w:val="22"/>
                <w:lang w:val="en-US" w:bidi="th-TH"/>
              </w:rPr>
              <w:t>2019</w:t>
            </w:r>
          </w:p>
        </w:tc>
        <w:tc>
          <w:tcPr>
            <w:tcW w:w="270" w:type="dxa"/>
          </w:tcPr>
          <w:p w14:paraId="3518E924" w14:textId="77777777" w:rsidR="005455A7" w:rsidRPr="00FE5F43" w:rsidRDefault="005455A7" w:rsidP="00FE5F43">
            <w:pPr>
              <w:pStyle w:val="block"/>
              <w:spacing w:after="0" w:line="240" w:lineRule="auto"/>
              <w:ind w:left="-108"/>
              <w:jc w:val="center"/>
              <w:rPr>
                <w:szCs w:val="22"/>
                <w:lang w:val="en-US" w:bidi="th-TH"/>
              </w:rPr>
            </w:pPr>
          </w:p>
        </w:tc>
        <w:tc>
          <w:tcPr>
            <w:tcW w:w="990" w:type="dxa"/>
          </w:tcPr>
          <w:p w14:paraId="17B4D336" w14:textId="5450853D" w:rsidR="005455A7" w:rsidRPr="00FE5F43" w:rsidRDefault="005455A7" w:rsidP="00FE5F43">
            <w:pPr>
              <w:pStyle w:val="block"/>
              <w:spacing w:after="0" w:line="240" w:lineRule="auto"/>
              <w:ind w:left="-108"/>
              <w:jc w:val="center"/>
              <w:rPr>
                <w:szCs w:val="22"/>
                <w:cs/>
                <w:lang w:val="en-US" w:bidi="th-TH"/>
              </w:rPr>
            </w:pPr>
            <w:r w:rsidRPr="0057711E">
              <w:rPr>
                <w:szCs w:val="22"/>
                <w:lang w:val="en-US" w:bidi="th-TH"/>
              </w:rPr>
              <w:t>2018</w:t>
            </w:r>
          </w:p>
        </w:tc>
        <w:tc>
          <w:tcPr>
            <w:tcW w:w="270" w:type="dxa"/>
          </w:tcPr>
          <w:p w14:paraId="0F177CE3" w14:textId="77777777" w:rsidR="005455A7" w:rsidRPr="00FE5F43" w:rsidRDefault="005455A7" w:rsidP="00FE5F43">
            <w:pPr>
              <w:pStyle w:val="block"/>
              <w:spacing w:after="0" w:line="240" w:lineRule="auto"/>
              <w:ind w:left="-108"/>
              <w:jc w:val="center"/>
              <w:rPr>
                <w:szCs w:val="22"/>
                <w:lang w:val="en-US" w:bidi="th-TH"/>
              </w:rPr>
            </w:pPr>
          </w:p>
        </w:tc>
        <w:tc>
          <w:tcPr>
            <w:tcW w:w="900" w:type="dxa"/>
          </w:tcPr>
          <w:p w14:paraId="131EC1C5" w14:textId="30144FF9" w:rsidR="005455A7" w:rsidRPr="00FE5F43" w:rsidRDefault="005455A7" w:rsidP="00FE5F43">
            <w:pPr>
              <w:pStyle w:val="block"/>
              <w:spacing w:after="0" w:line="240" w:lineRule="auto"/>
              <w:ind w:left="-108"/>
              <w:jc w:val="center"/>
              <w:rPr>
                <w:szCs w:val="22"/>
                <w:cs/>
                <w:lang w:val="en-US" w:bidi="th-TH"/>
              </w:rPr>
            </w:pPr>
            <w:r w:rsidRPr="0057711E">
              <w:rPr>
                <w:szCs w:val="22"/>
                <w:lang w:val="en-US" w:bidi="th-TH"/>
              </w:rPr>
              <w:t>2019</w:t>
            </w:r>
          </w:p>
        </w:tc>
        <w:tc>
          <w:tcPr>
            <w:tcW w:w="270" w:type="dxa"/>
          </w:tcPr>
          <w:p w14:paraId="1DFC69FA" w14:textId="77777777" w:rsidR="005455A7" w:rsidRPr="00FE5F43" w:rsidRDefault="005455A7" w:rsidP="00FE5F43">
            <w:pPr>
              <w:pStyle w:val="block"/>
              <w:spacing w:after="0" w:line="240" w:lineRule="auto"/>
              <w:ind w:left="-108"/>
              <w:jc w:val="center"/>
              <w:rPr>
                <w:szCs w:val="22"/>
                <w:lang w:val="en-US" w:bidi="th-TH"/>
              </w:rPr>
            </w:pPr>
          </w:p>
        </w:tc>
        <w:tc>
          <w:tcPr>
            <w:tcW w:w="900" w:type="dxa"/>
          </w:tcPr>
          <w:p w14:paraId="777A5344" w14:textId="164CE2FE" w:rsidR="005455A7" w:rsidRPr="00FE5F43" w:rsidRDefault="005455A7" w:rsidP="00FE5F43">
            <w:pPr>
              <w:pStyle w:val="block"/>
              <w:spacing w:after="0" w:line="240" w:lineRule="auto"/>
              <w:ind w:left="-108"/>
              <w:jc w:val="center"/>
              <w:rPr>
                <w:szCs w:val="22"/>
                <w:cs/>
                <w:lang w:val="en-US" w:bidi="th-TH"/>
              </w:rPr>
            </w:pPr>
            <w:r w:rsidRPr="0057711E">
              <w:rPr>
                <w:szCs w:val="22"/>
                <w:lang w:val="en-US" w:bidi="th-TH"/>
              </w:rPr>
              <w:t>2018</w:t>
            </w:r>
          </w:p>
        </w:tc>
        <w:tc>
          <w:tcPr>
            <w:tcW w:w="270" w:type="dxa"/>
          </w:tcPr>
          <w:p w14:paraId="2AD9416E" w14:textId="77777777" w:rsidR="005455A7" w:rsidRPr="00FE5F43" w:rsidRDefault="005455A7" w:rsidP="00FE5F43">
            <w:pPr>
              <w:pStyle w:val="block"/>
              <w:spacing w:after="0" w:line="240" w:lineRule="auto"/>
              <w:ind w:left="-108"/>
              <w:jc w:val="center"/>
              <w:rPr>
                <w:szCs w:val="22"/>
                <w:cs/>
                <w:lang w:val="en-US" w:bidi="th-TH"/>
              </w:rPr>
            </w:pPr>
          </w:p>
        </w:tc>
        <w:tc>
          <w:tcPr>
            <w:tcW w:w="990" w:type="dxa"/>
          </w:tcPr>
          <w:p w14:paraId="6BAFD7D3" w14:textId="1EACF474" w:rsidR="005455A7" w:rsidRPr="00FE5F43" w:rsidRDefault="005455A7" w:rsidP="00FE5F43">
            <w:pPr>
              <w:pStyle w:val="block"/>
              <w:spacing w:after="0" w:line="240" w:lineRule="auto"/>
              <w:ind w:left="-108"/>
              <w:jc w:val="center"/>
              <w:rPr>
                <w:szCs w:val="22"/>
                <w:lang w:val="en-US" w:bidi="th-TH"/>
              </w:rPr>
            </w:pPr>
            <w:r w:rsidRPr="0057711E">
              <w:rPr>
                <w:szCs w:val="22"/>
                <w:lang w:val="en-US" w:bidi="th-TH"/>
              </w:rPr>
              <w:t>2019</w:t>
            </w:r>
          </w:p>
        </w:tc>
        <w:tc>
          <w:tcPr>
            <w:tcW w:w="252" w:type="dxa"/>
          </w:tcPr>
          <w:p w14:paraId="53F7A2B3" w14:textId="77777777" w:rsidR="005455A7" w:rsidRPr="00FE5F43" w:rsidRDefault="005455A7" w:rsidP="00FE5F43">
            <w:pPr>
              <w:pStyle w:val="block"/>
              <w:spacing w:after="0" w:line="240" w:lineRule="auto"/>
              <w:ind w:left="-108"/>
              <w:jc w:val="center"/>
              <w:rPr>
                <w:szCs w:val="22"/>
                <w:lang w:val="en-US" w:bidi="th-TH"/>
              </w:rPr>
            </w:pPr>
          </w:p>
        </w:tc>
        <w:tc>
          <w:tcPr>
            <w:tcW w:w="995" w:type="dxa"/>
          </w:tcPr>
          <w:p w14:paraId="5E29A057" w14:textId="6C2AD93C" w:rsidR="005455A7" w:rsidRPr="00FE5F43" w:rsidRDefault="005455A7" w:rsidP="00FE5F43">
            <w:pPr>
              <w:pStyle w:val="block"/>
              <w:spacing w:after="0" w:line="240" w:lineRule="auto"/>
              <w:ind w:left="-108"/>
              <w:jc w:val="center"/>
              <w:rPr>
                <w:szCs w:val="22"/>
                <w:lang w:val="en-US" w:bidi="th-TH"/>
              </w:rPr>
            </w:pPr>
            <w:r w:rsidRPr="0057711E">
              <w:rPr>
                <w:szCs w:val="22"/>
                <w:lang w:val="en-US" w:bidi="th-TH"/>
              </w:rPr>
              <w:t>2018</w:t>
            </w:r>
          </w:p>
        </w:tc>
      </w:tr>
      <w:tr w:rsidR="00FE5F43" w:rsidRPr="000422F7" w14:paraId="4AB4BCB1" w14:textId="77777777" w:rsidTr="00504836">
        <w:tc>
          <w:tcPr>
            <w:tcW w:w="2538" w:type="dxa"/>
            <w:vAlign w:val="center"/>
          </w:tcPr>
          <w:p w14:paraId="70F9CD92" w14:textId="77777777" w:rsidR="00FE5F43" w:rsidRPr="0057711E" w:rsidRDefault="00FE5F43" w:rsidP="00545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p>
        </w:tc>
        <w:tc>
          <w:tcPr>
            <w:tcW w:w="7097" w:type="dxa"/>
            <w:gridSpan w:val="11"/>
          </w:tcPr>
          <w:p w14:paraId="6FCDF173" w14:textId="4AE344DD" w:rsidR="00FE5F43" w:rsidRPr="0057711E" w:rsidRDefault="00FE5F43" w:rsidP="00FE5F43">
            <w:pPr>
              <w:pStyle w:val="acctfourfigures"/>
              <w:tabs>
                <w:tab w:val="clear" w:pos="765"/>
                <w:tab w:val="decimal" w:pos="775"/>
              </w:tabs>
              <w:ind w:left="-63" w:right="-214"/>
              <w:jc w:val="center"/>
              <w:rPr>
                <w:b/>
                <w:szCs w:val="22"/>
              </w:rPr>
            </w:pPr>
            <w:r w:rsidRPr="0057711E">
              <w:rPr>
                <w:i/>
                <w:iCs/>
                <w:szCs w:val="22"/>
                <w:lang w:bidi="th-TH"/>
              </w:rPr>
              <w:t>(in thousand Baht)</w:t>
            </w:r>
          </w:p>
        </w:tc>
      </w:tr>
      <w:tr w:rsidR="005455A7" w:rsidRPr="000422F7" w14:paraId="39CC60C8" w14:textId="77777777" w:rsidTr="00504836">
        <w:tc>
          <w:tcPr>
            <w:tcW w:w="2538" w:type="dxa"/>
          </w:tcPr>
          <w:p w14:paraId="2149FF60" w14:textId="295E7DCA" w:rsidR="005455A7" w:rsidRPr="0057711E" w:rsidRDefault="005455A7" w:rsidP="00545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r w:rsidRPr="0057711E">
              <w:rPr>
                <w:rFonts w:ascii="Times New Roman" w:hAnsi="Times New Roman" w:cs="Times New Roman"/>
                <w:bCs/>
                <w:sz w:val="22"/>
                <w:szCs w:val="22"/>
                <w:lang w:val="en-GB" w:bidi="ar-SA"/>
              </w:rPr>
              <w:t>Contract revenue</w:t>
            </w:r>
          </w:p>
        </w:tc>
        <w:tc>
          <w:tcPr>
            <w:tcW w:w="990" w:type="dxa"/>
          </w:tcPr>
          <w:p w14:paraId="2ED6D06E" w14:textId="290C8141" w:rsidR="005455A7" w:rsidRPr="0057711E" w:rsidRDefault="005455A7" w:rsidP="005455A7">
            <w:pPr>
              <w:pStyle w:val="acctfourfigures"/>
              <w:ind w:left="-63" w:right="-108"/>
              <w:rPr>
                <w:bCs/>
                <w:szCs w:val="22"/>
                <w:cs/>
                <w:lang w:bidi="th-TH"/>
              </w:rPr>
            </w:pPr>
            <w:r w:rsidRPr="0057711E">
              <w:rPr>
                <w:bCs/>
                <w:szCs w:val="22"/>
              </w:rPr>
              <w:t>8</w:t>
            </w:r>
            <w:r>
              <w:rPr>
                <w:bCs/>
                <w:szCs w:val="22"/>
              </w:rPr>
              <w:t>26</w:t>
            </w:r>
            <w:r w:rsidRPr="0057711E">
              <w:rPr>
                <w:bCs/>
                <w:szCs w:val="22"/>
              </w:rPr>
              <w:t>,</w:t>
            </w:r>
            <w:r>
              <w:rPr>
                <w:bCs/>
                <w:szCs w:val="22"/>
              </w:rPr>
              <w:t>159</w:t>
            </w:r>
          </w:p>
        </w:tc>
        <w:tc>
          <w:tcPr>
            <w:tcW w:w="270" w:type="dxa"/>
          </w:tcPr>
          <w:p w14:paraId="0206DB8A" w14:textId="77777777" w:rsidR="005455A7" w:rsidRPr="0057711E" w:rsidRDefault="005455A7" w:rsidP="005455A7">
            <w:pPr>
              <w:pStyle w:val="acctfourfigures"/>
              <w:ind w:left="-63" w:right="-108"/>
              <w:rPr>
                <w:bCs/>
                <w:szCs w:val="22"/>
              </w:rPr>
            </w:pPr>
          </w:p>
        </w:tc>
        <w:tc>
          <w:tcPr>
            <w:tcW w:w="990" w:type="dxa"/>
          </w:tcPr>
          <w:p w14:paraId="5C20ECDC" w14:textId="5FC77068" w:rsidR="005455A7" w:rsidRPr="0057711E" w:rsidRDefault="005455A7" w:rsidP="005455A7">
            <w:pPr>
              <w:pStyle w:val="acctfourfigures"/>
              <w:ind w:left="-63" w:right="-108"/>
              <w:rPr>
                <w:bCs/>
                <w:szCs w:val="22"/>
                <w:cs/>
                <w:lang w:bidi="th-TH"/>
              </w:rPr>
            </w:pPr>
            <w:r w:rsidRPr="0057711E">
              <w:rPr>
                <w:bCs/>
                <w:szCs w:val="22"/>
              </w:rPr>
              <w:t>780,752</w:t>
            </w:r>
          </w:p>
        </w:tc>
        <w:tc>
          <w:tcPr>
            <w:tcW w:w="270" w:type="dxa"/>
          </w:tcPr>
          <w:p w14:paraId="762BA8CF" w14:textId="77777777" w:rsidR="005455A7" w:rsidRPr="0057711E" w:rsidRDefault="005455A7" w:rsidP="005455A7">
            <w:pPr>
              <w:pStyle w:val="acctfourfigures"/>
              <w:rPr>
                <w:bCs/>
                <w:szCs w:val="22"/>
              </w:rPr>
            </w:pPr>
          </w:p>
        </w:tc>
        <w:tc>
          <w:tcPr>
            <w:tcW w:w="900" w:type="dxa"/>
          </w:tcPr>
          <w:p w14:paraId="03F80BD5" w14:textId="01301ECD" w:rsidR="005455A7" w:rsidRPr="0057711E" w:rsidRDefault="005455A7" w:rsidP="00BF5363">
            <w:pPr>
              <w:pStyle w:val="acctfourfigures"/>
              <w:tabs>
                <w:tab w:val="clear" w:pos="765"/>
                <w:tab w:val="decimal" w:pos="680"/>
              </w:tabs>
              <w:ind w:left="-63" w:right="-108"/>
              <w:rPr>
                <w:bCs/>
                <w:szCs w:val="22"/>
                <w:cs/>
                <w:lang w:bidi="th-TH"/>
              </w:rPr>
            </w:pPr>
            <w:r w:rsidRPr="0057711E">
              <w:rPr>
                <w:bCs/>
                <w:szCs w:val="22"/>
              </w:rPr>
              <w:t>62,064</w:t>
            </w:r>
          </w:p>
        </w:tc>
        <w:tc>
          <w:tcPr>
            <w:tcW w:w="270" w:type="dxa"/>
          </w:tcPr>
          <w:p w14:paraId="5DEA9CF4" w14:textId="77777777" w:rsidR="005455A7" w:rsidRPr="0057711E" w:rsidRDefault="005455A7" w:rsidP="005455A7">
            <w:pPr>
              <w:pStyle w:val="acctfourfigures"/>
              <w:tabs>
                <w:tab w:val="decimal" w:pos="414"/>
              </w:tabs>
              <w:ind w:left="-92" w:right="-65"/>
              <w:rPr>
                <w:bCs/>
                <w:szCs w:val="22"/>
              </w:rPr>
            </w:pPr>
          </w:p>
        </w:tc>
        <w:tc>
          <w:tcPr>
            <w:tcW w:w="900" w:type="dxa"/>
          </w:tcPr>
          <w:p w14:paraId="0C942DC9" w14:textId="2E1A49DC" w:rsidR="005455A7" w:rsidRPr="0057711E" w:rsidRDefault="005455A7" w:rsidP="00BF5363">
            <w:pPr>
              <w:pStyle w:val="acctfourfigures"/>
              <w:tabs>
                <w:tab w:val="clear" w:pos="765"/>
                <w:tab w:val="decimal" w:pos="680"/>
              </w:tabs>
              <w:ind w:left="-63" w:right="-108"/>
              <w:rPr>
                <w:bCs/>
                <w:szCs w:val="22"/>
                <w:cs/>
                <w:lang w:bidi="th-TH"/>
              </w:rPr>
            </w:pPr>
            <w:r w:rsidRPr="0057711E">
              <w:rPr>
                <w:bCs/>
                <w:szCs w:val="22"/>
              </w:rPr>
              <w:t>64,953</w:t>
            </w:r>
          </w:p>
        </w:tc>
        <w:tc>
          <w:tcPr>
            <w:tcW w:w="270" w:type="dxa"/>
          </w:tcPr>
          <w:p w14:paraId="2BAD3623" w14:textId="77777777" w:rsidR="005455A7" w:rsidRPr="0057711E" w:rsidRDefault="005455A7" w:rsidP="005455A7">
            <w:pPr>
              <w:pStyle w:val="acctfourfigures"/>
              <w:tabs>
                <w:tab w:val="decimal" w:pos="414"/>
              </w:tabs>
              <w:ind w:left="-92" w:right="-65"/>
              <w:rPr>
                <w:bCs/>
                <w:szCs w:val="22"/>
                <w:cs/>
                <w:lang w:bidi="th-TH"/>
              </w:rPr>
            </w:pPr>
          </w:p>
        </w:tc>
        <w:tc>
          <w:tcPr>
            <w:tcW w:w="990" w:type="dxa"/>
          </w:tcPr>
          <w:p w14:paraId="2F02A672" w14:textId="419036EB" w:rsidR="005455A7" w:rsidRPr="0057711E" w:rsidRDefault="005455A7" w:rsidP="005455A7">
            <w:pPr>
              <w:pStyle w:val="acctfourfigures"/>
              <w:tabs>
                <w:tab w:val="clear" w:pos="765"/>
                <w:tab w:val="decimal" w:pos="780"/>
              </w:tabs>
              <w:ind w:left="-63" w:right="-108"/>
              <w:rPr>
                <w:b/>
                <w:szCs w:val="22"/>
              </w:rPr>
            </w:pPr>
            <w:r w:rsidRPr="0057711E">
              <w:rPr>
                <w:bCs/>
                <w:szCs w:val="22"/>
              </w:rPr>
              <w:t>8</w:t>
            </w:r>
            <w:r>
              <w:rPr>
                <w:bCs/>
                <w:szCs w:val="22"/>
              </w:rPr>
              <w:t>88</w:t>
            </w:r>
            <w:r w:rsidRPr="0057711E">
              <w:rPr>
                <w:bCs/>
                <w:szCs w:val="22"/>
              </w:rPr>
              <w:t>,</w:t>
            </w:r>
            <w:r>
              <w:rPr>
                <w:bCs/>
                <w:szCs w:val="22"/>
              </w:rPr>
              <w:t>223</w:t>
            </w:r>
          </w:p>
        </w:tc>
        <w:tc>
          <w:tcPr>
            <w:tcW w:w="252" w:type="dxa"/>
          </w:tcPr>
          <w:p w14:paraId="13B83311" w14:textId="77777777" w:rsidR="005455A7" w:rsidRPr="0057711E" w:rsidRDefault="005455A7" w:rsidP="005455A7">
            <w:pPr>
              <w:pStyle w:val="acctfourfigures"/>
              <w:tabs>
                <w:tab w:val="clear" w:pos="765"/>
                <w:tab w:val="decimal" w:pos="702"/>
              </w:tabs>
              <w:ind w:left="-92" w:right="-65"/>
              <w:rPr>
                <w:b/>
                <w:szCs w:val="22"/>
              </w:rPr>
            </w:pPr>
          </w:p>
        </w:tc>
        <w:tc>
          <w:tcPr>
            <w:tcW w:w="995" w:type="dxa"/>
          </w:tcPr>
          <w:p w14:paraId="1C8BC9E0" w14:textId="5497AAFA" w:rsidR="005455A7" w:rsidRPr="0057711E" w:rsidRDefault="005455A7" w:rsidP="005455A7">
            <w:pPr>
              <w:pStyle w:val="acctfourfigures"/>
              <w:tabs>
                <w:tab w:val="clear" w:pos="765"/>
                <w:tab w:val="decimal" w:pos="775"/>
              </w:tabs>
              <w:ind w:left="-63" w:right="-214"/>
              <w:rPr>
                <w:b/>
                <w:szCs w:val="22"/>
              </w:rPr>
            </w:pPr>
            <w:r w:rsidRPr="0057711E">
              <w:rPr>
                <w:bCs/>
                <w:szCs w:val="22"/>
              </w:rPr>
              <w:t>845,705</w:t>
            </w:r>
          </w:p>
        </w:tc>
      </w:tr>
      <w:tr w:rsidR="005455A7" w:rsidRPr="000422F7" w14:paraId="64E73BC3" w14:textId="77777777" w:rsidTr="00504836">
        <w:tc>
          <w:tcPr>
            <w:tcW w:w="2538" w:type="dxa"/>
          </w:tcPr>
          <w:p w14:paraId="678F7B01" w14:textId="598713A2" w:rsidR="005455A7" w:rsidRPr="0057711E" w:rsidRDefault="005455A7" w:rsidP="00545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r w:rsidRPr="0057711E">
              <w:rPr>
                <w:rFonts w:ascii="Times New Roman" w:hAnsi="Times New Roman" w:cs="Times New Roman"/>
                <w:bCs/>
                <w:sz w:val="22"/>
                <w:szCs w:val="22"/>
                <w:lang w:val="en-GB" w:bidi="ar-SA"/>
              </w:rPr>
              <w:t>Other income</w:t>
            </w:r>
          </w:p>
        </w:tc>
        <w:tc>
          <w:tcPr>
            <w:tcW w:w="990" w:type="dxa"/>
            <w:tcBorders>
              <w:bottom w:val="single" w:sz="4" w:space="0" w:color="auto"/>
            </w:tcBorders>
          </w:tcPr>
          <w:p w14:paraId="066EBF3E" w14:textId="2E090D63" w:rsidR="005455A7" w:rsidRPr="0057711E" w:rsidRDefault="005455A7" w:rsidP="00551635">
            <w:pPr>
              <w:pStyle w:val="acctfourfigures"/>
              <w:tabs>
                <w:tab w:val="clear" w:pos="765"/>
                <w:tab w:val="decimal" w:pos="522"/>
              </w:tabs>
              <w:ind w:right="-108"/>
              <w:rPr>
                <w:bCs/>
                <w:szCs w:val="22"/>
                <w:cs/>
                <w:lang w:bidi="th-TH"/>
              </w:rPr>
            </w:pPr>
            <w:r w:rsidRPr="0057711E">
              <w:rPr>
                <w:bCs/>
                <w:szCs w:val="22"/>
              </w:rPr>
              <w:t>-</w:t>
            </w:r>
          </w:p>
        </w:tc>
        <w:tc>
          <w:tcPr>
            <w:tcW w:w="270" w:type="dxa"/>
          </w:tcPr>
          <w:p w14:paraId="61AB53E3" w14:textId="77777777" w:rsidR="005455A7" w:rsidRPr="0057711E" w:rsidRDefault="005455A7" w:rsidP="00551635">
            <w:pPr>
              <w:pStyle w:val="acctfourfigures"/>
              <w:tabs>
                <w:tab w:val="clear" w:pos="765"/>
                <w:tab w:val="decimal" w:pos="522"/>
              </w:tabs>
              <w:ind w:right="-108"/>
              <w:rPr>
                <w:bCs/>
                <w:szCs w:val="22"/>
              </w:rPr>
            </w:pPr>
          </w:p>
        </w:tc>
        <w:tc>
          <w:tcPr>
            <w:tcW w:w="990" w:type="dxa"/>
            <w:tcBorders>
              <w:bottom w:val="single" w:sz="4" w:space="0" w:color="auto"/>
            </w:tcBorders>
          </w:tcPr>
          <w:p w14:paraId="04BE054F" w14:textId="2C535925" w:rsidR="005455A7" w:rsidRPr="0057711E" w:rsidRDefault="005455A7" w:rsidP="00551635">
            <w:pPr>
              <w:pStyle w:val="acctfourfigures"/>
              <w:tabs>
                <w:tab w:val="clear" w:pos="765"/>
                <w:tab w:val="decimal" w:pos="522"/>
              </w:tabs>
              <w:ind w:right="-108"/>
              <w:rPr>
                <w:bCs/>
                <w:szCs w:val="22"/>
                <w:cs/>
                <w:lang w:bidi="th-TH"/>
              </w:rPr>
            </w:pPr>
            <w:r w:rsidRPr="0057711E">
              <w:rPr>
                <w:bCs/>
                <w:szCs w:val="22"/>
              </w:rPr>
              <w:t>-</w:t>
            </w:r>
          </w:p>
        </w:tc>
        <w:tc>
          <w:tcPr>
            <w:tcW w:w="270" w:type="dxa"/>
          </w:tcPr>
          <w:p w14:paraId="08DE5303" w14:textId="77777777" w:rsidR="005455A7" w:rsidRPr="0057711E" w:rsidRDefault="005455A7" w:rsidP="00551635">
            <w:pPr>
              <w:pStyle w:val="acctfourfigures"/>
              <w:tabs>
                <w:tab w:val="clear" w:pos="765"/>
                <w:tab w:val="decimal" w:pos="522"/>
              </w:tabs>
              <w:rPr>
                <w:bCs/>
                <w:szCs w:val="22"/>
              </w:rPr>
            </w:pPr>
          </w:p>
        </w:tc>
        <w:tc>
          <w:tcPr>
            <w:tcW w:w="900" w:type="dxa"/>
            <w:tcBorders>
              <w:bottom w:val="single" w:sz="4" w:space="0" w:color="auto"/>
            </w:tcBorders>
          </w:tcPr>
          <w:p w14:paraId="54234D1D" w14:textId="148FB38A" w:rsidR="005455A7" w:rsidRPr="0057711E" w:rsidRDefault="005455A7" w:rsidP="00BF5363">
            <w:pPr>
              <w:pStyle w:val="acctfourfigures"/>
              <w:tabs>
                <w:tab w:val="clear" w:pos="765"/>
                <w:tab w:val="decimal" w:pos="680"/>
              </w:tabs>
              <w:ind w:left="-63" w:right="-108"/>
              <w:rPr>
                <w:bCs/>
                <w:szCs w:val="22"/>
                <w:cs/>
                <w:lang w:bidi="th-TH"/>
              </w:rPr>
            </w:pPr>
            <w:r w:rsidRPr="0057711E">
              <w:rPr>
                <w:bCs/>
                <w:szCs w:val="22"/>
              </w:rPr>
              <w:t>601</w:t>
            </w:r>
          </w:p>
        </w:tc>
        <w:tc>
          <w:tcPr>
            <w:tcW w:w="270" w:type="dxa"/>
          </w:tcPr>
          <w:p w14:paraId="6952461F" w14:textId="77777777" w:rsidR="005455A7" w:rsidRPr="0057711E" w:rsidRDefault="005455A7" w:rsidP="00551635">
            <w:pPr>
              <w:pStyle w:val="acctfourfigures"/>
              <w:tabs>
                <w:tab w:val="decimal" w:pos="414"/>
              </w:tabs>
              <w:ind w:left="-63" w:right="-65"/>
              <w:rPr>
                <w:bCs/>
                <w:szCs w:val="22"/>
              </w:rPr>
            </w:pPr>
          </w:p>
        </w:tc>
        <w:tc>
          <w:tcPr>
            <w:tcW w:w="900" w:type="dxa"/>
            <w:tcBorders>
              <w:bottom w:val="single" w:sz="4" w:space="0" w:color="auto"/>
            </w:tcBorders>
          </w:tcPr>
          <w:p w14:paraId="14590561" w14:textId="67E77977" w:rsidR="005455A7" w:rsidRPr="0057711E" w:rsidRDefault="005455A7" w:rsidP="00BF5363">
            <w:pPr>
              <w:pStyle w:val="acctfourfigures"/>
              <w:tabs>
                <w:tab w:val="clear" w:pos="765"/>
                <w:tab w:val="decimal" w:pos="680"/>
              </w:tabs>
              <w:ind w:left="-63" w:right="-108"/>
              <w:rPr>
                <w:bCs/>
                <w:szCs w:val="22"/>
                <w:cs/>
                <w:lang w:bidi="th-TH"/>
              </w:rPr>
            </w:pPr>
            <w:r w:rsidRPr="0057711E">
              <w:rPr>
                <w:bCs/>
                <w:szCs w:val="22"/>
              </w:rPr>
              <w:t>780</w:t>
            </w:r>
          </w:p>
        </w:tc>
        <w:tc>
          <w:tcPr>
            <w:tcW w:w="270" w:type="dxa"/>
          </w:tcPr>
          <w:p w14:paraId="36302637" w14:textId="77777777" w:rsidR="005455A7" w:rsidRPr="0057711E" w:rsidRDefault="005455A7" w:rsidP="00551635">
            <w:pPr>
              <w:pStyle w:val="acctfourfigures"/>
              <w:tabs>
                <w:tab w:val="decimal" w:pos="414"/>
              </w:tabs>
              <w:ind w:left="-63" w:right="-65"/>
              <w:rPr>
                <w:bCs/>
                <w:szCs w:val="22"/>
                <w:cs/>
                <w:lang w:bidi="th-TH"/>
              </w:rPr>
            </w:pPr>
          </w:p>
        </w:tc>
        <w:tc>
          <w:tcPr>
            <w:tcW w:w="990" w:type="dxa"/>
            <w:tcBorders>
              <w:bottom w:val="single" w:sz="4" w:space="0" w:color="auto"/>
            </w:tcBorders>
          </w:tcPr>
          <w:p w14:paraId="7036ECDC" w14:textId="362BBD3F" w:rsidR="005455A7" w:rsidRPr="00551635" w:rsidRDefault="005455A7" w:rsidP="00551635">
            <w:pPr>
              <w:pStyle w:val="acctfourfigures"/>
              <w:ind w:left="-63" w:right="-108"/>
              <w:rPr>
                <w:bCs/>
                <w:szCs w:val="22"/>
              </w:rPr>
            </w:pPr>
            <w:r w:rsidRPr="0057711E">
              <w:rPr>
                <w:bCs/>
                <w:szCs w:val="22"/>
              </w:rPr>
              <w:t>601</w:t>
            </w:r>
          </w:p>
        </w:tc>
        <w:tc>
          <w:tcPr>
            <w:tcW w:w="252" w:type="dxa"/>
          </w:tcPr>
          <w:p w14:paraId="0629AECF" w14:textId="77777777" w:rsidR="005455A7" w:rsidRPr="00551635" w:rsidRDefault="005455A7" w:rsidP="00551635">
            <w:pPr>
              <w:pStyle w:val="acctfourfigures"/>
              <w:tabs>
                <w:tab w:val="decimal" w:pos="702"/>
              </w:tabs>
              <w:ind w:left="-63" w:right="-65"/>
              <w:rPr>
                <w:bCs/>
                <w:szCs w:val="22"/>
              </w:rPr>
            </w:pPr>
          </w:p>
        </w:tc>
        <w:tc>
          <w:tcPr>
            <w:tcW w:w="995" w:type="dxa"/>
            <w:tcBorders>
              <w:bottom w:val="single" w:sz="4" w:space="0" w:color="auto"/>
            </w:tcBorders>
          </w:tcPr>
          <w:p w14:paraId="0823EA7C" w14:textId="4707ECC2" w:rsidR="005455A7" w:rsidRPr="00551635" w:rsidRDefault="005455A7" w:rsidP="00551635">
            <w:pPr>
              <w:pStyle w:val="acctfourfigures"/>
              <w:ind w:left="-63" w:right="-214"/>
              <w:rPr>
                <w:bCs/>
                <w:szCs w:val="22"/>
              </w:rPr>
            </w:pPr>
            <w:r w:rsidRPr="0057711E">
              <w:rPr>
                <w:bCs/>
                <w:szCs w:val="22"/>
              </w:rPr>
              <w:t>780</w:t>
            </w:r>
          </w:p>
        </w:tc>
      </w:tr>
      <w:tr w:rsidR="005455A7" w:rsidRPr="000422F7" w14:paraId="036AFF40" w14:textId="77777777" w:rsidTr="00504836">
        <w:tc>
          <w:tcPr>
            <w:tcW w:w="2538" w:type="dxa"/>
          </w:tcPr>
          <w:p w14:paraId="64156FE5" w14:textId="1612A446" w:rsidR="005455A7" w:rsidRPr="0057711E" w:rsidRDefault="005455A7" w:rsidP="005455A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Pr>
                <w:rFonts w:ascii="Times New Roman" w:eastAsia="MS Mincho" w:hAnsi="Times New Roman" w:cs="Times New Roman"/>
                <w:b/>
                <w:bCs/>
                <w:sz w:val="22"/>
                <w:szCs w:val="22"/>
                <w:lang w:eastAsia="ja-JP"/>
              </w:rPr>
            </w:pPr>
            <w:r w:rsidRPr="0057711E">
              <w:rPr>
                <w:rFonts w:ascii="Times New Roman" w:eastAsia="MS Mincho" w:hAnsi="Times New Roman" w:cs="Times New Roman"/>
                <w:b/>
                <w:bCs/>
                <w:sz w:val="22"/>
                <w:szCs w:val="22"/>
                <w:lang w:eastAsia="ja-JP"/>
              </w:rPr>
              <w:t>Total revenues</w:t>
            </w:r>
          </w:p>
        </w:tc>
        <w:tc>
          <w:tcPr>
            <w:tcW w:w="990" w:type="dxa"/>
            <w:tcBorders>
              <w:top w:val="single" w:sz="4" w:space="0" w:color="auto"/>
              <w:bottom w:val="double" w:sz="4" w:space="0" w:color="auto"/>
            </w:tcBorders>
          </w:tcPr>
          <w:p w14:paraId="257295DC" w14:textId="6434C414" w:rsidR="005455A7" w:rsidRPr="0057711E" w:rsidRDefault="005455A7" w:rsidP="005455A7">
            <w:pPr>
              <w:pStyle w:val="acctfourfigures"/>
              <w:ind w:left="-63" w:right="-108"/>
              <w:rPr>
                <w:bCs/>
                <w:szCs w:val="22"/>
                <w:cs/>
                <w:lang w:bidi="th-TH"/>
              </w:rPr>
            </w:pPr>
            <w:r w:rsidRPr="0057711E">
              <w:rPr>
                <w:b/>
                <w:szCs w:val="22"/>
              </w:rPr>
              <w:t>8</w:t>
            </w:r>
            <w:r>
              <w:rPr>
                <w:b/>
                <w:szCs w:val="22"/>
              </w:rPr>
              <w:t>26</w:t>
            </w:r>
            <w:r w:rsidRPr="0057711E">
              <w:rPr>
                <w:b/>
                <w:szCs w:val="22"/>
              </w:rPr>
              <w:t>,</w:t>
            </w:r>
            <w:r>
              <w:rPr>
                <w:b/>
                <w:szCs w:val="22"/>
              </w:rPr>
              <w:t>159</w:t>
            </w:r>
          </w:p>
        </w:tc>
        <w:tc>
          <w:tcPr>
            <w:tcW w:w="270" w:type="dxa"/>
          </w:tcPr>
          <w:p w14:paraId="37EBE174" w14:textId="77777777" w:rsidR="005455A7" w:rsidRPr="0057711E" w:rsidRDefault="005455A7" w:rsidP="005455A7">
            <w:pPr>
              <w:pStyle w:val="acctfourfigures"/>
              <w:ind w:left="-63" w:right="-108"/>
              <w:rPr>
                <w:bCs/>
                <w:szCs w:val="22"/>
              </w:rPr>
            </w:pPr>
          </w:p>
        </w:tc>
        <w:tc>
          <w:tcPr>
            <w:tcW w:w="990" w:type="dxa"/>
            <w:tcBorders>
              <w:top w:val="single" w:sz="4" w:space="0" w:color="auto"/>
              <w:bottom w:val="double" w:sz="4" w:space="0" w:color="auto"/>
            </w:tcBorders>
          </w:tcPr>
          <w:p w14:paraId="6F34F262" w14:textId="57532B60" w:rsidR="005455A7" w:rsidRPr="0057711E" w:rsidRDefault="005455A7" w:rsidP="005455A7">
            <w:pPr>
              <w:pStyle w:val="acctfourfigures"/>
              <w:ind w:left="-63" w:right="-108"/>
              <w:rPr>
                <w:bCs/>
                <w:szCs w:val="22"/>
                <w:cs/>
                <w:lang w:bidi="th-TH"/>
              </w:rPr>
            </w:pPr>
            <w:r w:rsidRPr="0057711E">
              <w:rPr>
                <w:b/>
                <w:szCs w:val="22"/>
              </w:rPr>
              <w:t>780,752</w:t>
            </w:r>
          </w:p>
        </w:tc>
        <w:tc>
          <w:tcPr>
            <w:tcW w:w="270" w:type="dxa"/>
          </w:tcPr>
          <w:p w14:paraId="5D43923C" w14:textId="77777777" w:rsidR="005455A7" w:rsidRPr="0057711E" w:rsidRDefault="005455A7" w:rsidP="005455A7">
            <w:pPr>
              <w:pStyle w:val="acctfourfigures"/>
              <w:rPr>
                <w:bCs/>
                <w:szCs w:val="22"/>
              </w:rPr>
            </w:pPr>
          </w:p>
        </w:tc>
        <w:tc>
          <w:tcPr>
            <w:tcW w:w="900" w:type="dxa"/>
            <w:tcBorders>
              <w:top w:val="single" w:sz="4" w:space="0" w:color="auto"/>
              <w:bottom w:val="double" w:sz="4" w:space="0" w:color="auto"/>
            </w:tcBorders>
          </w:tcPr>
          <w:p w14:paraId="044DF2B9" w14:textId="2CB3E23C" w:rsidR="005455A7" w:rsidRPr="00BF5363" w:rsidRDefault="005455A7" w:rsidP="004963AF">
            <w:pPr>
              <w:pStyle w:val="acctfourfigures"/>
              <w:tabs>
                <w:tab w:val="clear" w:pos="765"/>
                <w:tab w:val="decimal" w:pos="680"/>
              </w:tabs>
              <w:ind w:left="-63" w:right="-108"/>
              <w:rPr>
                <w:b/>
                <w:szCs w:val="22"/>
                <w:cs/>
                <w:lang w:bidi="th-TH"/>
              </w:rPr>
            </w:pPr>
            <w:r w:rsidRPr="00BF5363">
              <w:rPr>
                <w:b/>
                <w:szCs w:val="22"/>
              </w:rPr>
              <w:t>62,665</w:t>
            </w:r>
          </w:p>
        </w:tc>
        <w:tc>
          <w:tcPr>
            <w:tcW w:w="270" w:type="dxa"/>
          </w:tcPr>
          <w:p w14:paraId="3D655E67" w14:textId="77777777" w:rsidR="005455A7" w:rsidRPr="00BF5363" w:rsidRDefault="005455A7" w:rsidP="005455A7">
            <w:pPr>
              <w:pStyle w:val="acctfourfigures"/>
              <w:tabs>
                <w:tab w:val="decimal" w:pos="414"/>
              </w:tabs>
              <w:ind w:left="-92" w:right="-65"/>
              <w:rPr>
                <w:b/>
                <w:szCs w:val="22"/>
              </w:rPr>
            </w:pPr>
          </w:p>
        </w:tc>
        <w:tc>
          <w:tcPr>
            <w:tcW w:w="900" w:type="dxa"/>
            <w:tcBorders>
              <w:top w:val="single" w:sz="4" w:space="0" w:color="auto"/>
              <w:bottom w:val="double" w:sz="4" w:space="0" w:color="auto"/>
            </w:tcBorders>
          </w:tcPr>
          <w:p w14:paraId="74E35BEC" w14:textId="0BFAE1E8" w:rsidR="005455A7" w:rsidRPr="0057711E" w:rsidRDefault="005455A7" w:rsidP="004963AF">
            <w:pPr>
              <w:pStyle w:val="acctfourfigures"/>
              <w:tabs>
                <w:tab w:val="clear" w:pos="765"/>
                <w:tab w:val="decimal" w:pos="680"/>
              </w:tabs>
              <w:ind w:left="-63" w:right="-108"/>
              <w:rPr>
                <w:bCs/>
                <w:szCs w:val="22"/>
                <w:cs/>
                <w:lang w:bidi="th-TH"/>
              </w:rPr>
            </w:pPr>
            <w:r w:rsidRPr="0057711E">
              <w:rPr>
                <w:b/>
                <w:szCs w:val="22"/>
              </w:rPr>
              <w:t>65,733</w:t>
            </w:r>
          </w:p>
        </w:tc>
        <w:tc>
          <w:tcPr>
            <w:tcW w:w="270" w:type="dxa"/>
          </w:tcPr>
          <w:p w14:paraId="514A6A04" w14:textId="77777777" w:rsidR="005455A7" w:rsidRPr="0057711E" w:rsidRDefault="005455A7" w:rsidP="005455A7">
            <w:pPr>
              <w:pStyle w:val="acctfourfigures"/>
              <w:tabs>
                <w:tab w:val="decimal" w:pos="414"/>
              </w:tabs>
              <w:ind w:left="-92" w:right="-65"/>
              <w:rPr>
                <w:bCs/>
                <w:szCs w:val="22"/>
                <w:cs/>
                <w:lang w:bidi="th-TH"/>
              </w:rPr>
            </w:pPr>
          </w:p>
        </w:tc>
        <w:tc>
          <w:tcPr>
            <w:tcW w:w="990" w:type="dxa"/>
            <w:tcBorders>
              <w:top w:val="single" w:sz="4" w:space="0" w:color="auto"/>
              <w:bottom w:val="double" w:sz="4" w:space="0" w:color="auto"/>
            </w:tcBorders>
          </w:tcPr>
          <w:p w14:paraId="2ED1E9E8" w14:textId="32B9270C" w:rsidR="005455A7" w:rsidRPr="0057711E" w:rsidRDefault="005455A7" w:rsidP="005455A7">
            <w:pPr>
              <w:pStyle w:val="acctfourfigures"/>
              <w:tabs>
                <w:tab w:val="clear" w:pos="765"/>
                <w:tab w:val="decimal" w:pos="780"/>
              </w:tabs>
              <w:ind w:left="-63" w:right="-108"/>
              <w:rPr>
                <w:b/>
                <w:szCs w:val="22"/>
              </w:rPr>
            </w:pPr>
            <w:r w:rsidRPr="0057711E">
              <w:rPr>
                <w:b/>
                <w:szCs w:val="22"/>
              </w:rPr>
              <w:t>8</w:t>
            </w:r>
            <w:r>
              <w:rPr>
                <w:b/>
                <w:szCs w:val="22"/>
              </w:rPr>
              <w:t>88</w:t>
            </w:r>
            <w:r w:rsidRPr="0057711E">
              <w:rPr>
                <w:b/>
                <w:szCs w:val="22"/>
              </w:rPr>
              <w:t>,8</w:t>
            </w:r>
            <w:r>
              <w:rPr>
                <w:b/>
                <w:szCs w:val="22"/>
              </w:rPr>
              <w:t>24</w:t>
            </w:r>
          </w:p>
        </w:tc>
        <w:tc>
          <w:tcPr>
            <w:tcW w:w="252" w:type="dxa"/>
          </w:tcPr>
          <w:p w14:paraId="46072393" w14:textId="77777777" w:rsidR="005455A7" w:rsidRPr="0057711E" w:rsidRDefault="005455A7" w:rsidP="005455A7">
            <w:pPr>
              <w:pStyle w:val="acctfourfigures"/>
              <w:tabs>
                <w:tab w:val="clear" w:pos="765"/>
                <w:tab w:val="decimal" w:pos="702"/>
              </w:tabs>
              <w:ind w:left="-92" w:right="-65"/>
              <w:rPr>
                <w:b/>
                <w:szCs w:val="22"/>
              </w:rPr>
            </w:pPr>
          </w:p>
        </w:tc>
        <w:tc>
          <w:tcPr>
            <w:tcW w:w="995" w:type="dxa"/>
            <w:tcBorders>
              <w:top w:val="single" w:sz="4" w:space="0" w:color="auto"/>
              <w:bottom w:val="double" w:sz="4" w:space="0" w:color="auto"/>
            </w:tcBorders>
          </w:tcPr>
          <w:p w14:paraId="1AECA462" w14:textId="041BBFD2" w:rsidR="005455A7" w:rsidRPr="0057711E" w:rsidRDefault="005455A7" w:rsidP="005455A7">
            <w:pPr>
              <w:pStyle w:val="acctfourfigures"/>
              <w:tabs>
                <w:tab w:val="clear" w:pos="765"/>
                <w:tab w:val="decimal" w:pos="775"/>
              </w:tabs>
              <w:ind w:left="-63" w:right="-214"/>
              <w:rPr>
                <w:b/>
                <w:szCs w:val="22"/>
              </w:rPr>
            </w:pPr>
            <w:r w:rsidRPr="0057711E">
              <w:rPr>
                <w:b/>
                <w:szCs w:val="22"/>
              </w:rPr>
              <w:t>846,485</w:t>
            </w:r>
          </w:p>
        </w:tc>
      </w:tr>
    </w:tbl>
    <w:p w14:paraId="6F8E977E" w14:textId="56891ABC" w:rsidR="00420D16" w:rsidRDefault="00420D16" w:rsidP="00072956">
      <w:pPr>
        <w:pStyle w:val="block"/>
        <w:spacing w:after="0" w:line="240" w:lineRule="atLeast"/>
        <w:ind w:left="547"/>
        <w:jc w:val="both"/>
        <w:rPr>
          <w:szCs w:val="22"/>
          <w:lang w:eastAsia="ko-KR"/>
        </w:rPr>
      </w:pPr>
    </w:p>
    <w:p w14:paraId="5879E9CA" w14:textId="23279A28" w:rsidR="003C086D" w:rsidRPr="003C086D" w:rsidRDefault="003C086D" w:rsidP="003C086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3C086D">
        <w:rPr>
          <w:rFonts w:ascii="Times New Roman" w:hAnsi="Times New Roman" w:cs="Times New Roman"/>
          <w:sz w:val="22"/>
          <w:szCs w:val="22"/>
        </w:rPr>
        <w:t xml:space="preserve">The Group applies the practical expedient not to disclose revenue expected to be </w:t>
      </w:r>
      <w:proofErr w:type="spellStart"/>
      <w:r w:rsidRPr="003C086D">
        <w:rPr>
          <w:rFonts w:ascii="Times New Roman" w:hAnsi="Times New Roman" w:cs="Times New Roman"/>
          <w:sz w:val="22"/>
          <w:szCs w:val="22"/>
        </w:rPr>
        <w:t>recogni</w:t>
      </w:r>
      <w:r w:rsidR="00427632">
        <w:rPr>
          <w:rFonts w:ascii="Times New Roman" w:hAnsi="Times New Roman" w:cs="Times New Roman"/>
          <w:sz w:val="22"/>
          <w:szCs w:val="22"/>
        </w:rPr>
        <w:t>s</w:t>
      </w:r>
      <w:r w:rsidRPr="003C086D">
        <w:rPr>
          <w:rFonts w:ascii="Times New Roman" w:hAnsi="Times New Roman" w:cs="Times New Roman"/>
          <w:sz w:val="22"/>
          <w:szCs w:val="22"/>
        </w:rPr>
        <w:t>ed</w:t>
      </w:r>
      <w:proofErr w:type="spellEnd"/>
      <w:r w:rsidRPr="003C086D">
        <w:rPr>
          <w:rFonts w:ascii="Times New Roman" w:hAnsi="Times New Roman" w:cs="Times New Roman"/>
          <w:sz w:val="22"/>
          <w:szCs w:val="22"/>
        </w:rPr>
        <w:t xml:space="preserve"> in the future related to performance obligations that are unsatisfied as at 31 December 2019 when it is initially expected that the contracts have original durations of one year or less</w:t>
      </w:r>
      <w:r w:rsidR="00777922">
        <w:rPr>
          <w:rFonts w:ascii="Times New Roman" w:hAnsi="Times New Roman"/>
          <w:sz w:val="22"/>
          <w:szCs w:val="28"/>
        </w:rPr>
        <w:t>.</w:t>
      </w:r>
      <w:r w:rsidRPr="003C086D">
        <w:rPr>
          <w:rFonts w:ascii="Times New Roman" w:hAnsi="Times New Roman" w:cs="Times New Roman"/>
          <w:sz w:val="22"/>
          <w:szCs w:val="22"/>
        </w:rPr>
        <w:t xml:space="preserve"> The Group recognises revenue in an amount that corresponds directly with the value to the customer of the date on which the performance obligations are satisfied.</w:t>
      </w:r>
    </w:p>
    <w:p w14:paraId="0426722F" w14:textId="77777777" w:rsidR="00FB5891" w:rsidRPr="003C086D" w:rsidRDefault="00FB5891" w:rsidP="002806F0">
      <w:pPr>
        <w:pStyle w:val="Heading2"/>
        <w:keepNext w:val="0"/>
        <w:widowControl w:val="0"/>
        <w:tabs>
          <w:tab w:val="clear" w:pos="227"/>
          <w:tab w:val="clear" w:pos="454"/>
          <w:tab w:val="clear" w:pos="680"/>
          <w:tab w:val="clear" w:pos="907"/>
        </w:tabs>
        <w:ind w:left="-90"/>
        <w:jc w:val="both"/>
        <w:rPr>
          <w:rFonts w:ascii="Times New Roman" w:hAnsi="Times New Roman" w:cs="Cordia New"/>
          <w:i/>
          <w:iCs/>
          <w:sz w:val="22"/>
          <w:szCs w:val="22"/>
          <w:lang w:val="en-AU"/>
        </w:rPr>
      </w:pPr>
    </w:p>
    <w:p w14:paraId="49AB8636" w14:textId="562BD9E9" w:rsidR="002B5C09" w:rsidRDefault="002B5C09" w:rsidP="00511143">
      <w:pPr>
        <w:pStyle w:val="Heading2"/>
        <w:keepNext w:val="0"/>
        <w:widowControl w:val="0"/>
        <w:tabs>
          <w:tab w:val="clear" w:pos="227"/>
          <w:tab w:val="clear" w:pos="454"/>
          <w:tab w:val="clear" w:pos="680"/>
          <w:tab w:val="clear" w:pos="907"/>
        </w:tabs>
        <w:jc w:val="both"/>
        <w:rPr>
          <w:rFonts w:ascii="Times New Roman" w:hAnsi="Times New Roman"/>
          <w:i/>
          <w:iCs/>
          <w:sz w:val="22"/>
          <w:szCs w:val="22"/>
        </w:rPr>
      </w:pPr>
      <w:r w:rsidRPr="002B5C09">
        <w:rPr>
          <w:rFonts w:ascii="Times New Roman" w:hAnsi="Times New Roman"/>
          <w:i/>
          <w:iCs/>
          <w:sz w:val="22"/>
          <w:szCs w:val="22"/>
        </w:rPr>
        <w:t>Reconciliations of reportable segment assets and liabilities and other items</w:t>
      </w:r>
    </w:p>
    <w:p w14:paraId="5448A347" w14:textId="77777777" w:rsidR="002B5C09" w:rsidRPr="004C6581" w:rsidRDefault="002B5C09" w:rsidP="006A277B">
      <w:pPr>
        <w:pStyle w:val="block"/>
        <w:spacing w:after="0" w:line="240" w:lineRule="atLeast"/>
        <w:ind w:left="547"/>
        <w:jc w:val="both"/>
        <w:rPr>
          <w:sz w:val="18"/>
          <w:szCs w:val="18"/>
          <w:lang w:eastAsia="ko-KR"/>
        </w:rPr>
      </w:pPr>
    </w:p>
    <w:tbl>
      <w:tblPr>
        <w:tblpPr w:leftFromText="180" w:rightFromText="180" w:vertAnchor="text" w:horzAnchor="margin" w:tblpXSpec="right" w:tblpY="73"/>
        <w:tblW w:w="9630" w:type="dxa"/>
        <w:tblBorders>
          <w:bottom w:val="single" w:sz="4" w:space="0" w:color="auto"/>
        </w:tblBorders>
        <w:tblLayout w:type="fixed"/>
        <w:tblLook w:val="01E0" w:firstRow="1" w:lastRow="1" w:firstColumn="1" w:lastColumn="1" w:noHBand="0" w:noVBand="0"/>
      </w:tblPr>
      <w:tblGrid>
        <w:gridCol w:w="2428"/>
        <w:gridCol w:w="990"/>
        <w:gridCol w:w="270"/>
        <w:gridCol w:w="990"/>
        <w:gridCol w:w="270"/>
        <w:gridCol w:w="900"/>
        <w:gridCol w:w="270"/>
        <w:gridCol w:w="900"/>
        <w:gridCol w:w="270"/>
        <w:gridCol w:w="990"/>
        <w:gridCol w:w="252"/>
        <w:gridCol w:w="1100"/>
      </w:tblGrid>
      <w:tr w:rsidR="00404853" w:rsidRPr="00123F9E" w14:paraId="49CEBB3A" w14:textId="77777777" w:rsidTr="004C6581">
        <w:tc>
          <w:tcPr>
            <w:tcW w:w="2428" w:type="dxa"/>
          </w:tcPr>
          <w:p w14:paraId="01ACB696" w14:textId="77777777" w:rsidR="00404853" w:rsidRPr="00EB53F5" w:rsidRDefault="00404853" w:rsidP="00BA5CAF">
            <w:pPr>
              <w:pStyle w:val="block"/>
              <w:spacing w:after="0" w:line="240" w:lineRule="auto"/>
              <w:ind w:left="0" w:right="-288"/>
              <w:rPr>
                <w:szCs w:val="22"/>
                <w:lang w:val="en-US" w:bidi="th-TH"/>
              </w:rPr>
            </w:pPr>
          </w:p>
        </w:tc>
        <w:tc>
          <w:tcPr>
            <w:tcW w:w="7202" w:type="dxa"/>
            <w:gridSpan w:val="11"/>
            <w:vAlign w:val="bottom"/>
          </w:tcPr>
          <w:p w14:paraId="59E53929" w14:textId="77777777" w:rsidR="00404853" w:rsidRPr="00EB53F5" w:rsidRDefault="00404853" w:rsidP="00A07A9C">
            <w:pPr>
              <w:pStyle w:val="acctfourfigures"/>
              <w:tabs>
                <w:tab w:val="clear" w:pos="765"/>
              </w:tabs>
              <w:spacing w:line="240" w:lineRule="auto"/>
              <w:jc w:val="center"/>
              <w:rPr>
                <w:szCs w:val="22"/>
                <w:cs/>
                <w:lang w:bidi="th-TH"/>
              </w:rPr>
            </w:pPr>
            <w:r w:rsidRPr="00EB53F5">
              <w:rPr>
                <w:rFonts w:eastAsia="MS Mincho"/>
                <w:b/>
                <w:bCs/>
                <w:szCs w:val="22"/>
                <w:lang w:eastAsia="ja-JP"/>
              </w:rPr>
              <w:t>Consolidated financial statements</w:t>
            </w:r>
          </w:p>
        </w:tc>
      </w:tr>
      <w:tr w:rsidR="00404853" w:rsidRPr="00123F9E" w14:paraId="175DEB8F" w14:textId="77777777" w:rsidTr="004C6581">
        <w:tc>
          <w:tcPr>
            <w:tcW w:w="2428" w:type="dxa"/>
          </w:tcPr>
          <w:p w14:paraId="1AF18F0B" w14:textId="77777777" w:rsidR="00404853" w:rsidRPr="00A00002" w:rsidRDefault="00404853" w:rsidP="000E704A">
            <w:pPr>
              <w:pStyle w:val="block"/>
              <w:spacing w:after="0" w:line="240" w:lineRule="auto"/>
              <w:ind w:left="-90" w:right="-288"/>
              <w:rPr>
                <w:szCs w:val="22"/>
                <w:lang w:val="en-US" w:bidi="th-TH"/>
              </w:rPr>
            </w:pPr>
            <w:r w:rsidRPr="00A00002">
              <w:rPr>
                <w:rFonts w:eastAsia="MS Mincho"/>
                <w:b/>
                <w:bCs/>
                <w:szCs w:val="22"/>
                <w:lang w:eastAsia="ja-JP"/>
              </w:rPr>
              <w:t>For the year ended</w:t>
            </w:r>
          </w:p>
        </w:tc>
        <w:tc>
          <w:tcPr>
            <w:tcW w:w="2250" w:type="dxa"/>
            <w:gridSpan w:val="3"/>
            <w:vAlign w:val="bottom"/>
          </w:tcPr>
          <w:p w14:paraId="40094CD9" w14:textId="77777777" w:rsidR="00404853" w:rsidRPr="00EB53F5" w:rsidRDefault="00404853" w:rsidP="00A07A9C">
            <w:pPr>
              <w:pStyle w:val="block"/>
              <w:spacing w:after="0" w:line="240" w:lineRule="auto"/>
              <w:ind w:left="0"/>
              <w:jc w:val="center"/>
              <w:rPr>
                <w:szCs w:val="22"/>
                <w:cs/>
                <w:lang w:val="en-US" w:bidi="th-TH"/>
              </w:rPr>
            </w:pPr>
            <w:r w:rsidRPr="00EB53F5">
              <w:rPr>
                <w:rFonts w:eastAsia="MS Mincho" w:cs="Browallia New"/>
                <w:b/>
                <w:bCs/>
                <w:szCs w:val="22"/>
                <w:lang w:eastAsia="ja-JP"/>
              </w:rPr>
              <w:t>Segment 1</w:t>
            </w:r>
          </w:p>
        </w:tc>
        <w:tc>
          <w:tcPr>
            <w:tcW w:w="270" w:type="dxa"/>
            <w:vAlign w:val="bottom"/>
          </w:tcPr>
          <w:p w14:paraId="3FD5EEFC" w14:textId="77777777" w:rsidR="00404853" w:rsidRPr="00EB53F5" w:rsidRDefault="00404853" w:rsidP="00A07A9C">
            <w:pPr>
              <w:pStyle w:val="block"/>
              <w:spacing w:after="0" w:line="240" w:lineRule="auto"/>
              <w:ind w:left="0"/>
              <w:jc w:val="center"/>
              <w:rPr>
                <w:szCs w:val="22"/>
                <w:lang w:val="en-US" w:bidi="th-TH"/>
              </w:rPr>
            </w:pPr>
          </w:p>
        </w:tc>
        <w:tc>
          <w:tcPr>
            <w:tcW w:w="2070" w:type="dxa"/>
            <w:gridSpan w:val="3"/>
            <w:vAlign w:val="bottom"/>
          </w:tcPr>
          <w:p w14:paraId="0D3DFE56" w14:textId="77777777" w:rsidR="00404853" w:rsidRPr="00EB53F5" w:rsidRDefault="00404853" w:rsidP="00A07A9C">
            <w:pPr>
              <w:pStyle w:val="BodyText"/>
              <w:tabs>
                <w:tab w:val="decimal" w:pos="856"/>
              </w:tabs>
              <w:spacing w:after="0" w:line="240" w:lineRule="auto"/>
              <w:ind w:left="-108" w:right="-130"/>
              <w:jc w:val="center"/>
              <w:rPr>
                <w:rFonts w:ascii="Times New Roman" w:hAnsi="Times New Roman" w:cs="Times New Roman"/>
                <w:sz w:val="22"/>
                <w:szCs w:val="22"/>
                <w:cs/>
              </w:rPr>
            </w:pPr>
            <w:r w:rsidRPr="00EB53F5">
              <w:rPr>
                <w:rFonts w:ascii="Times New Roman" w:eastAsia="MS Mincho" w:hAnsi="Times New Roman" w:cs="Browallia New"/>
                <w:b/>
                <w:bCs/>
                <w:sz w:val="22"/>
                <w:szCs w:val="22"/>
                <w:lang w:eastAsia="ja-JP"/>
              </w:rPr>
              <w:t xml:space="preserve">Segment 2 </w:t>
            </w:r>
          </w:p>
        </w:tc>
        <w:tc>
          <w:tcPr>
            <w:tcW w:w="270" w:type="dxa"/>
            <w:vAlign w:val="bottom"/>
          </w:tcPr>
          <w:p w14:paraId="1E52D2FB" w14:textId="77777777" w:rsidR="00404853" w:rsidRPr="00EB53F5" w:rsidRDefault="00404853" w:rsidP="00A07A9C">
            <w:pPr>
              <w:pStyle w:val="BodyText"/>
              <w:tabs>
                <w:tab w:val="decimal" w:pos="856"/>
              </w:tabs>
              <w:spacing w:after="0" w:line="240" w:lineRule="auto"/>
              <w:ind w:left="-108" w:right="-130"/>
              <w:jc w:val="center"/>
              <w:rPr>
                <w:rFonts w:ascii="Times New Roman" w:hAnsi="Times New Roman" w:cs="Times New Roman"/>
                <w:sz w:val="22"/>
                <w:szCs w:val="22"/>
                <w:cs/>
              </w:rPr>
            </w:pPr>
          </w:p>
        </w:tc>
        <w:tc>
          <w:tcPr>
            <w:tcW w:w="2342" w:type="dxa"/>
            <w:gridSpan w:val="3"/>
            <w:vAlign w:val="bottom"/>
          </w:tcPr>
          <w:p w14:paraId="6A74A153" w14:textId="77777777" w:rsidR="00404853" w:rsidRPr="00EB53F5" w:rsidRDefault="00404853" w:rsidP="00A07A9C">
            <w:pPr>
              <w:pStyle w:val="acctfourfigures"/>
              <w:tabs>
                <w:tab w:val="clear" w:pos="765"/>
              </w:tabs>
              <w:spacing w:line="240" w:lineRule="auto"/>
              <w:jc w:val="center"/>
              <w:rPr>
                <w:szCs w:val="22"/>
                <w:cs/>
                <w:lang w:bidi="th-TH"/>
              </w:rPr>
            </w:pPr>
            <w:r w:rsidRPr="00EB53F5">
              <w:rPr>
                <w:rFonts w:eastAsia="MS Mincho"/>
                <w:b/>
                <w:bCs/>
                <w:szCs w:val="22"/>
                <w:lang w:eastAsia="ja-JP"/>
              </w:rPr>
              <w:t>Total</w:t>
            </w:r>
          </w:p>
        </w:tc>
      </w:tr>
      <w:tr w:rsidR="00310E6C" w:rsidRPr="00123F9E" w14:paraId="01C0D5C2" w14:textId="77777777" w:rsidTr="004C6581">
        <w:tc>
          <w:tcPr>
            <w:tcW w:w="2428" w:type="dxa"/>
          </w:tcPr>
          <w:p w14:paraId="092290D7" w14:textId="77777777" w:rsidR="00310E6C" w:rsidRPr="00A00002" w:rsidRDefault="00310E6C" w:rsidP="00310E6C">
            <w:pPr>
              <w:pStyle w:val="block"/>
              <w:spacing w:after="0" w:line="240" w:lineRule="auto"/>
              <w:ind w:left="0" w:right="-288"/>
              <w:rPr>
                <w:szCs w:val="22"/>
              </w:rPr>
            </w:pPr>
            <w:r w:rsidRPr="00A00002">
              <w:rPr>
                <w:rFonts w:eastAsia="MS Mincho"/>
                <w:b/>
                <w:bCs/>
                <w:szCs w:val="22"/>
                <w:lang w:eastAsia="ja-JP"/>
              </w:rPr>
              <w:t xml:space="preserve">   31 December</w:t>
            </w:r>
          </w:p>
        </w:tc>
        <w:tc>
          <w:tcPr>
            <w:tcW w:w="990" w:type="dxa"/>
          </w:tcPr>
          <w:p w14:paraId="0E1B2AF3" w14:textId="77777777" w:rsidR="00310E6C" w:rsidRPr="00EB53F5" w:rsidRDefault="00310E6C" w:rsidP="00310E6C">
            <w:pPr>
              <w:pStyle w:val="block"/>
              <w:spacing w:after="0" w:line="240" w:lineRule="auto"/>
              <w:ind w:left="-108"/>
              <w:jc w:val="center"/>
              <w:rPr>
                <w:szCs w:val="22"/>
                <w:lang w:val="en-US" w:bidi="th-TH"/>
              </w:rPr>
            </w:pPr>
            <w:r w:rsidRPr="00EB53F5">
              <w:rPr>
                <w:szCs w:val="22"/>
                <w:lang w:val="en-US" w:bidi="th-TH"/>
              </w:rPr>
              <w:t>2019</w:t>
            </w:r>
          </w:p>
        </w:tc>
        <w:tc>
          <w:tcPr>
            <w:tcW w:w="270" w:type="dxa"/>
          </w:tcPr>
          <w:p w14:paraId="434B7183" w14:textId="77777777" w:rsidR="00310E6C" w:rsidRPr="00EB53F5" w:rsidRDefault="00310E6C" w:rsidP="00310E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0"/>
              <w:jc w:val="center"/>
              <w:rPr>
                <w:rFonts w:ascii="Times New Roman" w:hAnsi="Times New Roman" w:cs="Times New Roman"/>
                <w:sz w:val="22"/>
                <w:szCs w:val="22"/>
              </w:rPr>
            </w:pPr>
          </w:p>
        </w:tc>
        <w:tc>
          <w:tcPr>
            <w:tcW w:w="990" w:type="dxa"/>
          </w:tcPr>
          <w:p w14:paraId="404E8223" w14:textId="77777777" w:rsidR="00310E6C" w:rsidRPr="00EB53F5" w:rsidRDefault="00310E6C" w:rsidP="00310E6C">
            <w:pPr>
              <w:pStyle w:val="block"/>
              <w:spacing w:after="0" w:line="240" w:lineRule="auto"/>
              <w:ind w:left="-108"/>
              <w:jc w:val="center"/>
              <w:rPr>
                <w:szCs w:val="22"/>
                <w:lang w:val="en-US" w:bidi="th-TH"/>
              </w:rPr>
            </w:pPr>
            <w:r w:rsidRPr="00EB53F5">
              <w:rPr>
                <w:szCs w:val="22"/>
                <w:lang w:val="en-US" w:bidi="th-TH"/>
              </w:rPr>
              <w:t>2018</w:t>
            </w:r>
          </w:p>
        </w:tc>
        <w:tc>
          <w:tcPr>
            <w:tcW w:w="270" w:type="dxa"/>
          </w:tcPr>
          <w:p w14:paraId="1EE34080" w14:textId="77777777" w:rsidR="00310E6C" w:rsidRPr="00EB53F5" w:rsidRDefault="00310E6C" w:rsidP="00310E6C">
            <w:pPr>
              <w:pStyle w:val="acctfourfigures"/>
              <w:jc w:val="center"/>
              <w:rPr>
                <w:szCs w:val="22"/>
                <w:lang w:val="en-US" w:bidi="th-TH"/>
              </w:rPr>
            </w:pPr>
          </w:p>
        </w:tc>
        <w:tc>
          <w:tcPr>
            <w:tcW w:w="900" w:type="dxa"/>
          </w:tcPr>
          <w:p w14:paraId="0F2E226E" w14:textId="77777777" w:rsidR="00310E6C" w:rsidRPr="00EB53F5" w:rsidRDefault="00310E6C" w:rsidP="00EB53F5">
            <w:pPr>
              <w:pStyle w:val="block"/>
              <w:spacing w:after="0" w:line="240" w:lineRule="auto"/>
              <w:ind w:left="-108" w:right="-42"/>
              <w:jc w:val="center"/>
              <w:rPr>
                <w:szCs w:val="22"/>
                <w:lang w:val="en-US" w:bidi="th-TH"/>
              </w:rPr>
            </w:pPr>
            <w:r w:rsidRPr="00EB53F5">
              <w:rPr>
                <w:szCs w:val="22"/>
                <w:lang w:val="en-US" w:bidi="th-TH"/>
              </w:rPr>
              <w:t>2019</w:t>
            </w:r>
          </w:p>
        </w:tc>
        <w:tc>
          <w:tcPr>
            <w:tcW w:w="270" w:type="dxa"/>
          </w:tcPr>
          <w:p w14:paraId="77EB84B7" w14:textId="77777777" w:rsidR="00310E6C" w:rsidRPr="00EB53F5" w:rsidRDefault="00310E6C" w:rsidP="00310E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0"/>
              <w:jc w:val="center"/>
              <w:rPr>
                <w:rFonts w:ascii="Times New Roman" w:hAnsi="Times New Roman" w:cs="Times New Roman"/>
                <w:sz w:val="22"/>
                <w:szCs w:val="22"/>
              </w:rPr>
            </w:pPr>
          </w:p>
        </w:tc>
        <w:tc>
          <w:tcPr>
            <w:tcW w:w="900" w:type="dxa"/>
          </w:tcPr>
          <w:p w14:paraId="214F4782" w14:textId="77777777" w:rsidR="00310E6C" w:rsidRPr="00EB53F5" w:rsidRDefault="00310E6C" w:rsidP="00310E6C">
            <w:pPr>
              <w:pStyle w:val="block"/>
              <w:spacing w:after="0" w:line="240" w:lineRule="auto"/>
              <w:ind w:left="-108"/>
              <w:jc w:val="center"/>
              <w:rPr>
                <w:szCs w:val="22"/>
                <w:lang w:val="en-US" w:bidi="th-TH"/>
              </w:rPr>
            </w:pPr>
            <w:r w:rsidRPr="00EB53F5">
              <w:rPr>
                <w:szCs w:val="22"/>
                <w:lang w:val="en-US" w:bidi="th-TH"/>
              </w:rPr>
              <w:t>2018</w:t>
            </w:r>
          </w:p>
        </w:tc>
        <w:tc>
          <w:tcPr>
            <w:tcW w:w="270" w:type="dxa"/>
          </w:tcPr>
          <w:p w14:paraId="797716C5" w14:textId="77777777" w:rsidR="00310E6C" w:rsidRPr="00EB53F5" w:rsidRDefault="00310E6C" w:rsidP="00310E6C">
            <w:pPr>
              <w:pStyle w:val="BodyText"/>
              <w:tabs>
                <w:tab w:val="decimal" w:pos="856"/>
              </w:tabs>
              <w:spacing w:after="0" w:line="240" w:lineRule="auto"/>
              <w:ind w:left="-108" w:right="-130"/>
              <w:jc w:val="center"/>
              <w:rPr>
                <w:rFonts w:ascii="Times New Roman" w:hAnsi="Times New Roman" w:cs="Times New Roman"/>
                <w:sz w:val="22"/>
                <w:szCs w:val="22"/>
              </w:rPr>
            </w:pPr>
          </w:p>
        </w:tc>
        <w:tc>
          <w:tcPr>
            <w:tcW w:w="990" w:type="dxa"/>
          </w:tcPr>
          <w:p w14:paraId="68B18DE2" w14:textId="77777777" w:rsidR="00310E6C" w:rsidRPr="00EB53F5" w:rsidRDefault="00310E6C" w:rsidP="00310E6C">
            <w:pPr>
              <w:pStyle w:val="block"/>
              <w:spacing w:after="0" w:line="240" w:lineRule="auto"/>
              <w:ind w:left="-108"/>
              <w:jc w:val="center"/>
              <w:rPr>
                <w:szCs w:val="22"/>
                <w:lang w:val="en-US" w:bidi="th-TH"/>
              </w:rPr>
            </w:pPr>
            <w:r w:rsidRPr="00EB53F5">
              <w:rPr>
                <w:szCs w:val="22"/>
                <w:lang w:val="en-US" w:bidi="th-TH"/>
              </w:rPr>
              <w:t>2019</w:t>
            </w:r>
          </w:p>
        </w:tc>
        <w:tc>
          <w:tcPr>
            <w:tcW w:w="252" w:type="dxa"/>
          </w:tcPr>
          <w:p w14:paraId="7E9CFCED" w14:textId="77777777" w:rsidR="00310E6C" w:rsidRPr="00EB53F5" w:rsidRDefault="00310E6C" w:rsidP="00310E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right="-130"/>
              <w:jc w:val="center"/>
              <w:rPr>
                <w:rFonts w:ascii="Times New Roman" w:hAnsi="Times New Roman" w:cs="Times New Roman"/>
                <w:sz w:val="22"/>
                <w:szCs w:val="22"/>
              </w:rPr>
            </w:pPr>
          </w:p>
        </w:tc>
        <w:tc>
          <w:tcPr>
            <w:tcW w:w="1100" w:type="dxa"/>
          </w:tcPr>
          <w:p w14:paraId="67A00A87" w14:textId="77777777" w:rsidR="00310E6C" w:rsidRPr="00EB53F5" w:rsidRDefault="00310E6C" w:rsidP="00EB53F5">
            <w:pPr>
              <w:pStyle w:val="block"/>
              <w:spacing w:after="0" w:line="240" w:lineRule="auto"/>
              <w:ind w:left="-96" w:hanging="12"/>
              <w:jc w:val="center"/>
              <w:rPr>
                <w:szCs w:val="22"/>
                <w:lang w:val="en-US" w:bidi="th-TH"/>
              </w:rPr>
            </w:pPr>
            <w:r w:rsidRPr="00EB53F5">
              <w:rPr>
                <w:szCs w:val="22"/>
                <w:lang w:val="en-US" w:bidi="th-TH"/>
              </w:rPr>
              <w:t>2018</w:t>
            </w:r>
          </w:p>
        </w:tc>
      </w:tr>
      <w:tr w:rsidR="004E1350" w:rsidRPr="00123F9E" w14:paraId="10E8888F" w14:textId="77777777" w:rsidTr="004C6581">
        <w:trPr>
          <w:trHeight w:hRule="exact" w:val="299"/>
        </w:trPr>
        <w:tc>
          <w:tcPr>
            <w:tcW w:w="2428" w:type="dxa"/>
            <w:vAlign w:val="center"/>
          </w:tcPr>
          <w:p w14:paraId="5DD5187D" w14:textId="77777777" w:rsidR="004E1350" w:rsidRPr="00EB53F5" w:rsidRDefault="004E1350" w:rsidP="004E13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3" w:right="-288"/>
              <w:rPr>
                <w:rFonts w:ascii="Times New Roman" w:hAnsi="Times New Roman" w:cs="Times New Roman"/>
                <w:i/>
                <w:iCs/>
                <w:sz w:val="22"/>
                <w:szCs w:val="22"/>
              </w:rPr>
            </w:pPr>
          </w:p>
        </w:tc>
        <w:tc>
          <w:tcPr>
            <w:tcW w:w="7202" w:type="dxa"/>
            <w:gridSpan w:val="11"/>
          </w:tcPr>
          <w:p w14:paraId="53196946" w14:textId="77777777" w:rsidR="004E1350" w:rsidRPr="00EB53F5" w:rsidRDefault="004E1350" w:rsidP="004E1350">
            <w:pPr>
              <w:pStyle w:val="acctfourfigures"/>
              <w:tabs>
                <w:tab w:val="decimal" w:pos="685"/>
              </w:tabs>
              <w:ind w:left="-92" w:right="-65"/>
              <w:jc w:val="center"/>
              <w:rPr>
                <w:i/>
                <w:iCs/>
                <w:szCs w:val="22"/>
                <w:cs/>
                <w:lang w:bidi="th-TH"/>
              </w:rPr>
            </w:pPr>
            <w:r w:rsidRPr="00EB53F5">
              <w:rPr>
                <w:i/>
                <w:iCs/>
                <w:szCs w:val="22"/>
                <w:lang w:bidi="th-TH"/>
              </w:rPr>
              <w:t>(in thousand Baht)</w:t>
            </w:r>
          </w:p>
        </w:tc>
      </w:tr>
      <w:tr w:rsidR="00310E6C" w:rsidRPr="000422F7" w14:paraId="3196874C" w14:textId="77777777" w:rsidTr="004C6581">
        <w:trPr>
          <w:trHeight w:val="74"/>
        </w:trPr>
        <w:tc>
          <w:tcPr>
            <w:tcW w:w="2428" w:type="dxa"/>
          </w:tcPr>
          <w:p w14:paraId="43CB9F87" w14:textId="77777777" w:rsidR="00310E6C" w:rsidRPr="00EB53F5" w:rsidRDefault="00310E6C" w:rsidP="00310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Cs/>
                <w:sz w:val="22"/>
                <w:szCs w:val="22"/>
                <w:lang w:val="en-GB" w:bidi="ar-SA"/>
              </w:rPr>
            </w:pPr>
            <w:r w:rsidRPr="00EB53F5">
              <w:rPr>
                <w:rFonts w:ascii="Times New Roman" w:hAnsi="Times New Roman" w:cs="Times New Roman"/>
                <w:sz w:val="22"/>
                <w:szCs w:val="22"/>
                <w:lang w:eastAsia="ko-KR"/>
              </w:rPr>
              <w:t>Trade a</w:t>
            </w:r>
            <w:r w:rsidRPr="00EB53F5">
              <w:rPr>
                <w:rFonts w:ascii="Times New Roman" w:hAnsi="Times New Roman" w:cs="Times New Roman" w:hint="eastAsia"/>
                <w:sz w:val="22"/>
                <w:szCs w:val="22"/>
                <w:lang w:eastAsia="ko-KR"/>
              </w:rPr>
              <w:t>ccounts receivable</w:t>
            </w:r>
          </w:p>
        </w:tc>
        <w:tc>
          <w:tcPr>
            <w:tcW w:w="990" w:type="dxa"/>
          </w:tcPr>
          <w:p w14:paraId="75B3E61E" w14:textId="538196AD" w:rsidR="00310E6C" w:rsidRPr="00EB53F5" w:rsidRDefault="00313429" w:rsidP="000477C9">
            <w:pPr>
              <w:pStyle w:val="acctfourfigures"/>
              <w:tabs>
                <w:tab w:val="clear" w:pos="765"/>
                <w:tab w:val="decimal" w:pos="878"/>
              </w:tabs>
              <w:ind w:left="-63" w:right="-108"/>
              <w:rPr>
                <w:bCs/>
                <w:szCs w:val="22"/>
              </w:rPr>
            </w:pPr>
            <w:r w:rsidRPr="00EB53F5">
              <w:rPr>
                <w:bCs/>
                <w:szCs w:val="22"/>
              </w:rPr>
              <w:t>196,364</w:t>
            </w:r>
          </w:p>
        </w:tc>
        <w:tc>
          <w:tcPr>
            <w:tcW w:w="270" w:type="dxa"/>
          </w:tcPr>
          <w:p w14:paraId="118FF234" w14:textId="77777777" w:rsidR="00310E6C" w:rsidRPr="00EB53F5" w:rsidRDefault="00310E6C" w:rsidP="00310E6C">
            <w:pPr>
              <w:pStyle w:val="acctfourfigures"/>
              <w:tabs>
                <w:tab w:val="clear" w:pos="765"/>
              </w:tabs>
              <w:spacing w:line="240" w:lineRule="auto"/>
              <w:ind w:left="-63" w:right="-108"/>
              <w:rPr>
                <w:bCs/>
                <w:szCs w:val="22"/>
              </w:rPr>
            </w:pPr>
          </w:p>
        </w:tc>
        <w:tc>
          <w:tcPr>
            <w:tcW w:w="990" w:type="dxa"/>
          </w:tcPr>
          <w:p w14:paraId="5A4B7E8B" w14:textId="77777777" w:rsidR="00310E6C" w:rsidRPr="00EB53F5" w:rsidRDefault="00310E6C" w:rsidP="000477C9">
            <w:pPr>
              <w:pStyle w:val="acctfourfigures"/>
              <w:tabs>
                <w:tab w:val="clear" w:pos="765"/>
                <w:tab w:val="decimal" w:pos="878"/>
              </w:tabs>
              <w:ind w:left="-63" w:right="-108"/>
              <w:rPr>
                <w:bCs/>
                <w:szCs w:val="22"/>
              </w:rPr>
            </w:pPr>
            <w:r w:rsidRPr="00EB53F5">
              <w:rPr>
                <w:bCs/>
                <w:szCs w:val="22"/>
              </w:rPr>
              <w:t>78,825</w:t>
            </w:r>
          </w:p>
        </w:tc>
        <w:tc>
          <w:tcPr>
            <w:tcW w:w="270" w:type="dxa"/>
          </w:tcPr>
          <w:p w14:paraId="1D42898B" w14:textId="77777777" w:rsidR="00310E6C" w:rsidRPr="00EB53F5" w:rsidRDefault="00310E6C" w:rsidP="00310E6C">
            <w:pPr>
              <w:pStyle w:val="acctfourfigures"/>
              <w:rPr>
                <w:bCs/>
                <w:szCs w:val="22"/>
              </w:rPr>
            </w:pPr>
          </w:p>
        </w:tc>
        <w:tc>
          <w:tcPr>
            <w:tcW w:w="900" w:type="dxa"/>
          </w:tcPr>
          <w:p w14:paraId="1CA35451" w14:textId="30D42D17" w:rsidR="00310E6C" w:rsidRPr="00EB53F5" w:rsidRDefault="00313429" w:rsidP="000477C9">
            <w:pPr>
              <w:pStyle w:val="acctfourfigures"/>
              <w:tabs>
                <w:tab w:val="clear" w:pos="765"/>
                <w:tab w:val="decimal" w:pos="788"/>
              </w:tabs>
              <w:ind w:left="-63" w:right="-108"/>
              <w:rPr>
                <w:bCs/>
                <w:szCs w:val="22"/>
              </w:rPr>
            </w:pPr>
            <w:r w:rsidRPr="00EB53F5">
              <w:rPr>
                <w:bCs/>
                <w:szCs w:val="22"/>
              </w:rPr>
              <w:t>3,597</w:t>
            </w:r>
          </w:p>
        </w:tc>
        <w:tc>
          <w:tcPr>
            <w:tcW w:w="270" w:type="dxa"/>
          </w:tcPr>
          <w:p w14:paraId="40E67175" w14:textId="77777777" w:rsidR="00310E6C" w:rsidRPr="00EB53F5" w:rsidRDefault="00310E6C" w:rsidP="00310E6C">
            <w:pPr>
              <w:pStyle w:val="acctfourfigures"/>
              <w:tabs>
                <w:tab w:val="clear" w:pos="765"/>
                <w:tab w:val="decimal" w:pos="644"/>
              </w:tabs>
              <w:ind w:left="-63" w:right="-108"/>
              <w:rPr>
                <w:bCs/>
                <w:szCs w:val="22"/>
              </w:rPr>
            </w:pPr>
          </w:p>
        </w:tc>
        <w:tc>
          <w:tcPr>
            <w:tcW w:w="900" w:type="dxa"/>
          </w:tcPr>
          <w:p w14:paraId="639B5AA9" w14:textId="77777777" w:rsidR="00310E6C" w:rsidRPr="00EB53F5" w:rsidRDefault="00310E6C" w:rsidP="000463D9">
            <w:pPr>
              <w:pStyle w:val="acctfourfigures"/>
              <w:tabs>
                <w:tab w:val="clear" w:pos="765"/>
                <w:tab w:val="decimal" w:pos="788"/>
              </w:tabs>
              <w:ind w:left="-63" w:right="-108"/>
              <w:rPr>
                <w:bCs/>
                <w:szCs w:val="22"/>
              </w:rPr>
            </w:pPr>
            <w:r w:rsidRPr="00EB53F5">
              <w:rPr>
                <w:bCs/>
                <w:szCs w:val="22"/>
              </w:rPr>
              <w:t>2,781</w:t>
            </w:r>
          </w:p>
        </w:tc>
        <w:tc>
          <w:tcPr>
            <w:tcW w:w="270" w:type="dxa"/>
          </w:tcPr>
          <w:p w14:paraId="59F1F855" w14:textId="77777777" w:rsidR="00310E6C" w:rsidRPr="00EB53F5" w:rsidRDefault="00310E6C" w:rsidP="00310E6C">
            <w:pPr>
              <w:pStyle w:val="acctfourfigures"/>
              <w:tabs>
                <w:tab w:val="clear" w:pos="765"/>
                <w:tab w:val="decimal" w:pos="551"/>
              </w:tabs>
              <w:spacing w:line="240" w:lineRule="auto"/>
              <w:ind w:right="-79"/>
              <w:rPr>
                <w:bCs/>
                <w:szCs w:val="22"/>
              </w:rPr>
            </w:pPr>
          </w:p>
        </w:tc>
        <w:tc>
          <w:tcPr>
            <w:tcW w:w="990" w:type="dxa"/>
          </w:tcPr>
          <w:p w14:paraId="32D0C725" w14:textId="6D22ECA0" w:rsidR="00310E6C" w:rsidRPr="00EB53F5" w:rsidRDefault="00313429" w:rsidP="000463D9">
            <w:pPr>
              <w:pStyle w:val="acctfourfigures"/>
              <w:tabs>
                <w:tab w:val="clear" w:pos="765"/>
                <w:tab w:val="decimal" w:pos="878"/>
              </w:tabs>
              <w:ind w:left="-63" w:right="-108"/>
              <w:rPr>
                <w:bCs/>
                <w:szCs w:val="22"/>
              </w:rPr>
            </w:pPr>
            <w:r w:rsidRPr="00EB53F5">
              <w:rPr>
                <w:bCs/>
                <w:szCs w:val="22"/>
              </w:rPr>
              <w:t>199,961</w:t>
            </w:r>
          </w:p>
        </w:tc>
        <w:tc>
          <w:tcPr>
            <w:tcW w:w="252" w:type="dxa"/>
          </w:tcPr>
          <w:p w14:paraId="0E74B05C" w14:textId="77777777" w:rsidR="00310E6C" w:rsidRPr="00EB53F5" w:rsidRDefault="00310E6C" w:rsidP="00310E6C">
            <w:pPr>
              <w:pStyle w:val="acctfourfigures"/>
              <w:tabs>
                <w:tab w:val="clear" w:pos="765"/>
                <w:tab w:val="decimal" w:pos="685"/>
              </w:tabs>
              <w:spacing w:line="240" w:lineRule="auto"/>
              <w:ind w:right="-65"/>
              <w:rPr>
                <w:bCs/>
                <w:szCs w:val="22"/>
              </w:rPr>
            </w:pPr>
          </w:p>
        </w:tc>
        <w:tc>
          <w:tcPr>
            <w:tcW w:w="1100" w:type="dxa"/>
          </w:tcPr>
          <w:p w14:paraId="2D9E6BB3" w14:textId="77777777" w:rsidR="00310E6C" w:rsidRPr="00EB53F5" w:rsidRDefault="00310E6C" w:rsidP="000463D9">
            <w:pPr>
              <w:pStyle w:val="acctfourfigures"/>
              <w:tabs>
                <w:tab w:val="clear" w:pos="765"/>
                <w:tab w:val="decimal" w:pos="900"/>
              </w:tabs>
              <w:ind w:left="-63" w:right="-108"/>
              <w:rPr>
                <w:bCs/>
                <w:szCs w:val="22"/>
              </w:rPr>
            </w:pPr>
            <w:r w:rsidRPr="00EB53F5">
              <w:rPr>
                <w:bCs/>
                <w:szCs w:val="22"/>
              </w:rPr>
              <w:t>81,606</w:t>
            </w:r>
          </w:p>
        </w:tc>
      </w:tr>
      <w:tr w:rsidR="00310E6C" w:rsidRPr="000422F7" w14:paraId="6217A4F8" w14:textId="77777777" w:rsidTr="004C6581">
        <w:trPr>
          <w:trHeight w:val="74"/>
        </w:trPr>
        <w:tc>
          <w:tcPr>
            <w:tcW w:w="2428" w:type="dxa"/>
          </w:tcPr>
          <w:p w14:paraId="76D13D35" w14:textId="77777777" w:rsidR="00310E6C" w:rsidRPr="00EB53F5" w:rsidRDefault="00310E6C" w:rsidP="00310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sz w:val="22"/>
                <w:szCs w:val="22"/>
                <w:lang w:eastAsia="ko-KR"/>
              </w:rPr>
            </w:pPr>
            <w:r w:rsidRPr="00EB53F5">
              <w:rPr>
                <w:rFonts w:ascii="Times New Roman" w:hAnsi="Times New Roman" w:cs="Times New Roman" w:hint="eastAsia"/>
                <w:sz w:val="22"/>
                <w:szCs w:val="22"/>
                <w:lang w:eastAsia="ko-KR"/>
              </w:rPr>
              <w:t>Unbilled contracts work</w:t>
            </w:r>
            <w:r w:rsidRPr="00EB53F5">
              <w:rPr>
                <w:rFonts w:ascii="Times New Roman" w:hAnsi="Times New Roman" w:cs="Times New Roman"/>
                <w:sz w:val="22"/>
                <w:szCs w:val="22"/>
                <w:lang w:eastAsia="ko-KR"/>
              </w:rPr>
              <w:t xml:space="preserve"> in </w:t>
            </w:r>
          </w:p>
          <w:p w14:paraId="542608D9" w14:textId="77777777" w:rsidR="00310E6C" w:rsidRPr="00EB53F5" w:rsidRDefault="00310E6C" w:rsidP="00310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Cs/>
                <w:sz w:val="22"/>
                <w:szCs w:val="22"/>
                <w:lang w:val="en-GB" w:bidi="ar-SA"/>
              </w:rPr>
            </w:pPr>
            <w:r w:rsidRPr="00EB53F5">
              <w:rPr>
                <w:rFonts w:ascii="Times New Roman" w:hAnsi="Times New Roman" w:cs="Times New Roman"/>
                <w:sz w:val="22"/>
                <w:szCs w:val="22"/>
                <w:lang w:eastAsia="ko-KR"/>
              </w:rPr>
              <w:t xml:space="preserve">   progress</w:t>
            </w:r>
          </w:p>
        </w:tc>
        <w:tc>
          <w:tcPr>
            <w:tcW w:w="990" w:type="dxa"/>
          </w:tcPr>
          <w:p w14:paraId="61D891B1" w14:textId="77777777" w:rsidR="00310E6C" w:rsidRPr="00EB53F5" w:rsidRDefault="00310E6C" w:rsidP="000477C9">
            <w:pPr>
              <w:pStyle w:val="acctfourfigures"/>
              <w:tabs>
                <w:tab w:val="clear" w:pos="765"/>
                <w:tab w:val="decimal" w:pos="720"/>
                <w:tab w:val="decimal" w:pos="878"/>
              </w:tabs>
              <w:ind w:left="-63" w:right="-108"/>
              <w:rPr>
                <w:bCs/>
                <w:szCs w:val="22"/>
              </w:rPr>
            </w:pPr>
          </w:p>
          <w:p w14:paraId="522E4A91" w14:textId="7DCDD515" w:rsidR="00313429" w:rsidRPr="00EB53F5" w:rsidRDefault="00313429" w:rsidP="000477C9">
            <w:pPr>
              <w:pStyle w:val="acctfourfigures"/>
              <w:tabs>
                <w:tab w:val="clear" w:pos="765"/>
                <w:tab w:val="decimal" w:pos="878"/>
              </w:tabs>
              <w:ind w:left="-63" w:right="-108"/>
              <w:rPr>
                <w:bCs/>
                <w:szCs w:val="22"/>
              </w:rPr>
            </w:pPr>
            <w:r w:rsidRPr="00EB53F5">
              <w:rPr>
                <w:bCs/>
                <w:szCs w:val="22"/>
              </w:rPr>
              <w:t>1</w:t>
            </w:r>
            <w:r w:rsidR="008C35ED">
              <w:rPr>
                <w:rFonts w:cs="Cordia New"/>
                <w:bCs/>
                <w:szCs w:val="28"/>
                <w:lang w:val="en-US" w:bidi="th-TH"/>
              </w:rPr>
              <w:t>22</w:t>
            </w:r>
            <w:r w:rsidRPr="00EB53F5">
              <w:rPr>
                <w:bCs/>
                <w:szCs w:val="22"/>
              </w:rPr>
              <w:t>,</w:t>
            </w:r>
            <w:r w:rsidR="008C35ED">
              <w:rPr>
                <w:bCs/>
                <w:szCs w:val="22"/>
              </w:rPr>
              <w:t>587</w:t>
            </w:r>
          </w:p>
        </w:tc>
        <w:tc>
          <w:tcPr>
            <w:tcW w:w="270" w:type="dxa"/>
          </w:tcPr>
          <w:p w14:paraId="54EF7F6E" w14:textId="77777777" w:rsidR="00310E6C" w:rsidRPr="00EB53F5" w:rsidRDefault="00310E6C" w:rsidP="00310E6C">
            <w:pPr>
              <w:pStyle w:val="acctfourfigures"/>
              <w:tabs>
                <w:tab w:val="clear" w:pos="765"/>
              </w:tabs>
              <w:spacing w:line="240" w:lineRule="auto"/>
              <w:ind w:left="-63" w:right="-108"/>
              <w:rPr>
                <w:bCs/>
                <w:szCs w:val="22"/>
              </w:rPr>
            </w:pPr>
          </w:p>
        </w:tc>
        <w:tc>
          <w:tcPr>
            <w:tcW w:w="990" w:type="dxa"/>
          </w:tcPr>
          <w:p w14:paraId="02F8883D" w14:textId="77777777" w:rsidR="00310E6C" w:rsidRPr="00EB53F5" w:rsidRDefault="00310E6C" w:rsidP="000477C9">
            <w:pPr>
              <w:pStyle w:val="acctfourfigures"/>
              <w:tabs>
                <w:tab w:val="clear" w:pos="765"/>
                <w:tab w:val="decimal" w:pos="720"/>
                <w:tab w:val="decimal" w:pos="878"/>
              </w:tabs>
              <w:ind w:left="-63" w:right="-108"/>
              <w:rPr>
                <w:bCs/>
                <w:szCs w:val="22"/>
              </w:rPr>
            </w:pPr>
          </w:p>
          <w:p w14:paraId="138F4782" w14:textId="77777777" w:rsidR="00310E6C" w:rsidRPr="00EB53F5" w:rsidRDefault="00310E6C" w:rsidP="000477C9">
            <w:pPr>
              <w:pStyle w:val="acctfourfigures"/>
              <w:tabs>
                <w:tab w:val="clear" w:pos="765"/>
                <w:tab w:val="decimal" w:pos="878"/>
              </w:tabs>
              <w:ind w:left="-63" w:right="-108"/>
              <w:rPr>
                <w:bCs/>
                <w:szCs w:val="22"/>
              </w:rPr>
            </w:pPr>
            <w:r w:rsidRPr="00EB53F5">
              <w:rPr>
                <w:bCs/>
                <w:szCs w:val="22"/>
              </w:rPr>
              <w:t>215,587</w:t>
            </w:r>
          </w:p>
        </w:tc>
        <w:tc>
          <w:tcPr>
            <w:tcW w:w="270" w:type="dxa"/>
          </w:tcPr>
          <w:p w14:paraId="7AB6F44E" w14:textId="77777777" w:rsidR="00310E6C" w:rsidRPr="00EB53F5" w:rsidRDefault="00310E6C" w:rsidP="00310E6C">
            <w:pPr>
              <w:pStyle w:val="acctfourfigures"/>
              <w:rPr>
                <w:bCs/>
                <w:szCs w:val="22"/>
              </w:rPr>
            </w:pPr>
          </w:p>
        </w:tc>
        <w:tc>
          <w:tcPr>
            <w:tcW w:w="900" w:type="dxa"/>
          </w:tcPr>
          <w:p w14:paraId="546A5F92" w14:textId="77777777" w:rsidR="00310E6C" w:rsidRPr="00EB53F5" w:rsidRDefault="00310E6C" w:rsidP="000477C9">
            <w:pPr>
              <w:pStyle w:val="acctfourfigures"/>
              <w:tabs>
                <w:tab w:val="clear" w:pos="765"/>
                <w:tab w:val="decimal" w:pos="720"/>
                <w:tab w:val="decimal" w:pos="788"/>
              </w:tabs>
              <w:ind w:left="-63" w:right="-108"/>
              <w:rPr>
                <w:bCs/>
                <w:szCs w:val="22"/>
              </w:rPr>
            </w:pPr>
          </w:p>
          <w:p w14:paraId="57C76060" w14:textId="7F908BFB" w:rsidR="00313429" w:rsidRPr="00EB53F5" w:rsidRDefault="00313429" w:rsidP="000477C9">
            <w:pPr>
              <w:pStyle w:val="acctfourfigures"/>
              <w:tabs>
                <w:tab w:val="clear" w:pos="765"/>
                <w:tab w:val="decimal" w:pos="788"/>
              </w:tabs>
              <w:ind w:left="-63" w:right="-108"/>
              <w:rPr>
                <w:bCs/>
                <w:szCs w:val="22"/>
              </w:rPr>
            </w:pPr>
            <w:r w:rsidRPr="00EB53F5">
              <w:rPr>
                <w:bCs/>
                <w:szCs w:val="22"/>
              </w:rPr>
              <w:t>5,158</w:t>
            </w:r>
          </w:p>
        </w:tc>
        <w:tc>
          <w:tcPr>
            <w:tcW w:w="270" w:type="dxa"/>
          </w:tcPr>
          <w:p w14:paraId="16C92F73" w14:textId="77777777" w:rsidR="00310E6C" w:rsidRPr="00EB53F5" w:rsidRDefault="00310E6C" w:rsidP="00310E6C">
            <w:pPr>
              <w:pStyle w:val="acctfourfigures"/>
              <w:tabs>
                <w:tab w:val="clear" w:pos="765"/>
                <w:tab w:val="decimal" w:pos="644"/>
              </w:tabs>
              <w:ind w:left="-63" w:right="-108"/>
              <w:rPr>
                <w:bCs/>
                <w:szCs w:val="22"/>
              </w:rPr>
            </w:pPr>
          </w:p>
        </w:tc>
        <w:tc>
          <w:tcPr>
            <w:tcW w:w="900" w:type="dxa"/>
          </w:tcPr>
          <w:p w14:paraId="3F2E09D2" w14:textId="77777777" w:rsidR="00310E6C" w:rsidRPr="00EB53F5" w:rsidRDefault="00310E6C" w:rsidP="000463D9">
            <w:pPr>
              <w:pStyle w:val="acctfourfigures"/>
              <w:tabs>
                <w:tab w:val="clear" w:pos="765"/>
                <w:tab w:val="decimal" w:pos="788"/>
              </w:tabs>
              <w:ind w:left="-63" w:right="-108"/>
              <w:rPr>
                <w:bCs/>
                <w:szCs w:val="22"/>
              </w:rPr>
            </w:pPr>
          </w:p>
          <w:p w14:paraId="643B9C39" w14:textId="77777777" w:rsidR="00310E6C" w:rsidRPr="00EB53F5" w:rsidRDefault="00310E6C" w:rsidP="000463D9">
            <w:pPr>
              <w:pStyle w:val="acctfourfigures"/>
              <w:tabs>
                <w:tab w:val="clear" w:pos="765"/>
                <w:tab w:val="decimal" w:pos="788"/>
              </w:tabs>
              <w:ind w:left="-63" w:right="-108"/>
              <w:rPr>
                <w:bCs/>
                <w:szCs w:val="22"/>
              </w:rPr>
            </w:pPr>
            <w:r w:rsidRPr="00EB53F5">
              <w:rPr>
                <w:bCs/>
                <w:szCs w:val="22"/>
              </w:rPr>
              <w:t>13,396</w:t>
            </w:r>
          </w:p>
        </w:tc>
        <w:tc>
          <w:tcPr>
            <w:tcW w:w="270" w:type="dxa"/>
          </w:tcPr>
          <w:p w14:paraId="5DE515DD" w14:textId="77777777" w:rsidR="00310E6C" w:rsidRPr="00EB53F5" w:rsidRDefault="00310E6C" w:rsidP="00310E6C">
            <w:pPr>
              <w:pStyle w:val="acctfourfigures"/>
              <w:tabs>
                <w:tab w:val="clear" w:pos="765"/>
                <w:tab w:val="decimal" w:pos="551"/>
              </w:tabs>
              <w:spacing w:line="240" w:lineRule="auto"/>
              <w:ind w:right="-79"/>
              <w:rPr>
                <w:bCs/>
                <w:szCs w:val="22"/>
              </w:rPr>
            </w:pPr>
          </w:p>
        </w:tc>
        <w:tc>
          <w:tcPr>
            <w:tcW w:w="990" w:type="dxa"/>
          </w:tcPr>
          <w:p w14:paraId="7CF03870" w14:textId="77777777" w:rsidR="00310E6C" w:rsidRPr="00EB53F5" w:rsidRDefault="00310E6C" w:rsidP="000463D9">
            <w:pPr>
              <w:pStyle w:val="acctfourfigures"/>
              <w:tabs>
                <w:tab w:val="clear" w:pos="765"/>
                <w:tab w:val="decimal" w:pos="878"/>
              </w:tabs>
              <w:ind w:left="-63" w:right="-108"/>
              <w:rPr>
                <w:bCs/>
                <w:szCs w:val="22"/>
              </w:rPr>
            </w:pPr>
          </w:p>
          <w:p w14:paraId="3884B35A" w14:textId="4CEBEE9C" w:rsidR="00313429" w:rsidRPr="00EB53F5" w:rsidRDefault="00313429" w:rsidP="000463D9">
            <w:pPr>
              <w:pStyle w:val="acctfourfigures"/>
              <w:tabs>
                <w:tab w:val="clear" w:pos="765"/>
                <w:tab w:val="decimal" w:pos="878"/>
              </w:tabs>
              <w:ind w:left="-63" w:right="-108"/>
              <w:rPr>
                <w:bCs/>
                <w:szCs w:val="22"/>
              </w:rPr>
            </w:pPr>
            <w:r w:rsidRPr="00EB53F5">
              <w:rPr>
                <w:bCs/>
                <w:szCs w:val="22"/>
              </w:rPr>
              <w:t>1</w:t>
            </w:r>
            <w:r w:rsidR="008C35ED">
              <w:rPr>
                <w:bCs/>
                <w:szCs w:val="22"/>
              </w:rPr>
              <w:t>27</w:t>
            </w:r>
            <w:r w:rsidRPr="00EB53F5">
              <w:rPr>
                <w:bCs/>
                <w:szCs w:val="22"/>
              </w:rPr>
              <w:t>,7</w:t>
            </w:r>
            <w:r w:rsidR="008C35ED">
              <w:rPr>
                <w:bCs/>
                <w:szCs w:val="22"/>
              </w:rPr>
              <w:t>45</w:t>
            </w:r>
          </w:p>
        </w:tc>
        <w:tc>
          <w:tcPr>
            <w:tcW w:w="252" w:type="dxa"/>
          </w:tcPr>
          <w:p w14:paraId="55E14508" w14:textId="77777777" w:rsidR="00310E6C" w:rsidRPr="00EB53F5" w:rsidRDefault="00310E6C" w:rsidP="00310E6C">
            <w:pPr>
              <w:pStyle w:val="acctfourfigures"/>
              <w:tabs>
                <w:tab w:val="clear" w:pos="765"/>
                <w:tab w:val="decimal" w:pos="685"/>
              </w:tabs>
              <w:spacing w:line="240" w:lineRule="auto"/>
              <w:ind w:right="-65"/>
              <w:rPr>
                <w:bCs/>
                <w:szCs w:val="22"/>
              </w:rPr>
            </w:pPr>
          </w:p>
        </w:tc>
        <w:tc>
          <w:tcPr>
            <w:tcW w:w="1100" w:type="dxa"/>
          </w:tcPr>
          <w:p w14:paraId="3E222CBB" w14:textId="77777777" w:rsidR="00310E6C" w:rsidRPr="00EB53F5" w:rsidRDefault="00310E6C" w:rsidP="000463D9">
            <w:pPr>
              <w:pStyle w:val="acctfourfigures"/>
              <w:tabs>
                <w:tab w:val="clear" w:pos="765"/>
                <w:tab w:val="decimal" w:pos="900"/>
              </w:tabs>
              <w:ind w:left="-63" w:right="-108"/>
              <w:rPr>
                <w:bCs/>
                <w:szCs w:val="22"/>
              </w:rPr>
            </w:pPr>
          </w:p>
          <w:p w14:paraId="401AE032" w14:textId="77777777" w:rsidR="00310E6C" w:rsidRPr="00EB53F5" w:rsidRDefault="00310E6C" w:rsidP="000463D9">
            <w:pPr>
              <w:pStyle w:val="acctfourfigures"/>
              <w:tabs>
                <w:tab w:val="clear" w:pos="765"/>
                <w:tab w:val="decimal" w:pos="900"/>
              </w:tabs>
              <w:ind w:left="-63" w:right="-108"/>
              <w:rPr>
                <w:bCs/>
                <w:szCs w:val="22"/>
              </w:rPr>
            </w:pPr>
            <w:r w:rsidRPr="00EB53F5">
              <w:rPr>
                <w:bCs/>
                <w:szCs w:val="22"/>
              </w:rPr>
              <w:t>228,983</w:t>
            </w:r>
          </w:p>
        </w:tc>
      </w:tr>
      <w:tr w:rsidR="00310E6C" w:rsidRPr="000422F7" w14:paraId="0BEE649B" w14:textId="77777777" w:rsidTr="004C6581">
        <w:trPr>
          <w:trHeight w:val="74"/>
        </w:trPr>
        <w:tc>
          <w:tcPr>
            <w:tcW w:w="2428" w:type="dxa"/>
          </w:tcPr>
          <w:p w14:paraId="4020B0E2" w14:textId="662CBF32" w:rsidR="00310E6C" w:rsidRPr="00EB53F5" w:rsidRDefault="00310E6C" w:rsidP="00310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Cs/>
                <w:sz w:val="22"/>
                <w:szCs w:val="22"/>
                <w:lang w:val="en-GB" w:bidi="ar-SA"/>
              </w:rPr>
            </w:pPr>
            <w:r w:rsidRPr="00EB53F5">
              <w:rPr>
                <w:rFonts w:ascii="Times New Roman" w:hAnsi="Times New Roman" w:cs="Times New Roman"/>
                <w:sz w:val="22"/>
                <w:szCs w:val="22"/>
                <w:lang w:eastAsia="ko-KR"/>
              </w:rPr>
              <w:t xml:space="preserve">Property, plant and </w:t>
            </w:r>
            <w:r w:rsidR="006B0B86">
              <w:rPr>
                <w:rFonts w:ascii="Times New Roman" w:hAnsi="Times New Roman" w:cs="Times New Roman"/>
                <w:sz w:val="22"/>
                <w:szCs w:val="22"/>
                <w:lang w:eastAsia="ko-KR"/>
              </w:rPr>
              <w:t xml:space="preserve">  </w:t>
            </w:r>
            <w:r w:rsidR="006B0B86">
              <w:rPr>
                <w:rFonts w:ascii="Times New Roman" w:hAnsi="Times New Roman" w:cs="Times New Roman"/>
                <w:sz w:val="22"/>
                <w:szCs w:val="22"/>
                <w:lang w:eastAsia="ko-KR"/>
              </w:rPr>
              <w:br/>
              <w:t xml:space="preserve">   </w:t>
            </w:r>
            <w:r w:rsidRPr="00EB53F5">
              <w:rPr>
                <w:rFonts w:ascii="Times New Roman" w:hAnsi="Times New Roman" w:cs="Times New Roman"/>
                <w:sz w:val="22"/>
                <w:szCs w:val="22"/>
                <w:lang w:eastAsia="ko-KR"/>
              </w:rPr>
              <w:t>equipment</w:t>
            </w:r>
          </w:p>
        </w:tc>
        <w:tc>
          <w:tcPr>
            <w:tcW w:w="990" w:type="dxa"/>
            <w:tcBorders>
              <w:bottom w:val="single" w:sz="4" w:space="0" w:color="auto"/>
            </w:tcBorders>
          </w:tcPr>
          <w:p w14:paraId="3A0D6261" w14:textId="77777777" w:rsidR="006B0B86" w:rsidRDefault="006B0B86" w:rsidP="000477C9">
            <w:pPr>
              <w:pStyle w:val="acctfourfigures"/>
              <w:tabs>
                <w:tab w:val="clear" w:pos="765"/>
                <w:tab w:val="decimal" w:pos="878"/>
              </w:tabs>
              <w:ind w:left="-63" w:right="-108"/>
              <w:rPr>
                <w:bCs/>
                <w:szCs w:val="22"/>
              </w:rPr>
            </w:pPr>
          </w:p>
          <w:p w14:paraId="412EB26E" w14:textId="5DAFBDB3" w:rsidR="00310E6C" w:rsidRPr="00EB53F5" w:rsidRDefault="00313429" w:rsidP="000477C9">
            <w:pPr>
              <w:pStyle w:val="acctfourfigures"/>
              <w:tabs>
                <w:tab w:val="clear" w:pos="765"/>
                <w:tab w:val="decimal" w:pos="878"/>
              </w:tabs>
              <w:ind w:left="-63" w:right="-108"/>
              <w:rPr>
                <w:bCs/>
                <w:szCs w:val="22"/>
              </w:rPr>
            </w:pPr>
            <w:r w:rsidRPr="00EB53F5">
              <w:rPr>
                <w:bCs/>
                <w:szCs w:val="22"/>
              </w:rPr>
              <w:t>334,600</w:t>
            </w:r>
          </w:p>
        </w:tc>
        <w:tc>
          <w:tcPr>
            <w:tcW w:w="270" w:type="dxa"/>
          </w:tcPr>
          <w:p w14:paraId="3780081E" w14:textId="77777777" w:rsidR="00310E6C" w:rsidRPr="00EB53F5" w:rsidRDefault="00310E6C" w:rsidP="00310E6C">
            <w:pPr>
              <w:pStyle w:val="acctfourfigures"/>
              <w:tabs>
                <w:tab w:val="clear" w:pos="765"/>
              </w:tabs>
              <w:spacing w:line="240" w:lineRule="auto"/>
              <w:ind w:left="-63" w:right="-108"/>
              <w:rPr>
                <w:bCs/>
                <w:szCs w:val="22"/>
              </w:rPr>
            </w:pPr>
          </w:p>
        </w:tc>
        <w:tc>
          <w:tcPr>
            <w:tcW w:w="990" w:type="dxa"/>
            <w:tcBorders>
              <w:bottom w:val="single" w:sz="4" w:space="0" w:color="auto"/>
            </w:tcBorders>
          </w:tcPr>
          <w:p w14:paraId="1942F1EC" w14:textId="77777777" w:rsidR="006B0B86" w:rsidRDefault="006B0B86" w:rsidP="000477C9">
            <w:pPr>
              <w:pStyle w:val="acctfourfigures"/>
              <w:tabs>
                <w:tab w:val="clear" w:pos="765"/>
                <w:tab w:val="decimal" w:pos="878"/>
              </w:tabs>
              <w:ind w:left="-63" w:right="-108"/>
              <w:rPr>
                <w:bCs/>
                <w:szCs w:val="22"/>
              </w:rPr>
            </w:pPr>
          </w:p>
          <w:p w14:paraId="45C43ECA" w14:textId="2E8401B9" w:rsidR="00310E6C" w:rsidRPr="00EB53F5" w:rsidRDefault="00310E6C" w:rsidP="000477C9">
            <w:pPr>
              <w:pStyle w:val="acctfourfigures"/>
              <w:tabs>
                <w:tab w:val="clear" w:pos="765"/>
                <w:tab w:val="decimal" w:pos="878"/>
              </w:tabs>
              <w:ind w:left="-63" w:right="-108"/>
              <w:rPr>
                <w:bCs/>
                <w:szCs w:val="22"/>
              </w:rPr>
            </w:pPr>
            <w:r w:rsidRPr="00EB53F5">
              <w:rPr>
                <w:bCs/>
                <w:szCs w:val="22"/>
              </w:rPr>
              <w:t>386,520</w:t>
            </w:r>
          </w:p>
        </w:tc>
        <w:tc>
          <w:tcPr>
            <w:tcW w:w="270" w:type="dxa"/>
          </w:tcPr>
          <w:p w14:paraId="14A9A7B3" w14:textId="77777777" w:rsidR="00310E6C" w:rsidRPr="00EB53F5" w:rsidRDefault="00310E6C" w:rsidP="00310E6C">
            <w:pPr>
              <w:pStyle w:val="acctfourfigures"/>
              <w:rPr>
                <w:bCs/>
                <w:szCs w:val="22"/>
              </w:rPr>
            </w:pPr>
          </w:p>
        </w:tc>
        <w:tc>
          <w:tcPr>
            <w:tcW w:w="900" w:type="dxa"/>
            <w:tcBorders>
              <w:bottom w:val="single" w:sz="4" w:space="0" w:color="auto"/>
            </w:tcBorders>
          </w:tcPr>
          <w:p w14:paraId="30703990" w14:textId="77777777" w:rsidR="006B0B86" w:rsidRDefault="006B0B86" w:rsidP="000477C9">
            <w:pPr>
              <w:pStyle w:val="acctfourfigures"/>
              <w:tabs>
                <w:tab w:val="clear" w:pos="765"/>
                <w:tab w:val="decimal" w:pos="788"/>
              </w:tabs>
              <w:ind w:left="-63" w:right="-108"/>
              <w:rPr>
                <w:bCs/>
                <w:szCs w:val="22"/>
              </w:rPr>
            </w:pPr>
          </w:p>
          <w:p w14:paraId="4B93291C" w14:textId="3847AACD" w:rsidR="00310E6C" w:rsidRPr="00EB53F5" w:rsidRDefault="00313429" w:rsidP="000477C9">
            <w:pPr>
              <w:pStyle w:val="acctfourfigures"/>
              <w:tabs>
                <w:tab w:val="clear" w:pos="765"/>
                <w:tab w:val="decimal" w:pos="788"/>
              </w:tabs>
              <w:ind w:left="-63" w:right="-108"/>
              <w:rPr>
                <w:bCs/>
                <w:szCs w:val="22"/>
              </w:rPr>
            </w:pPr>
            <w:r w:rsidRPr="00EB53F5">
              <w:rPr>
                <w:bCs/>
                <w:szCs w:val="22"/>
              </w:rPr>
              <w:t>184,073</w:t>
            </w:r>
          </w:p>
        </w:tc>
        <w:tc>
          <w:tcPr>
            <w:tcW w:w="270" w:type="dxa"/>
          </w:tcPr>
          <w:p w14:paraId="679D0204" w14:textId="77777777" w:rsidR="00310E6C" w:rsidRPr="00EB53F5" w:rsidRDefault="00310E6C" w:rsidP="00310E6C">
            <w:pPr>
              <w:pStyle w:val="acctfourfigures"/>
              <w:tabs>
                <w:tab w:val="clear" w:pos="765"/>
                <w:tab w:val="decimal" w:pos="644"/>
              </w:tabs>
              <w:ind w:left="-63" w:right="-108"/>
              <w:rPr>
                <w:bCs/>
                <w:szCs w:val="22"/>
              </w:rPr>
            </w:pPr>
          </w:p>
        </w:tc>
        <w:tc>
          <w:tcPr>
            <w:tcW w:w="900" w:type="dxa"/>
            <w:tcBorders>
              <w:bottom w:val="single" w:sz="4" w:space="0" w:color="auto"/>
            </w:tcBorders>
          </w:tcPr>
          <w:p w14:paraId="7BC424B7" w14:textId="77777777" w:rsidR="006B0B86" w:rsidRDefault="006B0B86" w:rsidP="000463D9">
            <w:pPr>
              <w:pStyle w:val="acctfourfigures"/>
              <w:tabs>
                <w:tab w:val="clear" w:pos="765"/>
                <w:tab w:val="decimal" w:pos="788"/>
              </w:tabs>
              <w:ind w:left="-63" w:right="-108"/>
              <w:rPr>
                <w:bCs/>
                <w:szCs w:val="22"/>
              </w:rPr>
            </w:pPr>
          </w:p>
          <w:p w14:paraId="0D635468" w14:textId="5C5D20E7" w:rsidR="00310E6C" w:rsidRPr="00EB53F5" w:rsidRDefault="00310E6C" w:rsidP="000463D9">
            <w:pPr>
              <w:pStyle w:val="acctfourfigures"/>
              <w:tabs>
                <w:tab w:val="clear" w:pos="765"/>
                <w:tab w:val="decimal" w:pos="788"/>
              </w:tabs>
              <w:ind w:left="-63" w:right="-108"/>
              <w:rPr>
                <w:bCs/>
                <w:szCs w:val="22"/>
              </w:rPr>
            </w:pPr>
            <w:r w:rsidRPr="00EB53F5">
              <w:rPr>
                <w:bCs/>
                <w:szCs w:val="22"/>
              </w:rPr>
              <w:t>91,181</w:t>
            </w:r>
          </w:p>
        </w:tc>
        <w:tc>
          <w:tcPr>
            <w:tcW w:w="270" w:type="dxa"/>
          </w:tcPr>
          <w:p w14:paraId="36A9E469" w14:textId="77777777" w:rsidR="00310E6C" w:rsidRPr="00EB53F5" w:rsidRDefault="00310E6C" w:rsidP="00310E6C">
            <w:pPr>
              <w:pStyle w:val="acctfourfigures"/>
              <w:tabs>
                <w:tab w:val="clear" w:pos="765"/>
                <w:tab w:val="decimal" w:pos="551"/>
              </w:tabs>
              <w:spacing w:line="240" w:lineRule="auto"/>
              <w:ind w:right="-79"/>
              <w:rPr>
                <w:bCs/>
                <w:szCs w:val="22"/>
              </w:rPr>
            </w:pPr>
          </w:p>
        </w:tc>
        <w:tc>
          <w:tcPr>
            <w:tcW w:w="990" w:type="dxa"/>
          </w:tcPr>
          <w:p w14:paraId="51A8FD5A" w14:textId="77777777" w:rsidR="006B0B86" w:rsidRDefault="006B0B86" w:rsidP="000463D9">
            <w:pPr>
              <w:pStyle w:val="acctfourfigures"/>
              <w:tabs>
                <w:tab w:val="clear" w:pos="765"/>
                <w:tab w:val="decimal" w:pos="878"/>
              </w:tabs>
              <w:ind w:left="-63" w:right="-108"/>
              <w:rPr>
                <w:bCs/>
                <w:szCs w:val="22"/>
              </w:rPr>
            </w:pPr>
          </w:p>
          <w:p w14:paraId="2EAC66B0" w14:textId="2EC188C7" w:rsidR="00310E6C" w:rsidRPr="00EB53F5" w:rsidRDefault="00313429" w:rsidP="000463D9">
            <w:pPr>
              <w:pStyle w:val="acctfourfigures"/>
              <w:tabs>
                <w:tab w:val="clear" w:pos="765"/>
                <w:tab w:val="decimal" w:pos="878"/>
              </w:tabs>
              <w:ind w:left="-63" w:right="-108"/>
              <w:rPr>
                <w:bCs/>
                <w:szCs w:val="22"/>
              </w:rPr>
            </w:pPr>
            <w:r w:rsidRPr="00EB53F5">
              <w:rPr>
                <w:bCs/>
                <w:szCs w:val="22"/>
              </w:rPr>
              <w:t>518,673</w:t>
            </w:r>
          </w:p>
        </w:tc>
        <w:tc>
          <w:tcPr>
            <w:tcW w:w="252" w:type="dxa"/>
          </w:tcPr>
          <w:p w14:paraId="26EC3FE9" w14:textId="77777777" w:rsidR="00310E6C" w:rsidRPr="00EB53F5" w:rsidRDefault="00310E6C" w:rsidP="00310E6C">
            <w:pPr>
              <w:pStyle w:val="acctfourfigures"/>
              <w:tabs>
                <w:tab w:val="clear" w:pos="765"/>
                <w:tab w:val="decimal" w:pos="685"/>
              </w:tabs>
              <w:spacing w:line="240" w:lineRule="auto"/>
              <w:ind w:right="-65"/>
              <w:rPr>
                <w:bCs/>
                <w:szCs w:val="22"/>
              </w:rPr>
            </w:pPr>
          </w:p>
        </w:tc>
        <w:tc>
          <w:tcPr>
            <w:tcW w:w="1100" w:type="dxa"/>
          </w:tcPr>
          <w:p w14:paraId="0332B6D0" w14:textId="77777777" w:rsidR="006B0B86" w:rsidRDefault="006B0B86" w:rsidP="000463D9">
            <w:pPr>
              <w:pStyle w:val="acctfourfigures"/>
              <w:tabs>
                <w:tab w:val="clear" w:pos="765"/>
                <w:tab w:val="decimal" w:pos="900"/>
              </w:tabs>
              <w:ind w:left="-63" w:right="-108"/>
              <w:rPr>
                <w:bCs/>
                <w:szCs w:val="22"/>
              </w:rPr>
            </w:pPr>
          </w:p>
          <w:p w14:paraId="505C9C8B" w14:textId="5B0C5556" w:rsidR="00310E6C" w:rsidRPr="00EB53F5" w:rsidRDefault="00310E6C" w:rsidP="000463D9">
            <w:pPr>
              <w:pStyle w:val="acctfourfigures"/>
              <w:tabs>
                <w:tab w:val="clear" w:pos="765"/>
                <w:tab w:val="decimal" w:pos="900"/>
              </w:tabs>
              <w:ind w:left="-63" w:right="-108"/>
              <w:rPr>
                <w:bCs/>
                <w:szCs w:val="22"/>
              </w:rPr>
            </w:pPr>
            <w:r w:rsidRPr="00EB53F5">
              <w:rPr>
                <w:bCs/>
                <w:szCs w:val="22"/>
              </w:rPr>
              <w:t>477,701</w:t>
            </w:r>
          </w:p>
        </w:tc>
      </w:tr>
      <w:tr w:rsidR="00310E6C" w:rsidRPr="000422F7" w14:paraId="29B609A5" w14:textId="77777777" w:rsidTr="004C6581">
        <w:trPr>
          <w:trHeight w:val="74"/>
        </w:trPr>
        <w:tc>
          <w:tcPr>
            <w:tcW w:w="2428" w:type="dxa"/>
            <w:tcBorders>
              <w:bottom w:val="nil"/>
            </w:tcBorders>
          </w:tcPr>
          <w:p w14:paraId="53963532" w14:textId="77777777" w:rsidR="00310E6C" w:rsidRPr="00EB53F5" w:rsidRDefault="00310E6C" w:rsidP="00310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Cs/>
                <w:sz w:val="22"/>
                <w:szCs w:val="22"/>
                <w:lang w:val="en-GB" w:bidi="ar-SA"/>
              </w:rPr>
            </w:pPr>
            <w:r w:rsidRPr="00EB53F5">
              <w:rPr>
                <w:rFonts w:ascii="Times New Roman" w:hAnsi="Times New Roman" w:cs="Times New Roman" w:hint="eastAsia"/>
                <w:sz w:val="22"/>
                <w:szCs w:val="22"/>
                <w:lang w:eastAsia="ko-KR"/>
              </w:rPr>
              <w:t>Unallocated assets</w:t>
            </w:r>
          </w:p>
        </w:tc>
        <w:tc>
          <w:tcPr>
            <w:tcW w:w="990" w:type="dxa"/>
            <w:tcBorders>
              <w:top w:val="single" w:sz="4" w:space="0" w:color="auto"/>
              <w:bottom w:val="nil"/>
            </w:tcBorders>
          </w:tcPr>
          <w:p w14:paraId="4483A36B" w14:textId="77777777" w:rsidR="00310E6C" w:rsidRPr="00EB53F5" w:rsidRDefault="00310E6C" w:rsidP="00EB53F5">
            <w:pPr>
              <w:pStyle w:val="acctfourfigures"/>
              <w:tabs>
                <w:tab w:val="clear" w:pos="765"/>
                <w:tab w:val="decimal" w:pos="720"/>
              </w:tabs>
              <w:ind w:left="-63" w:right="-108"/>
              <w:rPr>
                <w:bCs/>
                <w:szCs w:val="22"/>
              </w:rPr>
            </w:pPr>
          </w:p>
        </w:tc>
        <w:tc>
          <w:tcPr>
            <w:tcW w:w="270" w:type="dxa"/>
            <w:tcBorders>
              <w:bottom w:val="nil"/>
            </w:tcBorders>
          </w:tcPr>
          <w:p w14:paraId="09211B10" w14:textId="77777777" w:rsidR="00310E6C" w:rsidRPr="00EB53F5" w:rsidRDefault="00310E6C" w:rsidP="00310E6C">
            <w:pPr>
              <w:pStyle w:val="acctfourfigures"/>
              <w:tabs>
                <w:tab w:val="clear" w:pos="765"/>
              </w:tabs>
              <w:spacing w:line="240" w:lineRule="auto"/>
              <w:ind w:left="-63" w:right="-108"/>
              <w:rPr>
                <w:bCs/>
                <w:szCs w:val="22"/>
              </w:rPr>
            </w:pPr>
          </w:p>
        </w:tc>
        <w:tc>
          <w:tcPr>
            <w:tcW w:w="990" w:type="dxa"/>
            <w:tcBorders>
              <w:top w:val="single" w:sz="4" w:space="0" w:color="auto"/>
              <w:bottom w:val="nil"/>
            </w:tcBorders>
          </w:tcPr>
          <w:p w14:paraId="5617EA76" w14:textId="77777777" w:rsidR="00310E6C" w:rsidRPr="00EB53F5" w:rsidRDefault="00310E6C" w:rsidP="00EB53F5">
            <w:pPr>
              <w:pStyle w:val="acctfourfigures"/>
              <w:tabs>
                <w:tab w:val="clear" w:pos="765"/>
                <w:tab w:val="decimal" w:pos="720"/>
              </w:tabs>
              <w:ind w:left="-63" w:right="-108"/>
              <w:rPr>
                <w:bCs/>
                <w:szCs w:val="22"/>
              </w:rPr>
            </w:pPr>
          </w:p>
        </w:tc>
        <w:tc>
          <w:tcPr>
            <w:tcW w:w="270" w:type="dxa"/>
            <w:tcBorders>
              <w:bottom w:val="nil"/>
            </w:tcBorders>
          </w:tcPr>
          <w:p w14:paraId="6E8A8CCD" w14:textId="77777777" w:rsidR="00310E6C" w:rsidRPr="00EB53F5" w:rsidRDefault="00310E6C" w:rsidP="00310E6C">
            <w:pPr>
              <w:pStyle w:val="acctfourfigures"/>
              <w:rPr>
                <w:bCs/>
                <w:szCs w:val="22"/>
              </w:rPr>
            </w:pPr>
          </w:p>
        </w:tc>
        <w:tc>
          <w:tcPr>
            <w:tcW w:w="900" w:type="dxa"/>
            <w:tcBorders>
              <w:top w:val="single" w:sz="4" w:space="0" w:color="auto"/>
              <w:bottom w:val="nil"/>
            </w:tcBorders>
          </w:tcPr>
          <w:p w14:paraId="54488FCE" w14:textId="77777777" w:rsidR="00310E6C" w:rsidRPr="00EB53F5" w:rsidRDefault="00310E6C" w:rsidP="00EB53F5">
            <w:pPr>
              <w:pStyle w:val="acctfourfigures"/>
              <w:tabs>
                <w:tab w:val="clear" w:pos="765"/>
                <w:tab w:val="decimal" w:pos="720"/>
              </w:tabs>
              <w:ind w:left="-63" w:right="-108"/>
              <w:rPr>
                <w:bCs/>
                <w:szCs w:val="22"/>
              </w:rPr>
            </w:pPr>
          </w:p>
        </w:tc>
        <w:tc>
          <w:tcPr>
            <w:tcW w:w="270" w:type="dxa"/>
            <w:tcBorders>
              <w:bottom w:val="nil"/>
            </w:tcBorders>
          </w:tcPr>
          <w:p w14:paraId="7EC1AB12" w14:textId="77777777" w:rsidR="00310E6C" w:rsidRPr="00EB53F5" w:rsidRDefault="00310E6C" w:rsidP="00310E6C">
            <w:pPr>
              <w:pStyle w:val="acctfourfigures"/>
              <w:tabs>
                <w:tab w:val="clear" w:pos="765"/>
                <w:tab w:val="decimal" w:pos="644"/>
              </w:tabs>
              <w:ind w:left="-63" w:right="-108"/>
              <w:rPr>
                <w:bCs/>
                <w:szCs w:val="22"/>
              </w:rPr>
            </w:pPr>
          </w:p>
        </w:tc>
        <w:tc>
          <w:tcPr>
            <w:tcW w:w="900" w:type="dxa"/>
            <w:tcBorders>
              <w:top w:val="single" w:sz="4" w:space="0" w:color="auto"/>
              <w:bottom w:val="nil"/>
            </w:tcBorders>
          </w:tcPr>
          <w:p w14:paraId="66CCDE8D" w14:textId="77777777" w:rsidR="00310E6C" w:rsidRPr="00EB53F5" w:rsidRDefault="00310E6C" w:rsidP="00EB53F5">
            <w:pPr>
              <w:pStyle w:val="acctfourfigures"/>
              <w:tabs>
                <w:tab w:val="clear" w:pos="765"/>
                <w:tab w:val="decimal" w:pos="683"/>
              </w:tabs>
              <w:ind w:left="-63" w:right="-108"/>
              <w:rPr>
                <w:bCs/>
                <w:szCs w:val="22"/>
              </w:rPr>
            </w:pPr>
          </w:p>
        </w:tc>
        <w:tc>
          <w:tcPr>
            <w:tcW w:w="270" w:type="dxa"/>
            <w:tcBorders>
              <w:bottom w:val="nil"/>
            </w:tcBorders>
          </w:tcPr>
          <w:p w14:paraId="5C82C1BB" w14:textId="77777777" w:rsidR="00310E6C" w:rsidRPr="00EB53F5" w:rsidRDefault="00310E6C" w:rsidP="00310E6C">
            <w:pPr>
              <w:pStyle w:val="acctfourfigures"/>
              <w:tabs>
                <w:tab w:val="clear" w:pos="765"/>
                <w:tab w:val="decimal" w:pos="551"/>
              </w:tabs>
              <w:spacing w:line="240" w:lineRule="auto"/>
              <w:ind w:right="-79"/>
              <w:rPr>
                <w:bCs/>
                <w:szCs w:val="22"/>
              </w:rPr>
            </w:pPr>
          </w:p>
        </w:tc>
        <w:tc>
          <w:tcPr>
            <w:tcW w:w="990" w:type="dxa"/>
            <w:tcBorders>
              <w:bottom w:val="single" w:sz="4" w:space="0" w:color="auto"/>
            </w:tcBorders>
          </w:tcPr>
          <w:p w14:paraId="1F4EFC1A" w14:textId="7306C307" w:rsidR="00310E6C" w:rsidRPr="00EB53F5" w:rsidRDefault="00313429" w:rsidP="000463D9">
            <w:pPr>
              <w:pStyle w:val="acctfourfigures"/>
              <w:tabs>
                <w:tab w:val="clear" w:pos="765"/>
                <w:tab w:val="decimal" w:pos="878"/>
              </w:tabs>
              <w:ind w:left="-63" w:right="-108"/>
              <w:rPr>
                <w:bCs/>
                <w:szCs w:val="22"/>
              </w:rPr>
            </w:pPr>
            <w:r w:rsidRPr="00EB53F5">
              <w:rPr>
                <w:bCs/>
                <w:szCs w:val="22"/>
              </w:rPr>
              <w:t>7</w:t>
            </w:r>
            <w:r w:rsidR="008C35ED">
              <w:rPr>
                <w:bCs/>
                <w:szCs w:val="22"/>
              </w:rPr>
              <w:t>00</w:t>
            </w:r>
            <w:r w:rsidRPr="00EB53F5">
              <w:rPr>
                <w:bCs/>
                <w:szCs w:val="22"/>
              </w:rPr>
              <w:t>,</w:t>
            </w:r>
            <w:r w:rsidR="008C35ED">
              <w:rPr>
                <w:bCs/>
                <w:szCs w:val="22"/>
              </w:rPr>
              <w:t>951</w:t>
            </w:r>
          </w:p>
        </w:tc>
        <w:tc>
          <w:tcPr>
            <w:tcW w:w="252" w:type="dxa"/>
          </w:tcPr>
          <w:p w14:paraId="342A2AC4" w14:textId="77777777" w:rsidR="00310E6C" w:rsidRPr="00EB53F5" w:rsidRDefault="00310E6C" w:rsidP="00310E6C">
            <w:pPr>
              <w:pStyle w:val="acctfourfigures"/>
              <w:tabs>
                <w:tab w:val="clear" w:pos="765"/>
                <w:tab w:val="decimal" w:pos="685"/>
              </w:tabs>
              <w:spacing w:line="240" w:lineRule="auto"/>
              <w:ind w:right="-65"/>
              <w:rPr>
                <w:bCs/>
                <w:szCs w:val="22"/>
              </w:rPr>
            </w:pPr>
          </w:p>
        </w:tc>
        <w:tc>
          <w:tcPr>
            <w:tcW w:w="1100" w:type="dxa"/>
            <w:tcBorders>
              <w:bottom w:val="single" w:sz="4" w:space="0" w:color="auto"/>
            </w:tcBorders>
          </w:tcPr>
          <w:p w14:paraId="50B77951" w14:textId="77777777" w:rsidR="00310E6C" w:rsidRPr="00EB53F5" w:rsidRDefault="00310E6C" w:rsidP="000463D9">
            <w:pPr>
              <w:pStyle w:val="acctfourfigures"/>
              <w:tabs>
                <w:tab w:val="clear" w:pos="765"/>
                <w:tab w:val="decimal" w:pos="900"/>
              </w:tabs>
              <w:ind w:left="-63" w:right="-108"/>
              <w:rPr>
                <w:bCs/>
                <w:szCs w:val="22"/>
              </w:rPr>
            </w:pPr>
            <w:r w:rsidRPr="00EB53F5">
              <w:rPr>
                <w:bCs/>
                <w:szCs w:val="22"/>
              </w:rPr>
              <w:t>858,536</w:t>
            </w:r>
          </w:p>
        </w:tc>
      </w:tr>
      <w:tr w:rsidR="00310E6C" w:rsidRPr="000422F7" w14:paraId="3B805D39" w14:textId="77777777" w:rsidTr="004C6581">
        <w:trPr>
          <w:trHeight w:val="74"/>
        </w:trPr>
        <w:tc>
          <w:tcPr>
            <w:tcW w:w="2428" w:type="dxa"/>
            <w:tcBorders>
              <w:bottom w:val="nil"/>
            </w:tcBorders>
          </w:tcPr>
          <w:p w14:paraId="479CC406" w14:textId="77777777" w:rsidR="00310E6C" w:rsidRPr="00EB53F5" w:rsidRDefault="00310E6C" w:rsidP="00310E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eastAsia="MS Mincho" w:hAnsi="Times New Roman" w:cs="Browallia New"/>
                <w:b/>
                <w:bCs/>
                <w:sz w:val="22"/>
                <w:szCs w:val="22"/>
                <w:lang w:eastAsia="ja-JP"/>
              </w:rPr>
            </w:pPr>
            <w:r w:rsidRPr="00EB53F5">
              <w:rPr>
                <w:rFonts w:ascii="Times New Roman" w:hAnsi="Times New Roman" w:cs="Times New Roman" w:hint="eastAsia"/>
                <w:b/>
                <w:bCs/>
                <w:sz w:val="22"/>
                <w:szCs w:val="22"/>
                <w:lang w:eastAsia="ko-KR"/>
              </w:rPr>
              <w:t>Total assets</w:t>
            </w:r>
          </w:p>
        </w:tc>
        <w:tc>
          <w:tcPr>
            <w:tcW w:w="990" w:type="dxa"/>
            <w:tcBorders>
              <w:bottom w:val="nil"/>
            </w:tcBorders>
          </w:tcPr>
          <w:p w14:paraId="64190626" w14:textId="77777777" w:rsidR="00310E6C" w:rsidRPr="00EB53F5" w:rsidRDefault="00310E6C" w:rsidP="00EB53F5">
            <w:pPr>
              <w:pStyle w:val="acctfourfigures"/>
              <w:tabs>
                <w:tab w:val="clear" w:pos="765"/>
                <w:tab w:val="decimal" w:pos="720"/>
              </w:tabs>
              <w:ind w:left="-63" w:right="-108"/>
              <w:rPr>
                <w:b/>
                <w:szCs w:val="22"/>
              </w:rPr>
            </w:pPr>
          </w:p>
        </w:tc>
        <w:tc>
          <w:tcPr>
            <w:tcW w:w="270" w:type="dxa"/>
            <w:tcBorders>
              <w:bottom w:val="nil"/>
            </w:tcBorders>
          </w:tcPr>
          <w:p w14:paraId="2F0DD631" w14:textId="77777777" w:rsidR="00310E6C" w:rsidRPr="00EB53F5" w:rsidRDefault="00310E6C" w:rsidP="00310E6C">
            <w:pPr>
              <w:pStyle w:val="acctfourfigures"/>
              <w:tabs>
                <w:tab w:val="clear" w:pos="765"/>
              </w:tabs>
              <w:spacing w:line="240" w:lineRule="auto"/>
              <w:ind w:left="-63" w:right="-108"/>
              <w:rPr>
                <w:b/>
                <w:szCs w:val="22"/>
              </w:rPr>
            </w:pPr>
          </w:p>
        </w:tc>
        <w:tc>
          <w:tcPr>
            <w:tcW w:w="990" w:type="dxa"/>
            <w:tcBorders>
              <w:bottom w:val="nil"/>
            </w:tcBorders>
          </w:tcPr>
          <w:p w14:paraId="40DEEF57" w14:textId="77777777" w:rsidR="00310E6C" w:rsidRPr="00EB53F5" w:rsidRDefault="00310E6C" w:rsidP="00EB53F5">
            <w:pPr>
              <w:pStyle w:val="acctfourfigures"/>
              <w:tabs>
                <w:tab w:val="clear" w:pos="765"/>
                <w:tab w:val="decimal" w:pos="720"/>
              </w:tabs>
              <w:ind w:left="-63" w:right="-108"/>
              <w:rPr>
                <w:b/>
                <w:szCs w:val="22"/>
              </w:rPr>
            </w:pPr>
          </w:p>
        </w:tc>
        <w:tc>
          <w:tcPr>
            <w:tcW w:w="270" w:type="dxa"/>
            <w:tcBorders>
              <w:bottom w:val="nil"/>
            </w:tcBorders>
          </w:tcPr>
          <w:p w14:paraId="4390B8C4" w14:textId="77777777" w:rsidR="00310E6C" w:rsidRPr="00EB53F5" w:rsidRDefault="00310E6C" w:rsidP="00310E6C">
            <w:pPr>
              <w:pStyle w:val="acctfourfigures"/>
              <w:rPr>
                <w:b/>
                <w:szCs w:val="22"/>
              </w:rPr>
            </w:pPr>
          </w:p>
        </w:tc>
        <w:tc>
          <w:tcPr>
            <w:tcW w:w="900" w:type="dxa"/>
            <w:tcBorders>
              <w:bottom w:val="nil"/>
            </w:tcBorders>
          </w:tcPr>
          <w:p w14:paraId="220D2114" w14:textId="77777777" w:rsidR="00310E6C" w:rsidRPr="00EB53F5" w:rsidRDefault="00310E6C" w:rsidP="00EB53F5">
            <w:pPr>
              <w:pStyle w:val="acctfourfigures"/>
              <w:tabs>
                <w:tab w:val="clear" w:pos="765"/>
                <w:tab w:val="decimal" w:pos="720"/>
              </w:tabs>
              <w:ind w:left="-63" w:right="-108"/>
              <w:rPr>
                <w:b/>
                <w:szCs w:val="22"/>
              </w:rPr>
            </w:pPr>
          </w:p>
        </w:tc>
        <w:tc>
          <w:tcPr>
            <w:tcW w:w="270" w:type="dxa"/>
            <w:tcBorders>
              <w:bottom w:val="nil"/>
            </w:tcBorders>
          </w:tcPr>
          <w:p w14:paraId="6CBAC8FD" w14:textId="77777777" w:rsidR="00310E6C" w:rsidRPr="00EB53F5" w:rsidRDefault="00310E6C" w:rsidP="00310E6C">
            <w:pPr>
              <w:pStyle w:val="acctfourfigures"/>
              <w:tabs>
                <w:tab w:val="clear" w:pos="765"/>
                <w:tab w:val="decimal" w:pos="644"/>
              </w:tabs>
              <w:ind w:left="-63" w:right="-108"/>
              <w:rPr>
                <w:b/>
                <w:szCs w:val="22"/>
              </w:rPr>
            </w:pPr>
          </w:p>
        </w:tc>
        <w:tc>
          <w:tcPr>
            <w:tcW w:w="900" w:type="dxa"/>
            <w:tcBorders>
              <w:bottom w:val="nil"/>
            </w:tcBorders>
          </w:tcPr>
          <w:p w14:paraId="54BD921D" w14:textId="77777777" w:rsidR="00310E6C" w:rsidRPr="00EB53F5" w:rsidRDefault="00310E6C" w:rsidP="00EB53F5">
            <w:pPr>
              <w:pStyle w:val="acctfourfigures"/>
              <w:tabs>
                <w:tab w:val="clear" w:pos="765"/>
                <w:tab w:val="decimal" w:pos="683"/>
              </w:tabs>
              <w:ind w:left="-63" w:right="-108"/>
              <w:rPr>
                <w:b/>
                <w:szCs w:val="22"/>
              </w:rPr>
            </w:pPr>
          </w:p>
        </w:tc>
        <w:tc>
          <w:tcPr>
            <w:tcW w:w="270" w:type="dxa"/>
            <w:tcBorders>
              <w:bottom w:val="nil"/>
            </w:tcBorders>
          </w:tcPr>
          <w:p w14:paraId="079B3449" w14:textId="77777777" w:rsidR="00310E6C" w:rsidRPr="00EB53F5" w:rsidRDefault="00310E6C" w:rsidP="00310E6C">
            <w:pPr>
              <w:pStyle w:val="acctfourfigures"/>
              <w:tabs>
                <w:tab w:val="clear" w:pos="765"/>
                <w:tab w:val="decimal" w:pos="551"/>
              </w:tabs>
              <w:spacing w:line="240" w:lineRule="auto"/>
              <w:ind w:right="-79"/>
              <w:rPr>
                <w:b/>
                <w:szCs w:val="22"/>
              </w:rPr>
            </w:pPr>
          </w:p>
        </w:tc>
        <w:tc>
          <w:tcPr>
            <w:tcW w:w="990" w:type="dxa"/>
            <w:tcBorders>
              <w:top w:val="single" w:sz="4" w:space="0" w:color="auto"/>
              <w:bottom w:val="double" w:sz="4" w:space="0" w:color="auto"/>
            </w:tcBorders>
          </w:tcPr>
          <w:p w14:paraId="68318E83" w14:textId="2BAA5206" w:rsidR="00310E6C" w:rsidRPr="00EB53F5" w:rsidRDefault="00313429" w:rsidP="000463D9">
            <w:pPr>
              <w:pStyle w:val="acctfourfigures"/>
              <w:tabs>
                <w:tab w:val="clear" w:pos="765"/>
                <w:tab w:val="decimal" w:pos="900"/>
              </w:tabs>
              <w:ind w:left="-63" w:right="-108"/>
              <w:rPr>
                <w:b/>
                <w:szCs w:val="22"/>
              </w:rPr>
            </w:pPr>
            <w:r w:rsidRPr="00EB53F5">
              <w:rPr>
                <w:b/>
                <w:szCs w:val="22"/>
              </w:rPr>
              <w:t>1,5</w:t>
            </w:r>
            <w:r w:rsidR="008C35ED">
              <w:rPr>
                <w:b/>
                <w:szCs w:val="22"/>
              </w:rPr>
              <w:t>47</w:t>
            </w:r>
            <w:r w:rsidRPr="00EB53F5">
              <w:rPr>
                <w:b/>
                <w:szCs w:val="22"/>
              </w:rPr>
              <w:t>,</w:t>
            </w:r>
            <w:r w:rsidR="008C35ED">
              <w:rPr>
                <w:b/>
                <w:szCs w:val="22"/>
              </w:rPr>
              <w:t>33</w:t>
            </w:r>
            <w:r w:rsidRPr="00EB53F5">
              <w:rPr>
                <w:b/>
                <w:szCs w:val="22"/>
              </w:rPr>
              <w:t>0</w:t>
            </w:r>
          </w:p>
        </w:tc>
        <w:tc>
          <w:tcPr>
            <w:tcW w:w="252" w:type="dxa"/>
          </w:tcPr>
          <w:p w14:paraId="5035280E" w14:textId="77777777" w:rsidR="00310E6C" w:rsidRPr="00EB53F5" w:rsidRDefault="00310E6C" w:rsidP="00310E6C">
            <w:pPr>
              <w:pStyle w:val="acctfourfigures"/>
              <w:tabs>
                <w:tab w:val="clear" w:pos="765"/>
                <w:tab w:val="decimal" w:pos="685"/>
              </w:tabs>
              <w:spacing w:line="240" w:lineRule="auto"/>
              <w:ind w:right="-65"/>
              <w:rPr>
                <w:b/>
                <w:szCs w:val="22"/>
              </w:rPr>
            </w:pPr>
          </w:p>
        </w:tc>
        <w:tc>
          <w:tcPr>
            <w:tcW w:w="1100" w:type="dxa"/>
            <w:tcBorders>
              <w:top w:val="single" w:sz="4" w:space="0" w:color="auto"/>
              <w:bottom w:val="double" w:sz="4" w:space="0" w:color="auto"/>
            </w:tcBorders>
          </w:tcPr>
          <w:p w14:paraId="224E9394" w14:textId="77777777" w:rsidR="00310E6C" w:rsidRPr="00EB53F5" w:rsidRDefault="00310E6C" w:rsidP="000463D9">
            <w:pPr>
              <w:pStyle w:val="acctfourfigures"/>
              <w:tabs>
                <w:tab w:val="clear" w:pos="765"/>
                <w:tab w:val="decimal" w:pos="900"/>
              </w:tabs>
              <w:ind w:left="-63" w:right="-108"/>
              <w:rPr>
                <w:b/>
                <w:szCs w:val="22"/>
              </w:rPr>
            </w:pPr>
            <w:r w:rsidRPr="00EB53F5">
              <w:rPr>
                <w:b/>
                <w:szCs w:val="22"/>
              </w:rPr>
              <w:t>1,646,826</w:t>
            </w:r>
          </w:p>
        </w:tc>
      </w:tr>
      <w:tr w:rsidR="00BE395F" w:rsidRPr="000422F7" w14:paraId="6FFBFF38" w14:textId="77777777" w:rsidTr="004C6581">
        <w:trPr>
          <w:trHeight w:val="74"/>
        </w:trPr>
        <w:tc>
          <w:tcPr>
            <w:tcW w:w="2428" w:type="dxa"/>
            <w:tcBorders>
              <w:bottom w:val="nil"/>
            </w:tcBorders>
          </w:tcPr>
          <w:p w14:paraId="11E50035" w14:textId="77777777" w:rsidR="00BE395F" w:rsidRPr="00EB53F5" w:rsidRDefault="00BE395F" w:rsidP="00BE39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
                <w:bCs/>
                <w:sz w:val="22"/>
                <w:szCs w:val="22"/>
                <w:lang w:eastAsia="ko-KR"/>
              </w:rPr>
            </w:pPr>
          </w:p>
        </w:tc>
        <w:tc>
          <w:tcPr>
            <w:tcW w:w="7202" w:type="dxa"/>
            <w:gridSpan w:val="11"/>
            <w:tcBorders>
              <w:bottom w:val="nil"/>
            </w:tcBorders>
            <w:vAlign w:val="bottom"/>
          </w:tcPr>
          <w:p w14:paraId="53B20879" w14:textId="73F316F0" w:rsidR="00BE395F" w:rsidRPr="00EB53F5" w:rsidRDefault="00BE395F" w:rsidP="00BE395F">
            <w:pPr>
              <w:pStyle w:val="acctfourfigures"/>
              <w:tabs>
                <w:tab w:val="clear" w:pos="765"/>
                <w:tab w:val="decimal" w:pos="775"/>
              </w:tabs>
              <w:ind w:left="-63" w:right="-108"/>
              <w:jc w:val="center"/>
              <w:rPr>
                <w:b/>
                <w:szCs w:val="22"/>
              </w:rPr>
            </w:pPr>
          </w:p>
        </w:tc>
      </w:tr>
      <w:tr w:rsidR="00D24BC3" w:rsidRPr="000422F7" w14:paraId="651122B4" w14:textId="77777777" w:rsidTr="004C6581">
        <w:trPr>
          <w:trHeight w:val="74"/>
        </w:trPr>
        <w:tc>
          <w:tcPr>
            <w:tcW w:w="2428" w:type="dxa"/>
            <w:tcBorders>
              <w:bottom w:val="nil"/>
            </w:tcBorders>
          </w:tcPr>
          <w:p w14:paraId="1F65FAFA" w14:textId="77777777" w:rsidR="00D24BC3" w:rsidRPr="00EB53F5" w:rsidRDefault="00D24BC3" w:rsidP="00BE39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
                <w:bCs/>
                <w:sz w:val="22"/>
                <w:szCs w:val="22"/>
                <w:lang w:eastAsia="ko-KR"/>
              </w:rPr>
            </w:pPr>
          </w:p>
        </w:tc>
        <w:tc>
          <w:tcPr>
            <w:tcW w:w="7202" w:type="dxa"/>
            <w:gridSpan w:val="11"/>
            <w:tcBorders>
              <w:bottom w:val="nil"/>
            </w:tcBorders>
            <w:vAlign w:val="bottom"/>
          </w:tcPr>
          <w:p w14:paraId="2659FB79" w14:textId="77777777" w:rsidR="00D24BC3" w:rsidRPr="00EB53F5" w:rsidRDefault="00D24BC3" w:rsidP="00BE395F">
            <w:pPr>
              <w:pStyle w:val="acctfourfigures"/>
              <w:tabs>
                <w:tab w:val="clear" w:pos="765"/>
                <w:tab w:val="decimal" w:pos="775"/>
              </w:tabs>
              <w:ind w:left="-63" w:right="-108"/>
              <w:jc w:val="center"/>
              <w:rPr>
                <w:rFonts w:eastAsia="MS Mincho"/>
                <w:b/>
                <w:bCs/>
                <w:szCs w:val="22"/>
                <w:lang w:eastAsia="ja-JP"/>
              </w:rPr>
            </w:pPr>
          </w:p>
        </w:tc>
      </w:tr>
      <w:tr w:rsidR="00D24BC3" w:rsidRPr="000422F7" w14:paraId="61B9B79B" w14:textId="77777777" w:rsidTr="004C6581">
        <w:trPr>
          <w:trHeight w:val="74"/>
        </w:trPr>
        <w:tc>
          <w:tcPr>
            <w:tcW w:w="2428" w:type="dxa"/>
            <w:tcBorders>
              <w:bottom w:val="nil"/>
            </w:tcBorders>
          </w:tcPr>
          <w:p w14:paraId="5DA3E828" w14:textId="77777777" w:rsidR="00D24BC3" w:rsidRPr="00EB53F5" w:rsidRDefault="00D24BC3" w:rsidP="00BE39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
                <w:bCs/>
                <w:sz w:val="22"/>
                <w:szCs w:val="22"/>
                <w:lang w:eastAsia="ko-KR"/>
              </w:rPr>
            </w:pPr>
          </w:p>
        </w:tc>
        <w:tc>
          <w:tcPr>
            <w:tcW w:w="7202" w:type="dxa"/>
            <w:gridSpan w:val="11"/>
            <w:tcBorders>
              <w:bottom w:val="nil"/>
            </w:tcBorders>
            <w:vAlign w:val="bottom"/>
          </w:tcPr>
          <w:p w14:paraId="740E3FFD" w14:textId="77777777" w:rsidR="00D24BC3" w:rsidRPr="00EB53F5" w:rsidRDefault="00D24BC3" w:rsidP="00BE395F">
            <w:pPr>
              <w:pStyle w:val="acctfourfigures"/>
              <w:tabs>
                <w:tab w:val="clear" w:pos="765"/>
                <w:tab w:val="decimal" w:pos="775"/>
              </w:tabs>
              <w:ind w:left="-63" w:right="-108"/>
              <w:jc w:val="center"/>
              <w:rPr>
                <w:rFonts w:eastAsia="MS Mincho"/>
                <w:b/>
                <w:bCs/>
                <w:szCs w:val="22"/>
                <w:lang w:eastAsia="ja-JP"/>
              </w:rPr>
            </w:pPr>
          </w:p>
        </w:tc>
      </w:tr>
      <w:tr w:rsidR="00D24BC3" w:rsidRPr="000422F7" w14:paraId="79495F4F" w14:textId="77777777" w:rsidTr="004C6581">
        <w:trPr>
          <w:trHeight w:val="74"/>
        </w:trPr>
        <w:tc>
          <w:tcPr>
            <w:tcW w:w="2428" w:type="dxa"/>
            <w:tcBorders>
              <w:bottom w:val="nil"/>
            </w:tcBorders>
          </w:tcPr>
          <w:p w14:paraId="7D79B4B0" w14:textId="77777777" w:rsidR="00D24BC3" w:rsidRPr="00EB53F5" w:rsidRDefault="00D24BC3" w:rsidP="00BE39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
                <w:bCs/>
                <w:sz w:val="22"/>
                <w:szCs w:val="22"/>
                <w:lang w:eastAsia="ko-KR"/>
              </w:rPr>
            </w:pPr>
          </w:p>
        </w:tc>
        <w:tc>
          <w:tcPr>
            <w:tcW w:w="7202" w:type="dxa"/>
            <w:gridSpan w:val="11"/>
            <w:tcBorders>
              <w:bottom w:val="nil"/>
            </w:tcBorders>
            <w:vAlign w:val="bottom"/>
          </w:tcPr>
          <w:p w14:paraId="4115B83A" w14:textId="77777777" w:rsidR="00D24BC3" w:rsidRPr="00EB53F5" w:rsidRDefault="00D24BC3" w:rsidP="00BE395F">
            <w:pPr>
              <w:pStyle w:val="acctfourfigures"/>
              <w:tabs>
                <w:tab w:val="clear" w:pos="765"/>
                <w:tab w:val="decimal" w:pos="775"/>
              </w:tabs>
              <w:ind w:left="-63" w:right="-108"/>
              <w:jc w:val="center"/>
              <w:rPr>
                <w:rFonts w:eastAsia="MS Mincho"/>
                <w:b/>
                <w:bCs/>
                <w:szCs w:val="22"/>
                <w:lang w:eastAsia="ja-JP"/>
              </w:rPr>
            </w:pPr>
          </w:p>
        </w:tc>
      </w:tr>
    </w:tbl>
    <w:p w14:paraId="270A90BE" w14:textId="77777777" w:rsidR="002D2405" w:rsidRDefault="002D2405">
      <w:r>
        <w:br w:type="page"/>
      </w:r>
    </w:p>
    <w:tbl>
      <w:tblPr>
        <w:tblpPr w:leftFromText="180" w:rightFromText="180" w:vertAnchor="text" w:horzAnchor="margin" w:tblpXSpec="right" w:tblpY="73"/>
        <w:tblW w:w="9090" w:type="dxa"/>
        <w:tblBorders>
          <w:bottom w:val="single" w:sz="4" w:space="0" w:color="auto"/>
        </w:tblBorders>
        <w:tblLayout w:type="fixed"/>
        <w:tblLook w:val="01E0" w:firstRow="1" w:lastRow="1" w:firstColumn="1" w:lastColumn="1" w:noHBand="0" w:noVBand="0"/>
      </w:tblPr>
      <w:tblGrid>
        <w:gridCol w:w="2700"/>
        <w:gridCol w:w="900"/>
        <w:gridCol w:w="270"/>
        <w:gridCol w:w="900"/>
        <w:gridCol w:w="270"/>
        <w:gridCol w:w="810"/>
        <w:gridCol w:w="270"/>
        <w:gridCol w:w="810"/>
        <w:gridCol w:w="270"/>
        <w:gridCol w:w="810"/>
        <w:gridCol w:w="270"/>
        <w:gridCol w:w="810"/>
      </w:tblGrid>
      <w:tr w:rsidR="00D24BC3" w:rsidRPr="000422F7" w14:paraId="613229F7" w14:textId="77777777" w:rsidTr="002D2405">
        <w:trPr>
          <w:trHeight w:val="74"/>
        </w:trPr>
        <w:tc>
          <w:tcPr>
            <w:tcW w:w="2700" w:type="dxa"/>
            <w:tcBorders>
              <w:bottom w:val="nil"/>
            </w:tcBorders>
          </w:tcPr>
          <w:p w14:paraId="2AE49BB0"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
                <w:bCs/>
                <w:sz w:val="22"/>
                <w:szCs w:val="22"/>
                <w:lang w:eastAsia="ko-KR"/>
              </w:rPr>
            </w:pPr>
          </w:p>
        </w:tc>
        <w:tc>
          <w:tcPr>
            <w:tcW w:w="6390" w:type="dxa"/>
            <w:gridSpan w:val="11"/>
            <w:tcBorders>
              <w:bottom w:val="nil"/>
            </w:tcBorders>
            <w:vAlign w:val="bottom"/>
          </w:tcPr>
          <w:p w14:paraId="1F357765" w14:textId="6E58F03C" w:rsidR="00D24BC3" w:rsidRPr="00EB53F5" w:rsidRDefault="00D24BC3" w:rsidP="00D24BC3">
            <w:pPr>
              <w:pStyle w:val="acctfourfigures"/>
              <w:tabs>
                <w:tab w:val="clear" w:pos="765"/>
                <w:tab w:val="decimal" w:pos="775"/>
              </w:tabs>
              <w:ind w:left="-63" w:right="-108"/>
              <w:jc w:val="center"/>
              <w:rPr>
                <w:rFonts w:eastAsia="MS Mincho"/>
                <w:b/>
                <w:bCs/>
                <w:szCs w:val="22"/>
                <w:lang w:eastAsia="ja-JP"/>
              </w:rPr>
            </w:pPr>
            <w:r w:rsidRPr="00EB53F5">
              <w:rPr>
                <w:rFonts w:eastAsia="MS Mincho"/>
                <w:b/>
                <w:bCs/>
                <w:szCs w:val="22"/>
                <w:lang w:eastAsia="ja-JP"/>
              </w:rPr>
              <w:t>Consolidated financial statements</w:t>
            </w:r>
          </w:p>
        </w:tc>
      </w:tr>
      <w:tr w:rsidR="00D24BC3" w:rsidRPr="000422F7" w14:paraId="310BDABB" w14:textId="77777777" w:rsidTr="002D2405">
        <w:trPr>
          <w:trHeight w:val="74"/>
        </w:trPr>
        <w:tc>
          <w:tcPr>
            <w:tcW w:w="2700" w:type="dxa"/>
            <w:tcBorders>
              <w:bottom w:val="nil"/>
            </w:tcBorders>
          </w:tcPr>
          <w:p w14:paraId="562C9BC1" w14:textId="4F3C0EA7" w:rsidR="00D24BC3" w:rsidRPr="002044AF" w:rsidRDefault="00D24BC3" w:rsidP="00D24BC3">
            <w:pPr>
              <w:pStyle w:val="block"/>
              <w:spacing w:after="0" w:line="240" w:lineRule="auto"/>
              <w:ind w:left="-90" w:right="-288"/>
              <w:rPr>
                <w:rFonts w:eastAsia="MS Mincho"/>
                <w:b/>
                <w:bCs/>
                <w:szCs w:val="22"/>
                <w:lang w:eastAsia="ja-JP"/>
              </w:rPr>
            </w:pPr>
            <w:r w:rsidRPr="002044AF">
              <w:rPr>
                <w:rFonts w:eastAsia="MS Mincho"/>
                <w:b/>
                <w:bCs/>
                <w:szCs w:val="22"/>
                <w:lang w:eastAsia="ja-JP"/>
              </w:rPr>
              <w:t>For the year ended</w:t>
            </w:r>
          </w:p>
        </w:tc>
        <w:tc>
          <w:tcPr>
            <w:tcW w:w="2070" w:type="dxa"/>
            <w:gridSpan w:val="3"/>
            <w:tcBorders>
              <w:top w:val="nil"/>
              <w:bottom w:val="nil"/>
            </w:tcBorders>
            <w:vAlign w:val="bottom"/>
          </w:tcPr>
          <w:p w14:paraId="7BB09424" w14:textId="494FAB00" w:rsidR="00D24BC3" w:rsidRPr="00EB53F5" w:rsidRDefault="00D24BC3" w:rsidP="00D24BC3">
            <w:pPr>
              <w:pStyle w:val="acctfourfigures"/>
              <w:tabs>
                <w:tab w:val="clear" w:pos="765"/>
                <w:tab w:val="decimal" w:pos="720"/>
              </w:tabs>
              <w:ind w:left="-63" w:right="-108"/>
              <w:jc w:val="center"/>
              <w:rPr>
                <w:b/>
                <w:szCs w:val="22"/>
              </w:rPr>
            </w:pPr>
            <w:r w:rsidRPr="00EB53F5">
              <w:rPr>
                <w:rFonts w:eastAsia="MS Mincho" w:cs="Browallia New"/>
                <w:b/>
                <w:bCs/>
                <w:szCs w:val="22"/>
                <w:lang w:eastAsia="ja-JP"/>
              </w:rPr>
              <w:t>Segment 1</w:t>
            </w:r>
          </w:p>
        </w:tc>
        <w:tc>
          <w:tcPr>
            <w:tcW w:w="270" w:type="dxa"/>
            <w:tcBorders>
              <w:top w:val="nil"/>
              <w:bottom w:val="nil"/>
            </w:tcBorders>
            <w:vAlign w:val="bottom"/>
          </w:tcPr>
          <w:p w14:paraId="403013C7" w14:textId="77777777" w:rsidR="00D24BC3" w:rsidRPr="00EB53F5" w:rsidRDefault="00D24BC3" w:rsidP="00D24BC3">
            <w:pPr>
              <w:pStyle w:val="acctfourfigures"/>
              <w:jc w:val="center"/>
              <w:rPr>
                <w:b/>
                <w:szCs w:val="22"/>
              </w:rPr>
            </w:pPr>
          </w:p>
        </w:tc>
        <w:tc>
          <w:tcPr>
            <w:tcW w:w="1890" w:type="dxa"/>
            <w:gridSpan w:val="3"/>
            <w:tcBorders>
              <w:top w:val="nil"/>
              <w:bottom w:val="nil"/>
            </w:tcBorders>
            <w:vAlign w:val="bottom"/>
          </w:tcPr>
          <w:p w14:paraId="6B285FCF" w14:textId="10600E1F" w:rsidR="00D24BC3" w:rsidRPr="00EB53F5" w:rsidRDefault="00D24BC3" w:rsidP="00D24BC3">
            <w:pPr>
              <w:pStyle w:val="acctfourfigures"/>
              <w:tabs>
                <w:tab w:val="clear" w:pos="765"/>
                <w:tab w:val="decimal" w:pos="683"/>
              </w:tabs>
              <w:ind w:left="-63" w:right="-108"/>
              <w:jc w:val="center"/>
              <w:rPr>
                <w:b/>
                <w:szCs w:val="22"/>
              </w:rPr>
            </w:pPr>
            <w:r w:rsidRPr="00EB53F5">
              <w:rPr>
                <w:rFonts w:eastAsia="MS Mincho" w:cs="Browallia New"/>
                <w:b/>
                <w:bCs/>
                <w:szCs w:val="22"/>
                <w:lang w:eastAsia="ja-JP"/>
              </w:rPr>
              <w:t>Segment 2</w:t>
            </w:r>
          </w:p>
        </w:tc>
        <w:tc>
          <w:tcPr>
            <w:tcW w:w="270" w:type="dxa"/>
            <w:tcBorders>
              <w:top w:val="nil"/>
              <w:bottom w:val="nil"/>
            </w:tcBorders>
          </w:tcPr>
          <w:p w14:paraId="06F08795" w14:textId="77777777" w:rsidR="00D24BC3" w:rsidRPr="00EB53F5" w:rsidRDefault="00D24BC3" w:rsidP="00D24BC3">
            <w:pPr>
              <w:pStyle w:val="acctfourfigures"/>
              <w:tabs>
                <w:tab w:val="clear" w:pos="765"/>
                <w:tab w:val="decimal" w:pos="551"/>
              </w:tabs>
              <w:spacing w:line="240" w:lineRule="auto"/>
              <w:ind w:right="-79"/>
              <w:jc w:val="center"/>
              <w:rPr>
                <w:b/>
                <w:szCs w:val="22"/>
              </w:rPr>
            </w:pPr>
          </w:p>
        </w:tc>
        <w:tc>
          <w:tcPr>
            <w:tcW w:w="1890" w:type="dxa"/>
            <w:gridSpan w:val="3"/>
            <w:tcBorders>
              <w:top w:val="nil"/>
              <w:bottom w:val="nil"/>
            </w:tcBorders>
          </w:tcPr>
          <w:p w14:paraId="000DEB63" w14:textId="53D053AC" w:rsidR="00D24BC3" w:rsidRPr="00EB53F5" w:rsidRDefault="00D24BC3" w:rsidP="00D24BC3">
            <w:pPr>
              <w:pStyle w:val="acctfourfigures"/>
              <w:tabs>
                <w:tab w:val="clear" w:pos="765"/>
              </w:tabs>
              <w:spacing w:line="240" w:lineRule="auto"/>
              <w:jc w:val="center"/>
              <w:rPr>
                <w:b/>
                <w:szCs w:val="22"/>
              </w:rPr>
            </w:pPr>
            <w:r w:rsidRPr="00EB53F5">
              <w:rPr>
                <w:rFonts w:eastAsia="MS Mincho"/>
                <w:b/>
                <w:bCs/>
                <w:szCs w:val="22"/>
                <w:lang w:eastAsia="ja-JP"/>
              </w:rPr>
              <w:t>Total</w:t>
            </w:r>
          </w:p>
        </w:tc>
      </w:tr>
      <w:tr w:rsidR="002D2405" w:rsidRPr="000422F7" w14:paraId="31105C2B" w14:textId="77777777" w:rsidTr="002D2405">
        <w:trPr>
          <w:trHeight w:val="74"/>
        </w:trPr>
        <w:tc>
          <w:tcPr>
            <w:tcW w:w="2700" w:type="dxa"/>
            <w:tcBorders>
              <w:bottom w:val="nil"/>
            </w:tcBorders>
          </w:tcPr>
          <w:p w14:paraId="70A170F4" w14:textId="7375A849" w:rsidR="00D24BC3" w:rsidRPr="002044AF" w:rsidRDefault="00D24BC3" w:rsidP="00D24BC3">
            <w:pPr>
              <w:pStyle w:val="block"/>
              <w:spacing w:after="0" w:line="240" w:lineRule="auto"/>
              <w:ind w:left="-90" w:right="-288"/>
              <w:rPr>
                <w:rFonts w:eastAsia="MS Mincho"/>
                <w:b/>
                <w:bCs/>
                <w:szCs w:val="22"/>
                <w:lang w:eastAsia="ja-JP"/>
              </w:rPr>
            </w:pPr>
            <w:r w:rsidRPr="002044AF">
              <w:rPr>
                <w:rFonts w:eastAsia="MS Mincho"/>
                <w:b/>
                <w:bCs/>
                <w:szCs w:val="22"/>
                <w:lang w:eastAsia="ja-JP"/>
              </w:rPr>
              <w:t xml:space="preserve">   31 December</w:t>
            </w:r>
          </w:p>
        </w:tc>
        <w:tc>
          <w:tcPr>
            <w:tcW w:w="900" w:type="dxa"/>
            <w:tcBorders>
              <w:top w:val="nil"/>
              <w:bottom w:val="nil"/>
            </w:tcBorders>
          </w:tcPr>
          <w:p w14:paraId="7C772AD0" w14:textId="03C5E0E6" w:rsidR="00D24BC3" w:rsidRPr="00BE395F" w:rsidRDefault="00D24BC3" w:rsidP="00D24BC3">
            <w:pPr>
              <w:pStyle w:val="block"/>
              <w:spacing w:after="0" w:line="240" w:lineRule="auto"/>
              <w:ind w:left="-108"/>
              <w:jc w:val="center"/>
              <w:rPr>
                <w:szCs w:val="22"/>
                <w:lang w:val="en-US" w:bidi="th-TH"/>
              </w:rPr>
            </w:pPr>
            <w:r w:rsidRPr="00EB53F5">
              <w:rPr>
                <w:szCs w:val="22"/>
                <w:lang w:val="en-US" w:bidi="th-TH"/>
              </w:rPr>
              <w:t>2019</w:t>
            </w:r>
          </w:p>
        </w:tc>
        <w:tc>
          <w:tcPr>
            <w:tcW w:w="270" w:type="dxa"/>
            <w:tcBorders>
              <w:top w:val="nil"/>
              <w:bottom w:val="nil"/>
            </w:tcBorders>
          </w:tcPr>
          <w:p w14:paraId="02B2563E" w14:textId="77777777" w:rsidR="00D24BC3" w:rsidRPr="00BE395F" w:rsidRDefault="00D24BC3" w:rsidP="00D24BC3">
            <w:pPr>
              <w:pStyle w:val="block"/>
              <w:spacing w:after="0" w:line="240" w:lineRule="auto"/>
              <w:ind w:left="-108"/>
              <w:jc w:val="center"/>
              <w:rPr>
                <w:szCs w:val="22"/>
                <w:lang w:val="en-US" w:bidi="th-TH"/>
              </w:rPr>
            </w:pPr>
          </w:p>
        </w:tc>
        <w:tc>
          <w:tcPr>
            <w:tcW w:w="900" w:type="dxa"/>
            <w:tcBorders>
              <w:top w:val="nil"/>
              <w:bottom w:val="nil"/>
            </w:tcBorders>
          </w:tcPr>
          <w:p w14:paraId="0EA33290" w14:textId="59518C14" w:rsidR="00D24BC3" w:rsidRPr="00BE395F" w:rsidRDefault="00D24BC3" w:rsidP="00D24BC3">
            <w:pPr>
              <w:pStyle w:val="block"/>
              <w:spacing w:after="0" w:line="240" w:lineRule="auto"/>
              <w:ind w:left="-108"/>
              <w:jc w:val="center"/>
              <w:rPr>
                <w:szCs w:val="22"/>
                <w:lang w:val="en-US" w:bidi="th-TH"/>
              </w:rPr>
            </w:pPr>
            <w:r w:rsidRPr="00EB53F5">
              <w:rPr>
                <w:szCs w:val="22"/>
                <w:lang w:val="en-US" w:bidi="th-TH"/>
              </w:rPr>
              <w:t>2018</w:t>
            </w:r>
          </w:p>
        </w:tc>
        <w:tc>
          <w:tcPr>
            <w:tcW w:w="270" w:type="dxa"/>
            <w:tcBorders>
              <w:top w:val="nil"/>
              <w:bottom w:val="nil"/>
            </w:tcBorders>
          </w:tcPr>
          <w:p w14:paraId="25D76DF9" w14:textId="77777777" w:rsidR="00D24BC3" w:rsidRPr="00BE395F" w:rsidRDefault="00D24BC3" w:rsidP="00D24BC3">
            <w:pPr>
              <w:pStyle w:val="block"/>
              <w:spacing w:after="0" w:line="240" w:lineRule="auto"/>
              <w:ind w:left="-108"/>
              <w:jc w:val="center"/>
              <w:rPr>
                <w:szCs w:val="22"/>
                <w:lang w:val="en-US" w:bidi="th-TH"/>
              </w:rPr>
            </w:pPr>
          </w:p>
        </w:tc>
        <w:tc>
          <w:tcPr>
            <w:tcW w:w="810" w:type="dxa"/>
            <w:tcBorders>
              <w:top w:val="nil"/>
              <w:bottom w:val="nil"/>
            </w:tcBorders>
          </w:tcPr>
          <w:p w14:paraId="54A2A1A7" w14:textId="2877C1C5" w:rsidR="00D24BC3" w:rsidRPr="00BE395F" w:rsidRDefault="00D24BC3" w:rsidP="00D24BC3">
            <w:pPr>
              <w:pStyle w:val="block"/>
              <w:spacing w:after="0" w:line="240" w:lineRule="auto"/>
              <w:ind w:left="-108"/>
              <w:jc w:val="center"/>
              <w:rPr>
                <w:szCs w:val="22"/>
                <w:lang w:val="en-US" w:bidi="th-TH"/>
              </w:rPr>
            </w:pPr>
            <w:r w:rsidRPr="00EB53F5">
              <w:rPr>
                <w:szCs w:val="22"/>
                <w:lang w:val="en-US" w:bidi="th-TH"/>
              </w:rPr>
              <w:t>2019</w:t>
            </w:r>
          </w:p>
        </w:tc>
        <w:tc>
          <w:tcPr>
            <w:tcW w:w="270" w:type="dxa"/>
            <w:tcBorders>
              <w:top w:val="nil"/>
              <w:bottom w:val="nil"/>
            </w:tcBorders>
          </w:tcPr>
          <w:p w14:paraId="7E206658" w14:textId="77777777" w:rsidR="00D24BC3" w:rsidRPr="00BE395F" w:rsidRDefault="00D24BC3" w:rsidP="00D24BC3">
            <w:pPr>
              <w:pStyle w:val="block"/>
              <w:spacing w:after="0" w:line="240" w:lineRule="auto"/>
              <w:ind w:left="-108"/>
              <w:jc w:val="center"/>
              <w:rPr>
                <w:szCs w:val="22"/>
                <w:lang w:val="en-US" w:bidi="th-TH"/>
              </w:rPr>
            </w:pPr>
          </w:p>
        </w:tc>
        <w:tc>
          <w:tcPr>
            <w:tcW w:w="810" w:type="dxa"/>
            <w:tcBorders>
              <w:top w:val="nil"/>
              <w:bottom w:val="nil"/>
            </w:tcBorders>
          </w:tcPr>
          <w:p w14:paraId="3C0346A3" w14:textId="155168A1" w:rsidR="00D24BC3" w:rsidRPr="00BE395F" w:rsidRDefault="00D24BC3" w:rsidP="00D24BC3">
            <w:pPr>
              <w:pStyle w:val="block"/>
              <w:spacing w:after="0" w:line="240" w:lineRule="auto"/>
              <w:ind w:left="-108"/>
              <w:jc w:val="center"/>
              <w:rPr>
                <w:szCs w:val="22"/>
                <w:lang w:val="en-US" w:bidi="th-TH"/>
              </w:rPr>
            </w:pPr>
            <w:r w:rsidRPr="00EB53F5">
              <w:rPr>
                <w:szCs w:val="22"/>
                <w:lang w:val="en-US" w:bidi="th-TH"/>
              </w:rPr>
              <w:t>2018</w:t>
            </w:r>
          </w:p>
        </w:tc>
        <w:tc>
          <w:tcPr>
            <w:tcW w:w="270" w:type="dxa"/>
            <w:tcBorders>
              <w:top w:val="nil"/>
              <w:bottom w:val="nil"/>
            </w:tcBorders>
          </w:tcPr>
          <w:p w14:paraId="64B9C10A" w14:textId="77777777" w:rsidR="00D24BC3" w:rsidRPr="00BE395F" w:rsidRDefault="00D24BC3" w:rsidP="00D24BC3">
            <w:pPr>
              <w:pStyle w:val="block"/>
              <w:spacing w:after="0" w:line="240" w:lineRule="auto"/>
              <w:ind w:left="-108"/>
              <w:jc w:val="center"/>
              <w:rPr>
                <w:szCs w:val="22"/>
                <w:lang w:val="en-US" w:bidi="th-TH"/>
              </w:rPr>
            </w:pPr>
          </w:p>
        </w:tc>
        <w:tc>
          <w:tcPr>
            <w:tcW w:w="810" w:type="dxa"/>
            <w:tcBorders>
              <w:top w:val="nil"/>
              <w:bottom w:val="nil"/>
            </w:tcBorders>
          </w:tcPr>
          <w:p w14:paraId="452F9711" w14:textId="6F279598" w:rsidR="00D24BC3" w:rsidRPr="00BE395F" w:rsidRDefault="00D24BC3" w:rsidP="00D24BC3">
            <w:pPr>
              <w:pStyle w:val="block"/>
              <w:spacing w:after="0" w:line="240" w:lineRule="auto"/>
              <w:ind w:left="-108"/>
              <w:jc w:val="center"/>
              <w:rPr>
                <w:szCs w:val="22"/>
                <w:lang w:val="en-US" w:bidi="th-TH"/>
              </w:rPr>
            </w:pPr>
            <w:r w:rsidRPr="00EB53F5">
              <w:rPr>
                <w:szCs w:val="22"/>
                <w:lang w:val="en-US" w:bidi="th-TH"/>
              </w:rPr>
              <w:t>2019</w:t>
            </w:r>
          </w:p>
        </w:tc>
        <w:tc>
          <w:tcPr>
            <w:tcW w:w="270" w:type="dxa"/>
            <w:tcBorders>
              <w:top w:val="nil"/>
              <w:bottom w:val="nil"/>
            </w:tcBorders>
          </w:tcPr>
          <w:p w14:paraId="4DC3395F" w14:textId="77777777" w:rsidR="00D24BC3" w:rsidRPr="00BE395F" w:rsidRDefault="00D24BC3" w:rsidP="00D24BC3">
            <w:pPr>
              <w:pStyle w:val="block"/>
              <w:spacing w:after="0" w:line="240" w:lineRule="auto"/>
              <w:ind w:left="-108"/>
              <w:jc w:val="center"/>
              <w:rPr>
                <w:szCs w:val="22"/>
                <w:lang w:val="en-US" w:bidi="th-TH"/>
              </w:rPr>
            </w:pPr>
          </w:p>
        </w:tc>
        <w:tc>
          <w:tcPr>
            <w:tcW w:w="810" w:type="dxa"/>
            <w:tcBorders>
              <w:top w:val="nil"/>
              <w:bottom w:val="nil"/>
            </w:tcBorders>
          </w:tcPr>
          <w:p w14:paraId="557CD551" w14:textId="5CA2CF65" w:rsidR="00D24BC3" w:rsidRPr="00BE395F" w:rsidRDefault="00D24BC3" w:rsidP="00D24BC3">
            <w:pPr>
              <w:pStyle w:val="block"/>
              <w:spacing w:after="0" w:line="240" w:lineRule="auto"/>
              <w:ind w:left="-108"/>
              <w:jc w:val="center"/>
              <w:rPr>
                <w:szCs w:val="22"/>
                <w:lang w:val="en-US" w:bidi="th-TH"/>
              </w:rPr>
            </w:pPr>
            <w:r w:rsidRPr="00EB53F5">
              <w:rPr>
                <w:szCs w:val="22"/>
                <w:lang w:val="en-US" w:bidi="th-TH"/>
              </w:rPr>
              <w:t>2018</w:t>
            </w:r>
          </w:p>
        </w:tc>
      </w:tr>
      <w:tr w:rsidR="00D24BC3" w:rsidRPr="000422F7" w14:paraId="10F1A4C7" w14:textId="77777777" w:rsidTr="002D2405">
        <w:trPr>
          <w:trHeight w:val="74"/>
        </w:trPr>
        <w:tc>
          <w:tcPr>
            <w:tcW w:w="2700" w:type="dxa"/>
            <w:tcBorders>
              <w:bottom w:val="nil"/>
            </w:tcBorders>
            <w:vAlign w:val="center"/>
          </w:tcPr>
          <w:p w14:paraId="5CE06E0A"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b/>
                <w:bCs/>
                <w:sz w:val="22"/>
                <w:szCs w:val="22"/>
                <w:lang w:eastAsia="ko-KR"/>
              </w:rPr>
            </w:pPr>
          </w:p>
        </w:tc>
        <w:tc>
          <w:tcPr>
            <w:tcW w:w="6390" w:type="dxa"/>
            <w:gridSpan w:val="11"/>
            <w:tcBorders>
              <w:bottom w:val="nil"/>
            </w:tcBorders>
          </w:tcPr>
          <w:p w14:paraId="1277973C" w14:textId="3C7AD955" w:rsidR="00D24BC3" w:rsidRPr="00EB53F5" w:rsidRDefault="00D24BC3" w:rsidP="00D24BC3">
            <w:pPr>
              <w:pStyle w:val="acctfourfigures"/>
              <w:tabs>
                <w:tab w:val="clear" w:pos="765"/>
                <w:tab w:val="decimal" w:pos="775"/>
              </w:tabs>
              <w:ind w:left="-63" w:right="-108"/>
              <w:jc w:val="center"/>
              <w:rPr>
                <w:b/>
                <w:szCs w:val="22"/>
              </w:rPr>
            </w:pPr>
            <w:r w:rsidRPr="00EB53F5">
              <w:rPr>
                <w:i/>
                <w:iCs/>
                <w:szCs w:val="22"/>
                <w:lang w:bidi="th-TH"/>
              </w:rPr>
              <w:t>(in thousand Baht)</w:t>
            </w:r>
          </w:p>
        </w:tc>
      </w:tr>
      <w:tr w:rsidR="002D2405" w:rsidRPr="000422F7" w14:paraId="39AB256F" w14:textId="77777777" w:rsidTr="002D2405">
        <w:tc>
          <w:tcPr>
            <w:tcW w:w="2700" w:type="dxa"/>
            <w:tcBorders>
              <w:top w:val="nil"/>
            </w:tcBorders>
            <w:vAlign w:val="center"/>
          </w:tcPr>
          <w:p w14:paraId="46851FFC"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3" w:right="-288"/>
              <w:rPr>
                <w:rFonts w:ascii="Times New Roman" w:hAnsi="Times New Roman" w:cs="Times New Roman"/>
                <w:b/>
                <w:bCs/>
                <w:i/>
                <w:iCs/>
                <w:sz w:val="22"/>
                <w:szCs w:val="22"/>
              </w:rPr>
            </w:pPr>
          </w:p>
        </w:tc>
        <w:tc>
          <w:tcPr>
            <w:tcW w:w="900" w:type="dxa"/>
            <w:tcBorders>
              <w:top w:val="nil"/>
            </w:tcBorders>
          </w:tcPr>
          <w:p w14:paraId="7C28DCF0" w14:textId="77777777" w:rsidR="00D24BC3" w:rsidRPr="00EB53F5" w:rsidRDefault="00D24BC3" w:rsidP="00D24BC3">
            <w:pPr>
              <w:pStyle w:val="acctfourfigures"/>
              <w:tabs>
                <w:tab w:val="clear" w:pos="765"/>
                <w:tab w:val="decimal" w:pos="720"/>
              </w:tabs>
              <w:ind w:left="-63" w:right="-108"/>
              <w:rPr>
                <w:bCs/>
                <w:szCs w:val="22"/>
              </w:rPr>
            </w:pPr>
          </w:p>
        </w:tc>
        <w:tc>
          <w:tcPr>
            <w:tcW w:w="270" w:type="dxa"/>
            <w:tcBorders>
              <w:top w:val="nil"/>
            </w:tcBorders>
          </w:tcPr>
          <w:p w14:paraId="46B0CD96"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Borders>
              <w:top w:val="nil"/>
            </w:tcBorders>
          </w:tcPr>
          <w:p w14:paraId="07CBCAA3" w14:textId="77777777" w:rsidR="00D24BC3" w:rsidRPr="00EB53F5" w:rsidRDefault="00D24BC3" w:rsidP="00D24BC3">
            <w:pPr>
              <w:pStyle w:val="acctfourfigures"/>
              <w:tabs>
                <w:tab w:val="clear" w:pos="765"/>
                <w:tab w:val="decimal" w:pos="720"/>
              </w:tabs>
              <w:ind w:left="-63" w:right="-108"/>
              <w:rPr>
                <w:bCs/>
                <w:szCs w:val="22"/>
              </w:rPr>
            </w:pPr>
          </w:p>
        </w:tc>
        <w:tc>
          <w:tcPr>
            <w:tcW w:w="270" w:type="dxa"/>
            <w:tcBorders>
              <w:top w:val="nil"/>
            </w:tcBorders>
          </w:tcPr>
          <w:p w14:paraId="30298C35" w14:textId="77777777" w:rsidR="00D24BC3" w:rsidRPr="00EB53F5" w:rsidRDefault="00D24BC3" w:rsidP="00D24BC3">
            <w:pPr>
              <w:pStyle w:val="acctfourfigures"/>
              <w:rPr>
                <w:bCs/>
                <w:szCs w:val="22"/>
              </w:rPr>
            </w:pPr>
          </w:p>
        </w:tc>
        <w:tc>
          <w:tcPr>
            <w:tcW w:w="810" w:type="dxa"/>
            <w:tcBorders>
              <w:top w:val="nil"/>
            </w:tcBorders>
          </w:tcPr>
          <w:p w14:paraId="44F4A18C" w14:textId="77777777" w:rsidR="00D24BC3" w:rsidRPr="00EB53F5" w:rsidRDefault="00D24BC3" w:rsidP="00D24BC3">
            <w:pPr>
              <w:pStyle w:val="acctfourfigures"/>
              <w:tabs>
                <w:tab w:val="clear" w:pos="765"/>
                <w:tab w:val="decimal" w:pos="515"/>
                <w:tab w:val="decimal" w:pos="720"/>
              </w:tabs>
              <w:spacing w:line="240" w:lineRule="auto"/>
              <w:rPr>
                <w:bCs/>
                <w:szCs w:val="22"/>
              </w:rPr>
            </w:pPr>
          </w:p>
        </w:tc>
        <w:tc>
          <w:tcPr>
            <w:tcW w:w="270" w:type="dxa"/>
            <w:tcBorders>
              <w:top w:val="nil"/>
            </w:tcBorders>
          </w:tcPr>
          <w:p w14:paraId="77E65EF5" w14:textId="77777777" w:rsidR="00D24BC3" w:rsidRPr="00EB53F5" w:rsidRDefault="00D24BC3" w:rsidP="00D24BC3">
            <w:pPr>
              <w:pStyle w:val="acctfourfigures"/>
              <w:tabs>
                <w:tab w:val="clear" w:pos="765"/>
                <w:tab w:val="decimal" w:pos="644"/>
              </w:tabs>
              <w:ind w:left="-63" w:right="-108"/>
              <w:rPr>
                <w:bCs/>
                <w:szCs w:val="22"/>
              </w:rPr>
            </w:pPr>
          </w:p>
        </w:tc>
        <w:tc>
          <w:tcPr>
            <w:tcW w:w="810" w:type="dxa"/>
            <w:tcBorders>
              <w:top w:val="nil"/>
            </w:tcBorders>
          </w:tcPr>
          <w:p w14:paraId="5BD5DACF" w14:textId="77777777" w:rsidR="00D24BC3" w:rsidRPr="00EB53F5" w:rsidRDefault="00D24BC3" w:rsidP="00D24BC3">
            <w:pPr>
              <w:pStyle w:val="acctfourfigures"/>
              <w:tabs>
                <w:tab w:val="clear" w:pos="765"/>
                <w:tab w:val="decimal" w:pos="683"/>
              </w:tabs>
              <w:spacing w:line="240" w:lineRule="auto"/>
              <w:rPr>
                <w:bCs/>
                <w:szCs w:val="22"/>
              </w:rPr>
            </w:pPr>
          </w:p>
        </w:tc>
        <w:tc>
          <w:tcPr>
            <w:tcW w:w="270" w:type="dxa"/>
            <w:tcBorders>
              <w:top w:val="nil"/>
            </w:tcBorders>
          </w:tcPr>
          <w:p w14:paraId="36381024"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Borders>
              <w:top w:val="nil"/>
              <w:bottom w:val="nil"/>
            </w:tcBorders>
          </w:tcPr>
          <w:p w14:paraId="1FCFFFDC" w14:textId="77777777" w:rsidR="00D24BC3" w:rsidRPr="00EB53F5" w:rsidRDefault="00D24BC3" w:rsidP="00D24BC3">
            <w:pPr>
              <w:pStyle w:val="acctfourfigures"/>
              <w:tabs>
                <w:tab w:val="clear" w:pos="765"/>
                <w:tab w:val="decimal" w:pos="551"/>
                <w:tab w:val="decimal" w:pos="702"/>
              </w:tabs>
              <w:spacing w:line="240" w:lineRule="auto"/>
              <w:ind w:right="-79"/>
              <w:rPr>
                <w:bCs/>
                <w:szCs w:val="22"/>
              </w:rPr>
            </w:pPr>
          </w:p>
        </w:tc>
        <w:tc>
          <w:tcPr>
            <w:tcW w:w="270" w:type="dxa"/>
            <w:tcBorders>
              <w:top w:val="nil"/>
              <w:bottom w:val="nil"/>
            </w:tcBorders>
          </w:tcPr>
          <w:p w14:paraId="0997590B" w14:textId="77777777" w:rsidR="00D24BC3" w:rsidRPr="00EB53F5" w:rsidRDefault="00D24BC3" w:rsidP="00D24BC3">
            <w:pPr>
              <w:pStyle w:val="acctfourfigures"/>
              <w:tabs>
                <w:tab w:val="clear" w:pos="765"/>
                <w:tab w:val="decimal" w:pos="685"/>
              </w:tabs>
              <w:spacing w:line="240" w:lineRule="auto"/>
              <w:ind w:right="-65"/>
              <w:rPr>
                <w:bCs/>
                <w:szCs w:val="22"/>
              </w:rPr>
            </w:pPr>
          </w:p>
        </w:tc>
        <w:tc>
          <w:tcPr>
            <w:tcW w:w="810" w:type="dxa"/>
            <w:tcBorders>
              <w:top w:val="nil"/>
              <w:bottom w:val="nil"/>
            </w:tcBorders>
          </w:tcPr>
          <w:p w14:paraId="0E3F9E5E" w14:textId="77777777" w:rsidR="00D24BC3" w:rsidRPr="00EB53F5" w:rsidRDefault="00D24BC3" w:rsidP="00D24BC3">
            <w:pPr>
              <w:pStyle w:val="acctfourfigures"/>
              <w:tabs>
                <w:tab w:val="clear" w:pos="765"/>
                <w:tab w:val="decimal" w:pos="551"/>
                <w:tab w:val="decimal" w:pos="775"/>
              </w:tabs>
              <w:spacing w:line="240" w:lineRule="auto"/>
              <w:ind w:right="-79"/>
              <w:rPr>
                <w:bCs/>
                <w:szCs w:val="22"/>
              </w:rPr>
            </w:pPr>
          </w:p>
        </w:tc>
      </w:tr>
      <w:tr w:rsidR="002D2405" w:rsidRPr="000422F7" w14:paraId="41F0449B" w14:textId="77777777" w:rsidTr="002D2405">
        <w:trPr>
          <w:trHeight w:val="74"/>
        </w:trPr>
        <w:tc>
          <w:tcPr>
            <w:tcW w:w="2700" w:type="dxa"/>
            <w:vAlign w:val="center"/>
          </w:tcPr>
          <w:p w14:paraId="75C7F062" w14:textId="77777777" w:rsidR="00D24BC3" w:rsidRPr="00EB53F5" w:rsidRDefault="00D24BC3" w:rsidP="00D24BC3">
            <w:pPr>
              <w:pStyle w:val="block"/>
              <w:spacing w:after="0" w:line="240" w:lineRule="auto"/>
              <w:ind w:left="-90" w:right="-288"/>
              <w:rPr>
                <w:rFonts w:eastAsia="MS Mincho"/>
                <w:szCs w:val="22"/>
                <w:lang w:eastAsia="ja-JP"/>
              </w:rPr>
            </w:pPr>
            <w:r w:rsidRPr="00EB53F5">
              <w:rPr>
                <w:rFonts w:hint="eastAsia"/>
                <w:szCs w:val="22"/>
                <w:lang w:eastAsia="ko-KR"/>
              </w:rPr>
              <w:t>E</w:t>
            </w:r>
            <w:r w:rsidRPr="00EB53F5">
              <w:rPr>
                <w:rFonts w:eastAsia="MS Mincho"/>
                <w:szCs w:val="22"/>
                <w:lang w:eastAsia="ja-JP"/>
              </w:rPr>
              <w:t xml:space="preserve">xcess of progress billings </w:t>
            </w:r>
          </w:p>
          <w:p w14:paraId="125DD05F" w14:textId="77777777" w:rsidR="00D24BC3" w:rsidRPr="00EB53F5" w:rsidRDefault="00D24BC3" w:rsidP="00D24BC3">
            <w:pPr>
              <w:pStyle w:val="block"/>
              <w:spacing w:after="0" w:line="240" w:lineRule="auto"/>
              <w:ind w:left="-90" w:right="-288"/>
              <w:rPr>
                <w:rFonts w:eastAsia="MS Mincho"/>
                <w:szCs w:val="22"/>
                <w:lang w:eastAsia="ja-JP"/>
              </w:rPr>
            </w:pPr>
            <w:r w:rsidRPr="00EB53F5">
              <w:rPr>
                <w:rFonts w:eastAsia="MS Mincho"/>
                <w:szCs w:val="22"/>
                <w:lang w:eastAsia="ja-JP"/>
              </w:rPr>
              <w:t xml:space="preserve">   over contracts work</w:t>
            </w:r>
          </w:p>
        </w:tc>
        <w:tc>
          <w:tcPr>
            <w:tcW w:w="900" w:type="dxa"/>
            <w:tcBorders>
              <w:bottom w:val="single" w:sz="4" w:space="0" w:color="auto"/>
            </w:tcBorders>
          </w:tcPr>
          <w:p w14:paraId="65A51252" w14:textId="77777777" w:rsidR="00D24BC3" w:rsidRPr="00EB53F5" w:rsidRDefault="00D24BC3" w:rsidP="00D24BC3">
            <w:pPr>
              <w:pStyle w:val="acctfourfigures"/>
              <w:tabs>
                <w:tab w:val="clear" w:pos="765"/>
                <w:tab w:val="decimal" w:pos="720"/>
              </w:tabs>
              <w:ind w:left="-63" w:right="-108"/>
              <w:rPr>
                <w:bCs/>
                <w:szCs w:val="22"/>
              </w:rPr>
            </w:pPr>
          </w:p>
          <w:p w14:paraId="340F8E3A" w14:textId="70053597" w:rsidR="00D24BC3" w:rsidRPr="00EB53F5" w:rsidRDefault="00D24BC3" w:rsidP="00D24BC3">
            <w:pPr>
              <w:pStyle w:val="acctfourfigures"/>
              <w:tabs>
                <w:tab w:val="clear" w:pos="765"/>
                <w:tab w:val="decimal" w:pos="720"/>
              </w:tabs>
              <w:ind w:left="-63" w:right="-108"/>
              <w:rPr>
                <w:bCs/>
                <w:szCs w:val="22"/>
              </w:rPr>
            </w:pPr>
            <w:r w:rsidRPr="00EB53F5">
              <w:rPr>
                <w:bCs/>
                <w:szCs w:val="22"/>
              </w:rPr>
              <w:t>9,169</w:t>
            </w:r>
          </w:p>
        </w:tc>
        <w:tc>
          <w:tcPr>
            <w:tcW w:w="270" w:type="dxa"/>
          </w:tcPr>
          <w:p w14:paraId="53D00602"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Borders>
              <w:bottom w:val="single" w:sz="4" w:space="0" w:color="auto"/>
            </w:tcBorders>
          </w:tcPr>
          <w:p w14:paraId="6E836ABE" w14:textId="77777777" w:rsidR="00D24BC3" w:rsidRPr="00EB53F5" w:rsidRDefault="00D24BC3" w:rsidP="00D24BC3">
            <w:pPr>
              <w:pStyle w:val="acctfourfigures"/>
              <w:tabs>
                <w:tab w:val="clear" w:pos="765"/>
                <w:tab w:val="decimal" w:pos="720"/>
              </w:tabs>
              <w:ind w:left="-63" w:right="-108"/>
              <w:rPr>
                <w:bCs/>
                <w:szCs w:val="22"/>
              </w:rPr>
            </w:pPr>
          </w:p>
          <w:p w14:paraId="42A2EA11" w14:textId="77777777" w:rsidR="00D24BC3" w:rsidRPr="00EB53F5" w:rsidRDefault="00D24BC3" w:rsidP="00D24BC3">
            <w:pPr>
              <w:pStyle w:val="acctfourfigures"/>
              <w:tabs>
                <w:tab w:val="clear" w:pos="765"/>
                <w:tab w:val="decimal" w:pos="720"/>
              </w:tabs>
              <w:ind w:left="-63" w:right="-108"/>
              <w:rPr>
                <w:bCs/>
                <w:szCs w:val="22"/>
              </w:rPr>
            </w:pPr>
            <w:r w:rsidRPr="00EB53F5">
              <w:rPr>
                <w:bCs/>
                <w:szCs w:val="22"/>
              </w:rPr>
              <w:t>9,004</w:t>
            </w:r>
          </w:p>
        </w:tc>
        <w:tc>
          <w:tcPr>
            <w:tcW w:w="270" w:type="dxa"/>
          </w:tcPr>
          <w:p w14:paraId="7EFA6F81" w14:textId="77777777" w:rsidR="00D24BC3" w:rsidRPr="00EB53F5" w:rsidRDefault="00D24BC3" w:rsidP="00D24BC3">
            <w:pPr>
              <w:pStyle w:val="acctfourfigures"/>
              <w:rPr>
                <w:bCs/>
                <w:szCs w:val="22"/>
              </w:rPr>
            </w:pPr>
          </w:p>
          <w:p w14:paraId="6894A631" w14:textId="77777777" w:rsidR="00D24BC3" w:rsidRPr="00EB53F5" w:rsidRDefault="00D24BC3" w:rsidP="00D24BC3">
            <w:pPr>
              <w:pStyle w:val="acctfourfigures"/>
              <w:rPr>
                <w:bCs/>
                <w:szCs w:val="22"/>
              </w:rPr>
            </w:pPr>
          </w:p>
        </w:tc>
        <w:tc>
          <w:tcPr>
            <w:tcW w:w="810" w:type="dxa"/>
            <w:tcBorders>
              <w:bottom w:val="single" w:sz="4" w:space="0" w:color="auto"/>
            </w:tcBorders>
          </w:tcPr>
          <w:p w14:paraId="24C24B70" w14:textId="77777777" w:rsidR="00D24BC3" w:rsidRPr="00EB53F5" w:rsidRDefault="00D24BC3" w:rsidP="00D24BC3">
            <w:pPr>
              <w:pStyle w:val="acctfourfigures"/>
              <w:tabs>
                <w:tab w:val="clear" w:pos="765"/>
                <w:tab w:val="decimal" w:pos="720"/>
              </w:tabs>
              <w:ind w:left="-63" w:right="-108"/>
              <w:rPr>
                <w:bCs/>
                <w:szCs w:val="22"/>
              </w:rPr>
            </w:pPr>
          </w:p>
          <w:p w14:paraId="29B8893B" w14:textId="48AED793" w:rsidR="00D24BC3" w:rsidRPr="00EB53F5" w:rsidRDefault="00D24BC3" w:rsidP="00D24BC3">
            <w:pPr>
              <w:pStyle w:val="acctfourfigures"/>
              <w:tabs>
                <w:tab w:val="clear" w:pos="765"/>
                <w:tab w:val="decimal" w:pos="360"/>
              </w:tabs>
              <w:ind w:left="-63" w:right="-108"/>
              <w:rPr>
                <w:bCs/>
                <w:szCs w:val="22"/>
              </w:rPr>
            </w:pPr>
            <w:r>
              <w:rPr>
                <w:bCs/>
                <w:szCs w:val="22"/>
              </w:rPr>
              <w:t>-</w:t>
            </w:r>
          </w:p>
        </w:tc>
        <w:tc>
          <w:tcPr>
            <w:tcW w:w="270" w:type="dxa"/>
          </w:tcPr>
          <w:p w14:paraId="277577B3" w14:textId="77777777" w:rsidR="00D24BC3" w:rsidRPr="00EB53F5" w:rsidRDefault="00D24BC3" w:rsidP="00D24BC3">
            <w:pPr>
              <w:pStyle w:val="acctfourfigures"/>
              <w:tabs>
                <w:tab w:val="decimal" w:pos="644"/>
              </w:tabs>
              <w:ind w:left="-63" w:right="-108"/>
              <w:rPr>
                <w:bCs/>
                <w:szCs w:val="22"/>
              </w:rPr>
            </w:pPr>
          </w:p>
        </w:tc>
        <w:tc>
          <w:tcPr>
            <w:tcW w:w="810" w:type="dxa"/>
            <w:tcBorders>
              <w:bottom w:val="single" w:sz="4" w:space="0" w:color="auto"/>
            </w:tcBorders>
          </w:tcPr>
          <w:p w14:paraId="607DCAA5" w14:textId="77777777" w:rsidR="00D24BC3" w:rsidRPr="00EB53F5" w:rsidRDefault="00D24BC3" w:rsidP="00D24BC3">
            <w:pPr>
              <w:pStyle w:val="acctfourfigures"/>
              <w:tabs>
                <w:tab w:val="clear" w:pos="765"/>
                <w:tab w:val="decimal" w:pos="683"/>
              </w:tabs>
              <w:ind w:left="-63" w:right="-108"/>
              <w:rPr>
                <w:bCs/>
                <w:szCs w:val="22"/>
              </w:rPr>
            </w:pPr>
          </w:p>
          <w:p w14:paraId="54D3F3C2" w14:textId="77777777" w:rsidR="00D24BC3" w:rsidRPr="00EB53F5" w:rsidRDefault="00D24BC3" w:rsidP="00D24BC3">
            <w:pPr>
              <w:pStyle w:val="acctfourfigures"/>
              <w:tabs>
                <w:tab w:val="clear" w:pos="765"/>
                <w:tab w:val="decimal" w:pos="426"/>
              </w:tabs>
              <w:ind w:left="-63" w:right="-108"/>
              <w:rPr>
                <w:bCs/>
                <w:szCs w:val="22"/>
              </w:rPr>
            </w:pPr>
            <w:r w:rsidRPr="00EB53F5">
              <w:rPr>
                <w:bCs/>
                <w:szCs w:val="22"/>
              </w:rPr>
              <w:t>-</w:t>
            </w:r>
          </w:p>
        </w:tc>
        <w:tc>
          <w:tcPr>
            <w:tcW w:w="270" w:type="dxa"/>
          </w:tcPr>
          <w:p w14:paraId="623B2ED1"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Pr>
          <w:p w14:paraId="5EFBEA63" w14:textId="77777777" w:rsidR="00D24BC3" w:rsidRPr="00EB53F5" w:rsidRDefault="00D24BC3" w:rsidP="00D24BC3">
            <w:pPr>
              <w:pStyle w:val="acctfourfigures"/>
              <w:tabs>
                <w:tab w:val="clear" w:pos="765"/>
                <w:tab w:val="decimal" w:pos="780"/>
              </w:tabs>
              <w:ind w:left="-63" w:right="-108"/>
              <w:rPr>
                <w:bCs/>
                <w:szCs w:val="22"/>
              </w:rPr>
            </w:pPr>
          </w:p>
          <w:p w14:paraId="138003DC" w14:textId="3B6258D3" w:rsidR="00D24BC3" w:rsidRPr="00EB53F5" w:rsidRDefault="00D24BC3" w:rsidP="00D24BC3">
            <w:pPr>
              <w:pStyle w:val="acctfourfigures"/>
              <w:tabs>
                <w:tab w:val="clear" w:pos="765"/>
                <w:tab w:val="decimal" w:pos="780"/>
              </w:tabs>
              <w:ind w:left="-63" w:right="-108"/>
              <w:rPr>
                <w:bCs/>
                <w:szCs w:val="22"/>
              </w:rPr>
            </w:pPr>
            <w:r w:rsidRPr="00EB53F5">
              <w:rPr>
                <w:bCs/>
                <w:szCs w:val="22"/>
              </w:rPr>
              <w:t>9,169</w:t>
            </w:r>
          </w:p>
        </w:tc>
        <w:tc>
          <w:tcPr>
            <w:tcW w:w="270" w:type="dxa"/>
          </w:tcPr>
          <w:p w14:paraId="3120D308" w14:textId="77777777" w:rsidR="00D24BC3" w:rsidRPr="00EB53F5" w:rsidRDefault="00D24BC3" w:rsidP="00D24BC3">
            <w:pPr>
              <w:pStyle w:val="acctfourfigures"/>
              <w:tabs>
                <w:tab w:val="clear" w:pos="765"/>
                <w:tab w:val="decimal" w:pos="685"/>
              </w:tabs>
              <w:spacing w:line="240" w:lineRule="auto"/>
              <w:ind w:right="-65"/>
              <w:rPr>
                <w:bCs/>
                <w:szCs w:val="22"/>
              </w:rPr>
            </w:pPr>
          </w:p>
        </w:tc>
        <w:tc>
          <w:tcPr>
            <w:tcW w:w="810" w:type="dxa"/>
          </w:tcPr>
          <w:p w14:paraId="534CB804" w14:textId="77777777" w:rsidR="00D24BC3" w:rsidRPr="00EB53F5" w:rsidRDefault="00D24BC3" w:rsidP="00D24BC3">
            <w:pPr>
              <w:pStyle w:val="acctfourfigures"/>
              <w:tabs>
                <w:tab w:val="clear" w:pos="765"/>
                <w:tab w:val="decimal" w:pos="775"/>
              </w:tabs>
              <w:ind w:left="-63" w:right="-108"/>
              <w:rPr>
                <w:bCs/>
                <w:szCs w:val="22"/>
              </w:rPr>
            </w:pPr>
          </w:p>
          <w:p w14:paraId="413C50B0" w14:textId="77777777" w:rsidR="00D24BC3" w:rsidRPr="00EB53F5" w:rsidRDefault="00D24BC3" w:rsidP="00D24BC3">
            <w:pPr>
              <w:pStyle w:val="acctfourfigures"/>
              <w:tabs>
                <w:tab w:val="clear" w:pos="765"/>
                <w:tab w:val="decimal" w:pos="775"/>
              </w:tabs>
              <w:ind w:left="-63" w:right="-108"/>
              <w:rPr>
                <w:bCs/>
                <w:szCs w:val="22"/>
              </w:rPr>
            </w:pPr>
            <w:r w:rsidRPr="00EB53F5">
              <w:rPr>
                <w:bCs/>
                <w:szCs w:val="22"/>
              </w:rPr>
              <w:t>9,004</w:t>
            </w:r>
          </w:p>
        </w:tc>
      </w:tr>
      <w:tr w:rsidR="002D2405" w:rsidRPr="000422F7" w14:paraId="3CAC0C46" w14:textId="77777777" w:rsidTr="002D2405">
        <w:trPr>
          <w:trHeight w:val="74"/>
        </w:trPr>
        <w:tc>
          <w:tcPr>
            <w:tcW w:w="2700" w:type="dxa"/>
            <w:vAlign w:val="center"/>
          </w:tcPr>
          <w:p w14:paraId="3984D1E4" w14:textId="77777777" w:rsidR="00D24BC3" w:rsidRPr="00EB53F5" w:rsidRDefault="00D24BC3" w:rsidP="00D24BC3">
            <w:pPr>
              <w:pStyle w:val="block"/>
              <w:spacing w:after="0" w:line="240" w:lineRule="auto"/>
              <w:ind w:left="-90" w:right="-288"/>
              <w:rPr>
                <w:rFonts w:eastAsia="MS Mincho"/>
                <w:szCs w:val="22"/>
                <w:lang w:eastAsia="ja-JP"/>
              </w:rPr>
            </w:pPr>
            <w:r w:rsidRPr="00EB53F5">
              <w:rPr>
                <w:rFonts w:hint="eastAsia"/>
                <w:szCs w:val="22"/>
                <w:lang w:eastAsia="ko-KR"/>
              </w:rPr>
              <w:t>Unallocated liabilities</w:t>
            </w:r>
          </w:p>
        </w:tc>
        <w:tc>
          <w:tcPr>
            <w:tcW w:w="900" w:type="dxa"/>
            <w:tcBorders>
              <w:top w:val="single" w:sz="4" w:space="0" w:color="auto"/>
            </w:tcBorders>
          </w:tcPr>
          <w:p w14:paraId="3774DAAA" w14:textId="77777777" w:rsidR="00D24BC3" w:rsidRPr="00EB53F5" w:rsidRDefault="00D24BC3" w:rsidP="00D24BC3">
            <w:pPr>
              <w:pStyle w:val="acctfourfigures"/>
              <w:tabs>
                <w:tab w:val="clear" w:pos="765"/>
                <w:tab w:val="decimal" w:pos="720"/>
              </w:tabs>
              <w:ind w:left="-63" w:right="-108"/>
              <w:rPr>
                <w:bCs/>
                <w:szCs w:val="22"/>
              </w:rPr>
            </w:pPr>
          </w:p>
        </w:tc>
        <w:tc>
          <w:tcPr>
            <w:tcW w:w="270" w:type="dxa"/>
          </w:tcPr>
          <w:p w14:paraId="18F58680"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Borders>
              <w:top w:val="single" w:sz="4" w:space="0" w:color="auto"/>
            </w:tcBorders>
          </w:tcPr>
          <w:p w14:paraId="1E358EB4" w14:textId="77777777" w:rsidR="00D24BC3" w:rsidRPr="00EB53F5" w:rsidRDefault="00D24BC3" w:rsidP="00D24BC3">
            <w:pPr>
              <w:pStyle w:val="acctfourfigures"/>
              <w:tabs>
                <w:tab w:val="clear" w:pos="765"/>
                <w:tab w:val="decimal" w:pos="720"/>
              </w:tabs>
              <w:ind w:left="-63" w:right="-108"/>
              <w:rPr>
                <w:bCs/>
                <w:szCs w:val="22"/>
              </w:rPr>
            </w:pPr>
          </w:p>
        </w:tc>
        <w:tc>
          <w:tcPr>
            <w:tcW w:w="270" w:type="dxa"/>
          </w:tcPr>
          <w:p w14:paraId="07B05DB2" w14:textId="77777777" w:rsidR="00D24BC3" w:rsidRPr="00EB53F5" w:rsidRDefault="00D24BC3" w:rsidP="00D24BC3">
            <w:pPr>
              <w:pStyle w:val="acctfourfigures"/>
              <w:rPr>
                <w:bCs/>
                <w:szCs w:val="22"/>
              </w:rPr>
            </w:pPr>
          </w:p>
        </w:tc>
        <w:tc>
          <w:tcPr>
            <w:tcW w:w="810" w:type="dxa"/>
            <w:tcBorders>
              <w:top w:val="single" w:sz="4" w:space="0" w:color="auto"/>
            </w:tcBorders>
          </w:tcPr>
          <w:p w14:paraId="14072206" w14:textId="77777777" w:rsidR="00D24BC3" w:rsidRPr="00EB53F5" w:rsidRDefault="00D24BC3" w:rsidP="00D24BC3">
            <w:pPr>
              <w:pStyle w:val="acctfourfigures"/>
              <w:tabs>
                <w:tab w:val="clear" w:pos="765"/>
                <w:tab w:val="decimal" w:pos="774"/>
              </w:tabs>
              <w:ind w:left="-63" w:right="-73"/>
              <w:rPr>
                <w:bCs/>
                <w:szCs w:val="22"/>
              </w:rPr>
            </w:pPr>
          </w:p>
        </w:tc>
        <w:tc>
          <w:tcPr>
            <w:tcW w:w="270" w:type="dxa"/>
          </w:tcPr>
          <w:p w14:paraId="70B10809" w14:textId="77777777" w:rsidR="00D24BC3" w:rsidRPr="00EB53F5" w:rsidRDefault="00D24BC3" w:rsidP="00D24BC3">
            <w:pPr>
              <w:pStyle w:val="acctfourfigures"/>
              <w:tabs>
                <w:tab w:val="decimal" w:pos="644"/>
              </w:tabs>
              <w:ind w:left="-63" w:right="-108"/>
              <w:rPr>
                <w:bCs/>
                <w:szCs w:val="22"/>
              </w:rPr>
            </w:pPr>
          </w:p>
        </w:tc>
        <w:tc>
          <w:tcPr>
            <w:tcW w:w="810" w:type="dxa"/>
            <w:tcBorders>
              <w:top w:val="single" w:sz="4" w:space="0" w:color="auto"/>
            </w:tcBorders>
          </w:tcPr>
          <w:p w14:paraId="528E2287" w14:textId="77777777" w:rsidR="00D24BC3" w:rsidRPr="00EB53F5" w:rsidRDefault="00D24BC3" w:rsidP="00D24BC3">
            <w:pPr>
              <w:pStyle w:val="acctfourfigures"/>
              <w:tabs>
                <w:tab w:val="clear" w:pos="765"/>
                <w:tab w:val="decimal" w:pos="683"/>
              </w:tabs>
              <w:ind w:left="-63" w:right="-73"/>
              <w:rPr>
                <w:bCs/>
                <w:szCs w:val="22"/>
              </w:rPr>
            </w:pPr>
          </w:p>
        </w:tc>
        <w:tc>
          <w:tcPr>
            <w:tcW w:w="270" w:type="dxa"/>
          </w:tcPr>
          <w:p w14:paraId="31CF6631"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Borders>
              <w:bottom w:val="single" w:sz="4" w:space="0" w:color="auto"/>
            </w:tcBorders>
          </w:tcPr>
          <w:p w14:paraId="7C9034C6" w14:textId="6902B400" w:rsidR="00D24BC3" w:rsidRPr="00EB53F5" w:rsidRDefault="00D24BC3" w:rsidP="00D24BC3">
            <w:pPr>
              <w:pStyle w:val="acctfourfigures"/>
              <w:tabs>
                <w:tab w:val="clear" w:pos="765"/>
                <w:tab w:val="decimal" w:pos="780"/>
              </w:tabs>
              <w:ind w:left="-63" w:right="-108"/>
              <w:rPr>
                <w:bCs/>
                <w:szCs w:val="22"/>
              </w:rPr>
            </w:pPr>
            <w:r w:rsidRPr="00EB53F5">
              <w:rPr>
                <w:bCs/>
                <w:szCs w:val="22"/>
              </w:rPr>
              <w:t>2</w:t>
            </w:r>
            <w:r>
              <w:rPr>
                <w:bCs/>
                <w:szCs w:val="22"/>
              </w:rPr>
              <w:t>44,313</w:t>
            </w:r>
          </w:p>
        </w:tc>
        <w:tc>
          <w:tcPr>
            <w:tcW w:w="270" w:type="dxa"/>
          </w:tcPr>
          <w:p w14:paraId="43457B01" w14:textId="77777777" w:rsidR="00D24BC3" w:rsidRPr="00EB53F5" w:rsidRDefault="00D24BC3" w:rsidP="00D24BC3">
            <w:pPr>
              <w:pStyle w:val="acctfourfigures"/>
              <w:tabs>
                <w:tab w:val="clear" w:pos="765"/>
                <w:tab w:val="decimal" w:pos="685"/>
              </w:tabs>
              <w:spacing w:line="240" w:lineRule="auto"/>
              <w:ind w:right="-65"/>
              <w:rPr>
                <w:bCs/>
                <w:szCs w:val="22"/>
              </w:rPr>
            </w:pPr>
          </w:p>
        </w:tc>
        <w:tc>
          <w:tcPr>
            <w:tcW w:w="810" w:type="dxa"/>
            <w:tcBorders>
              <w:bottom w:val="single" w:sz="4" w:space="0" w:color="auto"/>
            </w:tcBorders>
          </w:tcPr>
          <w:p w14:paraId="5B8C9E91" w14:textId="77777777" w:rsidR="00D24BC3" w:rsidRPr="00EB53F5" w:rsidRDefault="00D24BC3" w:rsidP="00D24BC3">
            <w:pPr>
              <w:pStyle w:val="acctfourfigures"/>
              <w:tabs>
                <w:tab w:val="clear" w:pos="765"/>
                <w:tab w:val="decimal" w:pos="775"/>
              </w:tabs>
              <w:ind w:left="-63" w:right="-108"/>
              <w:rPr>
                <w:bCs/>
                <w:szCs w:val="22"/>
              </w:rPr>
            </w:pPr>
            <w:r w:rsidRPr="00EB53F5">
              <w:rPr>
                <w:bCs/>
                <w:szCs w:val="22"/>
              </w:rPr>
              <w:t>164,096</w:t>
            </w:r>
          </w:p>
        </w:tc>
      </w:tr>
      <w:tr w:rsidR="002D2405" w:rsidRPr="00CE345D" w14:paraId="1AC1423E" w14:textId="77777777" w:rsidTr="002D2405">
        <w:trPr>
          <w:trHeight w:val="74"/>
        </w:trPr>
        <w:tc>
          <w:tcPr>
            <w:tcW w:w="2700" w:type="dxa"/>
            <w:vAlign w:val="center"/>
          </w:tcPr>
          <w:p w14:paraId="2F5FACFA" w14:textId="77777777" w:rsidR="00D24BC3" w:rsidRPr="00EB53F5" w:rsidRDefault="00D24BC3" w:rsidP="00D24BC3">
            <w:pPr>
              <w:pStyle w:val="block"/>
              <w:spacing w:after="0" w:line="240" w:lineRule="auto"/>
              <w:ind w:left="-90" w:right="-288"/>
              <w:rPr>
                <w:rFonts w:eastAsia="MS Mincho"/>
                <w:szCs w:val="22"/>
                <w:lang w:eastAsia="ja-JP"/>
              </w:rPr>
            </w:pPr>
            <w:r w:rsidRPr="00EB53F5">
              <w:rPr>
                <w:rFonts w:hint="eastAsia"/>
                <w:b/>
                <w:bCs/>
                <w:szCs w:val="22"/>
                <w:lang w:eastAsia="ko-KR"/>
              </w:rPr>
              <w:t>Total liabilities</w:t>
            </w:r>
          </w:p>
        </w:tc>
        <w:tc>
          <w:tcPr>
            <w:tcW w:w="900" w:type="dxa"/>
          </w:tcPr>
          <w:p w14:paraId="047BBA9B" w14:textId="77777777" w:rsidR="00D24BC3" w:rsidRPr="00EB53F5" w:rsidRDefault="00D24BC3" w:rsidP="00D24BC3">
            <w:pPr>
              <w:pStyle w:val="acctfourfigures"/>
              <w:tabs>
                <w:tab w:val="clear" w:pos="765"/>
                <w:tab w:val="decimal" w:pos="720"/>
              </w:tabs>
              <w:ind w:left="-63" w:right="-108"/>
              <w:rPr>
                <w:bCs/>
                <w:szCs w:val="22"/>
              </w:rPr>
            </w:pPr>
          </w:p>
        </w:tc>
        <w:tc>
          <w:tcPr>
            <w:tcW w:w="270" w:type="dxa"/>
          </w:tcPr>
          <w:p w14:paraId="19B2803D"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Pr>
          <w:p w14:paraId="6FEE52EA" w14:textId="77777777" w:rsidR="00D24BC3" w:rsidRPr="00EB53F5" w:rsidRDefault="00D24BC3" w:rsidP="00D24BC3">
            <w:pPr>
              <w:pStyle w:val="acctfourfigures"/>
              <w:tabs>
                <w:tab w:val="clear" w:pos="765"/>
                <w:tab w:val="decimal" w:pos="720"/>
              </w:tabs>
              <w:ind w:left="-63" w:right="-108"/>
              <w:rPr>
                <w:bCs/>
                <w:szCs w:val="22"/>
              </w:rPr>
            </w:pPr>
          </w:p>
        </w:tc>
        <w:tc>
          <w:tcPr>
            <w:tcW w:w="270" w:type="dxa"/>
          </w:tcPr>
          <w:p w14:paraId="24EFC209" w14:textId="77777777" w:rsidR="00D24BC3" w:rsidRPr="00EB53F5" w:rsidRDefault="00D24BC3" w:rsidP="00D24BC3">
            <w:pPr>
              <w:pStyle w:val="acctfourfigures"/>
              <w:rPr>
                <w:bCs/>
                <w:szCs w:val="22"/>
              </w:rPr>
            </w:pPr>
          </w:p>
        </w:tc>
        <w:tc>
          <w:tcPr>
            <w:tcW w:w="810" w:type="dxa"/>
          </w:tcPr>
          <w:p w14:paraId="1CF3A3D2" w14:textId="77777777" w:rsidR="00D24BC3" w:rsidRPr="00EB53F5" w:rsidRDefault="00D24BC3" w:rsidP="00D24BC3">
            <w:pPr>
              <w:pStyle w:val="acctfourfigures"/>
              <w:tabs>
                <w:tab w:val="clear" w:pos="765"/>
                <w:tab w:val="decimal" w:pos="774"/>
              </w:tabs>
              <w:ind w:left="-63" w:right="-73"/>
              <w:rPr>
                <w:bCs/>
                <w:szCs w:val="22"/>
              </w:rPr>
            </w:pPr>
          </w:p>
        </w:tc>
        <w:tc>
          <w:tcPr>
            <w:tcW w:w="270" w:type="dxa"/>
          </w:tcPr>
          <w:p w14:paraId="49E06CE1" w14:textId="77777777" w:rsidR="00D24BC3" w:rsidRPr="00EB53F5" w:rsidRDefault="00D24BC3" w:rsidP="00D24BC3">
            <w:pPr>
              <w:pStyle w:val="acctfourfigures"/>
              <w:tabs>
                <w:tab w:val="decimal" w:pos="644"/>
              </w:tabs>
              <w:ind w:left="-63" w:right="-108"/>
              <w:rPr>
                <w:bCs/>
                <w:szCs w:val="22"/>
              </w:rPr>
            </w:pPr>
          </w:p>
        </w:tc>
        <w:tc>
          <w:tcPr>
            <w:tcW w:w="810" w:type="dxa"/>
          </w:tcPr>
          <w:p w14:paraId="41BDD96B" w14:textId="77777777" w:rsidR="00D24BC3" w:rsidRPr="00EB53F5" w:rsidRDefault="00D24BC3" w:rsidP="00D24BC3">
            <w:pPr>
              <w:pStyle w:val="acctfourfigures"/>
              <w:tabs>
                <w:tab w:val="clear" w:pos="765"/>
                <w:tab w:val="decimal" w:pos="683"/>
              </w:tabs>
              <w:ind w:left="-63" w:right="-73"/>
              <w:rPr>
                <w:bCs/>
                <w:szCs w:val="22"/>
              </w:rPr>
            </w:pPr>
          </w:p>
        </w:tc>
        <w:tc>
          <w:tcPr>
            <w:tcW w:w="270" w:type="dxa"/>
          </w:tcPr>
          <w:p w14:paraId="2B4AA401"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Borders>
              <w:top w:val="single" w:sz="4" w:space="0" w:color="auto"/>
              <w:bottom w:val="double" w:sz="4" w:space="0" w:color="auto"/>
            </w:tcBorders>
          </w:tcPr>
          <w:p w14:paraId="698294CD" w14:textId="5431A66A" w:rsidR="00D24BC3" w:rsidRPr="00EB53F5" w:rsidRDefault="00D24BC3" w:rsidP="00D24BC3">
            <w:pPr>
              <w:pStyle w:val="acctfourfigures"/>
              <w:tabs>
                <w:tab w:val="clear" w:pos="765"/>
                <w:tab w:val="decimal" w:pos="780"/>
              </w:tabs>
              <w:ind w:left="-63" w:right="-108"/>
              <w:rPr>
                <w:b/>
                <w:szCs w:val="22"/>
              </w:rPr>
            </w:pPr>
            <w:r w:rsidRPr="00EB53F5">
              <w:rPr>
                <w:b/>
                <w:szCs w:val="22"/>
              </w:rPr>
              <w:t>25</w:t>
            </w:r>
            <w:r>
              <w:rPr>
                <w:b/>
                <w:szCs w:val="22"/>
              </w:rPr>
              <w:t>3,482</w:t>
            </w:r>
          </w:p>
        </w:tc>
        <w:tc>
          <w:tcPr>
            <w:tcW w:w="270" w:type="dxa"/>
          </w:tcPr>
          <w:p w14:paraId="51935F87" w14:textId="77777777" w:rsidR="00D24BC3" w:rsidRPr="00EB53F5" w:rsidRDefault="00D24BC3" w:rsidP="00D24BC3">
            <w:pPr>
              <w:pStyle w:val="acctfourfigures"/>
              <w:tabs>
                <w:tab w:val="clear" w:pos="765"/>
                <w:tab w:val="decimal" w:pos="685"/>
              </w:tabs>
              <w:spacing w:line="240" w:lineRule="auto"/>
              <w:ind w:right="-65"/>
              <w:rPr>
                <w:b/>
                <w:szCs w:val="22"/>
              </w:rPr>
            </w:pPr>
          </w:p>
        </w:tc>
        <w:tc>
          <w:tcPr>
            <w:tcW w:w="810" w:type="dxa"/>
            <w:tcBorders>
              <w:top w:val="single" w:sz="4" w:space="0" w:color="auto"/>
              <w:bottom w:val="double" w:sz="4" w:space="0" w:color="auto"/>
            </w:tcBorders>
          </w:tcPr>
          <w:p w14:paraId="1DC49CD4" w14:textId="77777777" w:rsidR="00D24BC3" w:rsidRPr="00EB53F5" w:rsidRDefault="00D24BC3" w:rsidP="00D24BC3">
            <w:pPr>
              <w:pStyle w:val="acctfourfigures"/>
              <w:tabs>
                <w:tab w:val="clear" w:pos="765"/>
                <w:tab w:val="decimal" w:pos="775"/>
              </w:tabs>
              <w:ind w:left="-63" w:right="-108"/>
              <w:rPr>
                <w:b/>
                <w:szCs w:val="22"/>
              </w:rPr>
            </w:pPr>
            <w:r w:rsidRPr="00EB53F5">
              <w:rPr>
                <w:b/>
                <w:szCs w:val="22"/>
              </w:rPr>
              <w:t>173,100</w:t>
            </w:r>
          </w:p>
        </w:tc>
      </w:tr>
      <w:tr w:rsidR="002D2405" w:rsidRPr="000422F7" w14:paraId="001D6BBF" w14:textId="77777777" w:rsidTr="002D2405">
        <w:tc>
          <w:tcPr>
            <w:tcW w:w="2700" w:type="dxa"/>
            <w:vAlign w:val="center"/>
          </w:tcPr>
          <w:p w14:paraId="0316F41B"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63" w:right="-288"/>
              <w:rPr>
                <w:rFonts w:ascii="Times New Roman" w:hAnsi="Times New Roman" w:cs="Times New Roman"/>
                <w:b/>
                <w:bCs/>
                <w:i/>
                <w:iCs/>
                <w:sz w:val="22"/>
                <w:szCs w:val="22"/>
              </w:rPr>
            </w:pPr>
          </w:p>
        </w:tc>
        <w:tc>
          <w:tcPr>
            <w:tcW w:w="900" w:type="dxa"/>
          </w:tcPr>
          <w:p w14:paraId="229F7066" w14:textId="77777777" w:rsidR="00D24BC3" w:rsidRPr="00EB53F5" w:rsidRDefault="00D24BC3" w:rsidP="00D24BC3">
            <w:pPr>
              <w:pStyle w:val="acctfourfigures"/>
              <w:tabs>
                <w:tab w:val="clear" w:pos="765"/>
                <w:tab w:val="decimal" w:pos="720"/>
              </w:tabs>
              <w:ind w:left="-63" w:right="-108"/>
              <w:rPr>
                <w:bCs/>
                <w:szCs w:val="22"/>
              </w:rPr>
            </w:pPr>
          </w:p>
        </w:tc>
        <w:tc>
          <w:tcPr>
            <w:tcW w:w="270" w:type="dxa"/>
          </w:tcPr>
          <w:p w14:paraId="59A7C28F"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Pr>
          <w:p w14:paraId="13DFE010" w14:textId="77777777" w:rsidR="00D24BC3" w:rsidRPr="00EB53F5" w:rsidRDefault="00D24BC3" w:rsidP="00D24BC3">
            <w:pPr>
              <w:pStyle w:val="acctfourfigures"/>
              <w:tabs>
                <w:tab w:val="clear" w:pos="765"/>
                <w:tab w:val="decimal" w:pos="720"/>
              </w:tabs>
              <w:ind w:left="-63" w:right="-108"/>
              <w:rPr>
                <w:bCs/>
                <w:szCs w:val="22"/>
              </w:rPr>
            </w:pPr>
          </w:p>
        </w:tc>
        <w:tc>
          <w:tcPr>
            <w:tcW w:w="270" w:type="dxa"/>
          </w:tcPr>
          <w:p w14:paraId="0EA37FCF" w14:textId="77777777" w:rsidR="00D24BC3" w:rsidRPr="00EB53F5" w:rsidRDefault="00D24BC3" w:rsidP="00D24BC3">
            <w:pPr>
              <w:pStyle w:val="acctfourfigures"/>
              <w:rPr>
                <w:bCs/>
                <w:szCs w:val="22"/>
              </w:rPr>
            </w:pPr>
          </w:p>
        </w:tc>
        <w:tc>
          <w:tcPr>
            <w:tcW w:w="810" w:type="dxa"/>
          </w:tcPr>
          <w:p w14:paraId="316AF24E" w14:textId="77777777" w:rsidR="00D24BC3" w:rsidRPr="00EB53F5" w:rsidRDefault="00D24BC3" w:rsidP="00D24BC3">
            <w:pPr>
              <w:pStyle w:val="acctfourfigures"/>
              <w:ind w:left="-63" w:right="-108"/>
              <w:rPr>
                <w:bCs/>
                <w:szCs w:val="22"/>
              </w:rPr>
            </w:pPr>
          </w:p>
        </w:tc>
        <w:tc>
          <w:tcPr>
            <w:tcW w:w="270" w:type="dxa"/>
          </w:tcPr>
          <w:p w14:paraId="6EDE6676" w14:textId="77777777" w:rsidR="00D24BC3" w:rsidRPr="00EB53F5" w:rsidRDefault="00D24BC3" w:rsidP="00D24BC3">
            <w:pPr>
              <w:pStyle w:val="acctfourfigures"/>
              <w:tabs>
                <w:tab w:val="clear" w:pos="765"/>
                <w:tab w:val="decimal" w:pos="644"/>
              </w:tabs>
              <w:ind w:left="-63" w:right="-108"/>
              <w:rPr>
                <w:bCs/>
                <w:szCs w:val="22"/>
              </w:rPr>
            </w:pPr>
          </w:p>
        </w:tc>
        <w:tc>
          <w:tcPr>
            <w:tcW w:w="810" w:type="dxa"/>
          </w:tcPr>
          <w:p w14:paraId="650DABAF" w14:textId="77777777" w:rsidR="00D24BC3" w:rsidRPr="00EB53F5" w:rsidRDefault="00D24BC3" w:rsidP="00D24BC3">
            <w:pPr>
              <w:pStyle w:val="acctfourfigures"/>
              <w:tabs>
                <w:tab w:val="clear" w:pos="765"/>
                <w:tab w:val="decimal" w:pos="683"/>
              </w:tabs>
              <w:ind w:left="-63" w:right="-108"/>
              <w:rPr>
                <w:bCs/>
                <w:szCs w:val="22"/>
              </w:rPr>
            </w:pPr>
          </w:p>
        </w:tc>
        <w:tc>
          <w:tcPr>
            <w:tcW w:w="270" w:type="dxa"/>
          </w:tcPr>
          <w:p w14:paraId="58804B4A"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Borders>
              <w:top w:val="double" w:sz="4" w:space="0" w:color="auto"/>
            </w:tcBorders>
          </w:tcPr>
          <w:p w14:paraId="4CD5333E" w14:textId="77777777" w:rsidR="00D24BC3" w:rsidRPr="00EB53F5" w:rsidRDefault="00D24BC3" w:rsidP="00D24BC3">
            <w:pPr>
              <w:pStyle w:val="acctfourfigures"/>
              <w:tabs>
                <w:tab w:val="clear" w:pos="765"/>
                <w:tab w:val="decimal" w:pos="551"/>
                <w:tab w:val="decimal" w:pos="702"/>
              </w:tabs>
              <w:spacing w:line="240" w:lineRule="auto"/>
              <w:ind w:right="-79"/>
              <w:rPr>
                <w:bCs/>
                <w:szCs w:val="22"/>
              </w:rPr>
            </w:pPr>
          </w:p>
        </w:tc>
        <w:tc>
          <w:tcPr>
            <w:tcW w:w="270" w:type="dxa"/>
          </w:tcPr>
          <w:p w14:paraId="2A1BB7CD" w14:textId="77777777" w:rsidR="00D24BC3" w:rsidRPr="00EB53F5" w:rsidRDefault="00D24BC3" w:rsidP="00D24BC3">
            <w:pPr>
              <w:pStyle w:val="acctfourfigures"/>
              <w:tabs>
                <w:tab w:val="clear" w:pos="765"/>
                <w:tab w:val="decimal" w:pos="685"/>
              </w:tabs>
              <w:spacing w:line="240" w:lineRule="auto"/>
              <w:ind w:right="-65"/>
              <w:rPr>
                <w:bCs/>
                <w:szCs w:val="22"/>
              </w:rPr>
            </w:pPr>
          </w:p>
        </w:tc>
        <w:tc>
          <w:tcPr>
            <w:tcW w:w="810" w:type="dxa"/>
            <w:tcBorders>
              <w:top w:val="double" w:sz="4" w:space="0" w:color="auto"/>
            </w:tcBorders>
          </w:tcPr>
          <w:p w14:paraId="04670AFE" w14:textId="77777777" w:rsidR="00D24BC3" w:rsidRPr="00EB53F5" w:rsidRDefault="00D24BC3" w:rsidP="00D24BC3">
            <w:pPr>
              <w:pStyle w:val="acctfourfigures"/>
              <w:tabs>
                <w:tab w:val="clear" w:pos="765"/>
                <w:tab w:val="decimal" w:pos="551"/>
                <w:tab w:val="decimal" w:pos="775"/>
              </w:tabs>
              <w:spacing w:line="240" w:lineRule="auto"/>
              <w:ind w:right="-79"/>
              <w:rPr>
                <w:bCs/>
                <w:szCs w:val="22"/>
              </w:rPr>
            </w:pPr>
          </w:p>
        </w:tc>
      </w:tr>
      <w:tr w:rsidR="002D2405" w:rsidRPr="000422F7" w14:paraId="408434D9" w14:textId="77777777" w:rsidTr="002D2405">
        <w:trPr>
          <w:trHeight w:val="74"/>
        </w:trPr>
        <w:tc>
          <w:tcPr>
            <w:tcW w:w="2700" w:type="dxa"/>
          </w:tcPr>
          <w:p w14:paraId="03BB3E14"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eastAsia="MS Mincho" w:hAnsi="Times New Roman" w:cs="Browallia New"/>
                <w:sz w:val="22"/>
                <w:szCs w:val="22"/>
                <w:lang w:eastAsia="ja-JP"/>
              </w:rPr>
            </w:pPr>
            <w:r w:rsidRPr="00EB53F5">
              <w:rPr>
                <w:rFonts w:ascii="Times New Roman" w:hAnsi="Times New Roman" w:cs="Browallia New"/>
                <w:sz w:val="22"/>
                <w:szCs w:val="22"/>
                <w:lang w:eastAsia="ko-KR"/>
              </w:rPr>
              <w:t>Interest income</w:t>
            </w:r>
          </w:p>
        </w:tc>
        <w:tc>
          <w:tcPr>
            <w:tcW w:w="900" w:type="dxa"/>
          </w:tcPr>
          <w:p w14:paraId="414947E1" w14:textId="5BE9C5F8" w:rsidR="00D24BC3" w:rsidRPr="00EB53F5" w:rsidRDefault="00D24BC3" w:rsidP="00D24BC3">
            <w:pPr>
              <w:pStyle w:val="acctfourfigures"/>
              <w:tabs>
                <w:tab w:val="clear" w:pos="765"/>
                <w:tab w:val="decimal" w:pos="720"/>
              </w:tabs>
              <w:ind w:left="-63" w:right="-108"/>
              <w:rPr>
                <w:bCs/>
                <w:szCs w:val="22"/>
              </w:rPr>
            </w:pPr>
            <w:r>
              <w:rPr>
                <w:bCs/>
                <w:szCs w:val="22"/>
              </w:rPr>
              <w:t>3,815</w:t>
            </w:r>
          </w:p>
        </w:tc>
        <w:tc>
          <w:tcPr>
            <w:tcW w:w="270" w:type="dxa"/>
          </w:tcPr>
          <w:p w14:paraId="335756F2"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Pr>
          <w:p w14:paraId="38AF4B32" w14:textId="77777777" w:rsidR="00D24BC3" w:rsidRPr="00EB53F5" w:rsidRDefault="00D24BC3" w:rsidP="00D24BC3">
            <w:pPr>
              <w:pStyle w:val="acctfourfigures"/>
              <w:tabs>
                <w:tab w:val="clear" w:pos="765"/>
                <w:tab w:val="decimal" w:pos="720"/>
              </w:tabs>
              <w:ind w:left="-63" w:right="-108"/>
              <w:rPr>
                <w:bCs/>
                <w:szCs w:val="22"/>
              </w:rPr>
            </w:pPr>
            <w:r w:rsidRPr="00EB53F5">
              <w:rPr>
                <w:bCs/>
                <w:szCs w:val="22"/>
              </w:rPr>
              <w:t>9,388</w:t>
            </w:r>
          </w:p>
        </w:tc>
        <w:tc>
          <w:tcPr>
            <w:tcW w:w="270" w:type="dxa"/>
          </w:tcPr>
          <w:p w14:paraId="37E4895E" w14:textId="77777777" w:rsidR="00D24BC3" w:rsidRPr="00EB53F5" w:rsidRDefault="00D24BC3" w:rsidP="00D24BC3">
            <w:pPr>
              <w:pStyle w:val="acctfourfigures"/>
              <w:rPr>
                <w:bCs/>
                <w:szCs w:val="22"/>
              </w:rPr>
            </w:pPr>
          </w:p>
        </w:tc>
        <w:tc>
          <w:tcPr>
            <w:tcW w:w="810" w:type="dxa"/>
          </w:tcPr>
          <w:p w14:paraId="5576AA92" w14:textId="5EA08747" w:rsidR="00D24BC3" w:rsidRPr="00EB53F5" w:rsidRDefault="00D24BC3" w:rsidP="00D24BC3">
            <w:pPr>
              <w:pStyle w:val="acctfourfigures"/>
              <w:tabs>
                <w:tab w:val="clear" w:pos="765"/>
                <w:tab w:val="decimal" w:pos="360"/>
              </w:tabs>
              <w:ind w:left="-63" w:right="-108"/>
              <w:rPr>
                <w:bCs/>
                <w:szCs w:val="22"/>
              </w:rPr>
            </w:pPr>
            <w:r w:rsidRPr="00EB53F5">
              <w:rPr>
                <w:bCs/>
                <w:szCs w:val="22"/>
              </w:rPr>
              <w:t>-</w:t>
            </w:r>
          </w:p>
        </w:tc>
        <w:tc>
          <w:tcPr>
            <w:tcW w:w="270" w:type="dxa"/>
          </w:tcPr>
          <w:p w14:paraId="447A918F" w14:textId="77777777" w:rsidR="00D24BC3" w:rsidRPr="00EB53F5" w:rsidRDefault="00D24BC3" w:rsidP="00D24BC3">
            <w:pPr>
              <w:pStyle w:val="acctfourfigures"/>
              <w:tabs>
                <w:tab w:val="clear" w:pos="765"/>
                <w:tab w:val="decimal" w:pos="644"/>
              </w:tabs>
              <w:ind w:left="-63" w:right="-108"/>
              <w:rPr>
                <w:bCs/>
                <w:szCs w:val="22"/>
              </w:rPr>
            </w:pPr>
          </w:p>
        </w:tc>
        <w:tc>
          <w:tcPr>
            <w:tcW w:w="810" w:type="dxa"/>
          </w:tcPr>
          <w:p w14:paraId="2D2EF1B8" w14:textId="77777777" w:rsidR="00D24BC3" w:rsidRPr="00EB53F5" w:rsidRDefault="00D24BC3" w:rsidP="00D24BC3">
            <w:pPr>
              <w:pStyle w:val="acctfourfigures"/>
              <w:tabs>
                <w:tab w:val="clear" w:pos="765"/>
                <w:tab w:val="decimal" w:pos="683"/>
              </w:tabs>
              <w:ind w:left="-63" w:right="-108"/>
              <w:rPr>
                <w:bCs/>
                <w:szCs w:val="22"/>
              </w:rPr>
            </w:pPr>
            <w:r w:rsidRPr="00EB53F5">
              <w:rPr>
                <w:bCs/>
                <w:szCs w:val="22"/>
              </w:rPr>
              <w:t>13</w:t>
            </w:r>
          </w:p>
        </w:tc>
        <w:tc>
          <w:tcPr>
            <w:tcW w:w="270" w:type="dxa"/>
          </w:tcPr>
          <w:p w14:paraId="7CFBE05B" w14:textId="77777777" w:rsidR="00D24BC3" w:rsidRPr="00EB53F5" w:rsidRDefault="00D24BC3" w:rsidP="00D24BC3">
            <w:pPr>
              <w:pStyle w:val="acctfourfigures"/>
              <w:tabs>
                <w:tab w:val="clear" w:pos="765"/>
                <w:tab w:val="decimal" w:pos="702"/>
              </w:tabs>
              <w:spacing w:line="240" w:lineRule="auto"/>
              <w:ind w:right="-65"/>
              <w:rPr>
                <w:bCs/>
                <w:szCs w:val="22"/>
              </w:rPr>
            </w:pPr>
          </w:p>
        </w:tc>
        <w:tc>
          <w:tcPr>
            <w:tcW w:w="810" w:type="dxa"/>
          </w:tcPr>
          <w:p w14:paraId="65DAEBF5" w14:textId="6661507F" w:rsidR="00D24BC3" w:rsidRPr="00EB53F5" w:rsidRDefault="00F9640C" w:rsidP="00D24BC3">
            <w:pPr>
              <w:pStyle w:val="acctfourfigures"/>
              <w:tabs>
                <w:tab w:val="clear" w:pos="765"/>
                <w:tab w:val="decimal" w:pos="792"/>
              </w:tabs>
              <w:ind w:left="-63" w:right="-108"/>
              <w:rPr>
                <w:bCs/>
                <w:szCs w:val="22"/>
                <w:cs/>
                <w:lang w:bidi="th-TH"/>
              </w:rPr>
            </w:pPr>
            <w:r>
              <w:rPr>
                <w:bCs/>
                <w:szCs w:val="22"/>
                <w:lang w:bidi="th-TH"/>
              </w:rPr>
              <w:t>3</w:t>
            </w:r>
            <w:r w:rsidR="00D24BC3" w:rsidRPr="00EB53F5">
              <w:rPr>
                <w:bCs/>
                <w:szCs w:val="22"/>
                <w:lang w:bidi="th-TH"/>
              </w:rPr>
              <w:t>,</w:t>
            </w:r>
            <w:r>
              <w:rPr>
                <w:bCs/>
                <w:szCs w:val="22"/>
                <w:lang w:bidi="th-TH"/>
              </w:rPr>
              <w:t>8</w:t>
            </w:r>
            <w:r w:rsidR="0072712D">
              <w:rPr>
                <w:bCs/>
                <w:szCs w:val="22"/>
                <w:lang w:bidi="th-TH"/>
              </w:rPr>
              <w:t>1</w:t>
            </w:r>
            <w:r w:rsidR="00487490">
              <w:rPr>
                <w:bCs/>
                <w:szCs w:val="22"/>
                <w:lang w:bidi="th-TH"/>
              </w:rPr>
              <w:t>5</w:t>
            </w:r>
          </w:p>
        </w:tc>
        <w:tc>
          <w:tcPr>
            <w:tcW w:w="270" w:type="dxa"/>
          </w:tcPr>
          <w:p w14:paraId="1A9AFB3C" w14:textId="77777777" w:rsidR="00D24BC3" w:rsidRPr="00EB53F5" w:rsidRDefault="00D24BC3" w:rsidP="00D24BC3">
            <w:pPr>
              <w:pStyle w:val="acctfourfigures"/>
              <w:tabs>
                <w:tab w:val="clear" w:pos="765"/>
                <w:tab w:val="decimal" w:pos="702"/>
              </w:tabs>
              <w:spacing w:line="240" w:lineRule="auto"/>
              <w:ind w:right="-65"/>
              <w:rPr>
                <w:bCs/>
                <w:szCs w:val="22"/>
              </w:rPr>
            </w:pPr>
          </w:p>
        </w:tc>
        <w:tc>
          <w:tcPr>
            <w:tcW w:w="810" w:type="dxa"/>
          </w:tcPr>
          <w:p w14:paraId="46A4EF7C" w14:textId="77777777" w:rsidR="00D24BC3" w:rsidRPr="00EB53F5" w:rsidRDefault="00D24BC3" w:rsidP="00D24BC3">
            <w:pPr>
              <w:pStyle w:val="acctfourfigures"/>
              <w:tabs>
                <w:tab w:val="clear" w:pos="765"/>
                <w:tab w:val="decimal" w:pos="775"/>
              </w:tabs>
              <w:ind w:left="-63" w:right="-108"/>
              <w:rPr>
                <w:bCs/>
                <w:szCs w:val="22"/>
                <w:cs/>
                <w:lang w:bidi="th-TH"/>
              </w:rPr>
            </w:pPr>
            <w:r w:rsidRPr="00EB53F5">
              <w:rPr>
                <w:bCs/>
                <w:szCs w:val="22"/>
                <w:lang w:bidi="th-TH"/>
              </w:rPr>
              <w:t>9,401</w:t>
            </w:r>
          </w:p>
        </w:tc>
      </w:tr>
      <w:tr w:rsidR="002D2405" w:rsidRPr="000422F7" w14:paraId="3D801624" w14:textId="77777777" w:rsidTr="002D2405">
        <w:trPr>
          <w:trHeight w:val="74"/>
        </w:trPr>
        <w:tc>
          <w:tcPr>
            <w:tcW w:w="2700" w:type="dxa"/>
          </w:tcPr>
          <w:p w14:paraId="2AEC49A4"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eastAsia="MS Mincho" w:hAnsi="Times New Roman" w:cs="Browallia New"/>
                <w:sz w:val="22"/>
                <w:szCs w:val="22"/>
                <w:lang w:eastAsia="ja-JP"/>
              </w:rPr>
            </w:pPr>
            <w:r w:rsidRPr="00EB53F5">
              <w:rPr>
                <w:rFonts w:ascii="Times New Roman" w:eastAsia="MS Mincho" w:hAnsi="Times New Roman" w:cs="Times New Roman"/>
                <w:sz w:val="22"/>
                <w:szCs w:val="22"/>
                <w:lang w:eastAsia="ja-JP"/>
              </w:rPr>
              <w:t>C</w:t>
            </w:r>
            <w:r w:rsidRPr="00EB53F5">
              <w:rPr>
                <w:rFonts w:ascii="Times New Roman" w:hAnsi="Times New Roman" w:cs="Times New Roman" w:hint="eastAsia"/>
                <w:sz w:val="22"/>
                <w:szCs w:val="22"/>
                <w:lang w:eastAsia="ko-KR"/>
              </w:rPr>
              <w:t>apital expenditures</w:t>
            </w:r>
          </w:p>
        </w:tc>
        <w:tc>
          <w:tcPr>
            <w:tcW w:w="900" w:type="dxa"/>
          </w:tcPr>
          <w:p w14:paraId="45D1E621" w14:textId="06C0483D" w:rsidR="00D24BC3" w:rsidRPr="00EB53F5" w:rsidRDefault="00D24BC3" w:rsidP="00D24BC3">
            <w:pPr>
              <w:pStyle w:val="acctfourfigures"/>
              <w:tabs>
                <w:tab w:val="clear" w:pos="765"/>
                <w:tab w:val="decimal" w:pos="720"/>
              </w:tabs>
              <w:ind w:left="-63" w:right="-108"/>
              <w:rPr>
                <w:bCs/>
                <w:szCs w:val="22"/>
              </w:rPr>
            </w:pPr>
            <w:r w:rsidRPr="00EB53F5">
              <w:rPr>
                <w:bCs/>
                <w:szCs w:val="22"/>
              </w:rPr>
              <w:t>10,570</w:t>
            </w:r>
          </w:p>
        </w:tc>
        <w:tc>
          <w:tcPr>
            <w:tcW w:w="270" w:type="dxa"/>
          </w:tcPr>
          <w:p w14:paraId="207659C1"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Pr>
          <w:p w14:paraId="775E0BD0" w14:textId="77777777" w:rsidR="00D24BC3" w:rsidRPr="00EB53F5" w:rsidRDefault="00D24BC3" w:rsidP="00D24BC3">
            <w:pPr>
              <w:pStyle w:val="acctfourfigures"/>
              <w:tabs>
                <w:tab w:val="clear" w:pos="765"/>
                <w:tab w:val="decimal" w:pos="720"/>
              </w:tabs>
              <w:ind w:left="-63" w:right="-108"/>
              <w:rPr>
                <w:bCs/>
                <w:szCs w:val="22"/>
              </w:rPr>
            </w:pPr>
            <w:r w:rsidRPr="00EB53F5">
              <w:rPr>
                <w:bCs/>
                <w:szCs w:val="22"/>
              </w:rPr>
              <w:t>18,935</w:t>
            </w:r>
          </w:p>
        </w:tc>
        <w:tc>
          <w:tcPr>
            <w:tcW w:w="270" w:type="dxa"/>
          </w:tcPr>
          <w:p w14:paraId="6DF82E6F" w14:textId="77777777" w:rsidR="00D24BC3" w:rsidRPr="00EB53F5" w:rsidRDefault="00D24BC3" w:rsidP="00D24BC3">
            <w:pPr>
              <w:pStyle w:val="acctfourfigures"/>
              <w:rPr>
                <w:bCs/>
                <w:szCs w:val="22"/>
              </w:rPr>
            </w:pPr>
          </w:p>
        </w:tc>
        <w:tc>
          <w:tcPr>
            <w:tcW w:w="810" w:type="dxa"/>
          </w:tcPr>
          <w:p w14:paraId="651A4C89" w14:textId="3F25F106" w:rsidR="00D24BC3" w:rsidRPr="00EB53F5" w:rsidRDefault="00D24BC3" w:rsidP="00D24BC3">
            <w:pPr>
              <w:pStyle w:val="acctfourfigures"/>
              <w:tabs>
                <w:tab w:val="clear" w:pos="765"/>
                <w:tab w:val="decimal" w:pos="630"/>
              </w:tabs>
              <w:ind w:left="-63" w:right="-108"/>
              <w:rPr>
                <w:bCs/>
                <w:szCs w:val="22"/>
              </w:rPr>
            </w:pPr>
            <w:r w:rsidRPr="00EB53F5">
              <w:rPr>
                <w:bCs/>
                <w:szCs w:val="22"/>
              </w:rPr>
              <w:t>103,002</w:t>
            </w:r>
          </w:p>
        </w:tc>
        <w:tc>
          <w:tcPr>
            <w:tcW w:w="270" w:type="dxa"/>
          </w:tcPr>
          <w:p w14:paraId="3CF7197B" w14:textId="77777777" w:rsidR="00D24BC3" w:rsidRPr="00EB53F5" w:rsidRDefault="00D24BC3" w:rsidP="00D24BC3">
            <w:pPr>
              <w:pStyle w:val="acctfourfigures"/>
              <w:tabs>
                <w:tab w:val="clear" w:pos="765"/>
                <w:tab w:val="decimal" w:pos="644"/>
              </w:tabs>
              <w:ind w:left="-63" w:right="-108"/>
              <w:rPr>
                <w:bCs/>
                <w:szCs w:val="22"/>
              </w:rPr>
            </w:pPr>
          </w:p>
        </w:tc>
        <w:tc>
          <w:tcPr>
            <w:tcW w:w="810" w:type="dxa"/>
          </w:tcPr>
          <w:p w14:paraId="6E996B3B" w14:textId="77777777" w:rsidR="00D24BC3" w:rsidRPr="00EB53F5" w:rsidRDefault="00D24BC3" w:rsidP="00D24BC3">
            <w:pPr>
              <w:pStyle w:val="acctfourfigures"/>
              <w:tabs>
                <w:tab w:val="clear" w:pos="765"/>
                <w:tab w:val="decimal" w:pos="683"/>
              </w:tabs>
              <w:ind w:left="-63" w:right="-108"/>
              <w:rPr>
                <w:bCs/>
                <w:szCs w:val="22"/>
              </w:rPr>
            </w:pPr>
            <w:r w:rsidRPr="00EB53F5">
              <w:rPr>
                <w:bCs/>
                <w:szCs w:val="22"/>
              </w:rPr>
              <w:t>87,211</w:t>
            </w:r>
          </w:p>
        </w:tc>
        <w:tc>
          <w:tcPr>
            <w:tcW w:w="270" w:type="dxa"/>
          </w:tcPr>
          <w:p w14:paraId="0EB3B7B0"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Pr>
          <w:p w14:paraId="1F9A9B27" w14:textId="44F6D66E" w:rsidR="00D24BC3" w:rsidRPr="00EB53F5" w:rsidRDefault="00D24BC3" w:rsidP="00D24BC3">
            <w:pPr>
              <w:pStyle w:val="acctfourfigures"/>
              <w:tabs>
                <w:tab w:val="clear" w:pos="765"/>
                <w:tab w:val="decimal" w:pos="792"/>
              </w:tabs>
              <w:ind w:left="-63" w:right="-108"/>
              <w:rPr>
                <w:bCs/>
                <w:szCs w:val="22"/>
              </w:rPr>
            </w:pPr>
            <w:r w:rsidRPr="00EB53F5">
              <w:rPr>
                <w:bCs/>
                <w:szCs w:val="22"/>
              </w:rPr>
              <w:t>113,572</w:t>
            </w:r>
          </w:p>
        </w:tc>
        <w:tc>
          <w:tcPr>
            <w:tcW w:w="270" w:type="dxa"/>
          </w:tcPr>
          <w:p w14:paraId="093EF433" w14:textId="77777777" w:rsidR="00D24BC3" w:rsidRPr="00EB53F5" w:rsidRDefault="00D24BC3" w:rsidP="00D24BC3">
            <w:pPr>
              <w:pStyle w:val="acctfourfigures"/>
              <w:tabs>
                <w:tab w:val="clear" w:pos="765"/>
                <w:tab w:val="decimal" w:pos="702"/>
              </w:tabs>
              <w:spacing w:line="240" w:lineRule="auto"/>
              <w:ind w:right="-65"/>
              <w:rPr>
                <w:bCs/>
                <w:szCs w:val="22"/>
              </w:rPr>
            </w:pPr>
          </w:p>
        </w:tc>
        <w:tc>
          <w:tcPr>
            <w:tcW w:w="810" w:type="dxa"/>
          </w:tcPr>
          <w:p w14:paraId="4F2AF183" w14:textId="77777777" w:rsidR="00D24BC3" w:rsidRPr="00EB53F5" w:rsidRDefault="00D24BC3" w:rsidP="00D24BC3">
            <w:pPr>
              <w:pStyle w:val="acctfourfigures"/>
              <w:tabs>
                <w:tab w:val="clear" w:pos="765"/>
                <w:tab w:val="decimal" w:pos="775"/>
              </w:tabs>
              <w:ind w:left="-63" w:right="-108"/>
              <w:rPr>
                <w:bCs/>
                <w:szCs w:val="22"/>
              </w:rPr>
            </w:pPr>
            <w:r w:rsidRPr="00EB53F5">
              <w:rPr>
                <w:bCs/>
                <w:szCs w:val="22"/>
              </w:rPr>
              <w:t>106,146</w:t>
            </w:r>
          </w:p>
        </w:tc>
      </w:tr>
      <w:tr w:rsidR="002D2405" w:rsidRPr="000422F7" w14:paraId="21CB62BD" w14:textId="77777777" w:rsidTr="002D2405">
        <w:trPr>
          <w:trHeight w:val="74"/>
        </w:trPr>
        <w:tc>
          <w:tcPr>
            <w:tcW w:w="2700" w:type="dxa"/>
          </w:tcPr>
          <w:p w14:paraId="75DE3DF7"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sz w:val="22"/>
                <w:szCs w:val="22"/>
                <w:lang w:eastAsia="ko-KR"/>
              </w:rPr>
            </w:pPr>
            <w:r w:rsidRPr="00EB53F5">
              <w:rPr>
                <w:rFonts w:ascii="Times New Roman" w:hAnsi="Times New Roman" w:cs="Times New Roman" w:hint="eastAsia"/>
                <w:sz w:val="22"/>
                <w:szCs w:val="22"/>
                <w:lang w:eastAsia="ko-KR"/>
              </w:rPr>
              <w:t>Depreciations and</w:t>
            </w:r>
          </w:p>
          <w:p w14:paraId="69FC133B"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eastAsia="MS Mincho" w:hAnsi="Times New Roman" w:cs="Times New Roman"/>
                <w:sz w:val="22"/>
                <w:szCs w:val="22"/>
                <w:lang w:eastAsia="ja-JP"/>
              </w:rPr>
            </w:pPr>
            <w:r w:rsidRPr="00EB53F5">
              <w:rPr>
                <w:rFonts w:ascii="Times New Roman" w:hAnsi="Times New Roman" w:cs="Times New Roman"/>
                <w:sz w:val="22"/>
                <w:szCs w:val="22"/>
                <w:lang w:eastAsia="ko-KR"/>
              </w:rPr>
              <w:t xml:space="preserve">   </w:t>
            </w:r>
            <w:proofErr w:type="spellStart"/>
            <w:r w:rsidRPr="00EB53F5">
              <w:rPr>
                <w:rFonts w:ascii="Times New Roman" w:hAnsi="Times New Roman" w:cs="Times New Roman"/>
                <w:sz w:val="22"/>
                <w:szCs w:val="22"/>
                <w:lang w:eastAsia="ko-KR"/>
              </w:rPr>
              <w:t>amortisation</w:t>
            </w:r>
            <w:proofErr w:type="spellEnd"/>
          </w:p>
        </w:tc>
        <w:tc>
          <w:tcPr>
            <w:tcW w:w="900" w:type="dxa"/>
          </w:tcPr>
          <w:p w14:paraId="2A91DCB7" w14:textId="77777777" w:rsidR="00D24BC3" w:rsidRPr="00EB53F5" w:rsidRDefault="00D24BC3" w:rsidP="00D24BC3">
            <w:pPr>
              <w:pStyle w:val="acctfourfigures"/>
              <w:tabs>
                <w:tab w:val="clear" w:pos="765"/>
                <w:tab w:val="decimal" w:pos="720"/>
              </w:tabs>
              <w:ind w:left="-63" w:right="-108"/>
              <w:rPr>
                <w:bCs/>
                <w:szCs w:val="22"/>
              </w:rPr>
            </w:pPr>
          </w:p>
          <w:p w14:paraId="067AAADC" w14:textId="7AE68EB1" w:rsidR="00D24BC3" w:rsidRPr="00EB53F5" w:rsidRDefault="00D24BC3" w:rsidP="00D24BC3">
            <w:pPr>
              <w:pStyle w:val="acctfourfigures"/>
              <w:tabs>
                <w:tab w:val="clear" w:pos="765"/>
                <w:tab w:val="decimal" w:pos="720"/>
              </w:tabs>
              <w:ind w:left="-63" w:right="-108"/>
              <w:rPr>
                <w:bCs/>
                <w:szCs w:val="22"/>
              </w:rPr>
            </w:pPr>
            <w:r w:rsidRPr="00EB53F5">
              <w:rPr>
                <w:bCs/>
                <w:szCs w:val="22"/>
              </w:rPr>
              <w:t>37,987</w:t>
            </w:r>
          </w:p>
        </w:tc>
        <w:tc>
          <w:tcPr>
            <w:tcW w:w="270" w:type="dxa"/>
          </w:tcPr>
          <w:p w14:paraId="2AF96708"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Pr>
          <w:p w14:paraId="3CF25EB8" w14:textId="77777777" w:rsidR="00D24BC3" w:rsidRPr="00EB53F5" w:rsidRDefault="00D24BC3" w:rsidP="00D24BC3">
            <w:pPr>
              <w:pStyle w:val="acctfourfigures"/>
              <w:tabs>
                <w:tab w:val="clear" w:pos="765"/>
                <w:tab w:val="decimal" w:pos="720"/>
              </w:tabs>
              <w:ind w:left="-63" w:right="-108"/>
              <w:rPr>
                <w:bCs/>
                <w:szCs w:val="22"/>
              </w:rPr>
            </w:pPr>
          </w:p>
          <w:p w14:paraId="39289741" w14:textId="77777777" w:rsidR="00D24BC3" w:rsidRPr="00EB53F5" w:rsidRDefault="00D24BC3" w:rsidP="00D24BC3">
            <w:pPr>
              <w:pStyle w:val="acctfourfigures"/>
              <w:tabs>
                <w:tab w:val="clear" w:pos="765"/>
                <w:tab w:val="decimal" w:pos="720"/>
              </w:tabs>
              <w:ind w:left="-63" w:right="-108"/>
              <w:rPr>
                <w:bCs/>
                <w:szCs w:val="22"/>
              </w:rPr>
            </w:pPr>
            <w:r w:rsidRPr="00EB53F5">
              <w:rPr>
                <w:bCs/>
                <w:szCs w:val="22"/>
              </w:rPr>
              <w:t>37,383</w:t>
            </w:r>
          </w:p>
        </w:tc>
        <w:tc>
          <w:tcPr>
            <w:tcW w:w="270" w:type="dxa"/>
          </w:tcPr>
          <w:p w14:paraId="653F6D5B" w14:textId="77777777" w:rsidR="00D24BC3" w:rsidRPr="00EB53F5" w:rsidRDefault="00D24BC3" w:rsidP="00D24BC3">
            <w:pPr>
              <w:pStyle w:val="acctfourfigures"/>
              <w:rPr>
                <w:bCs/>
                <w:szCs w:val="22"/>
              </w:rPr>
            </w:pPr>
          </w:p>
        </w:tc>
        <w:tc>
          <w:tcPr>
            <w:tcW w:w="810" w:type="dxa"/>
          </w:tcPr>
          <w:p w14:paraId="61BC198B" w14:textId="77777777" w:rsidR="00D24BC3" w:rsidRPr="00EB53F5" w:rsidRDefault="00D24BC3" w:rsidP="00D24BC3">
            <w:pPr>
              <w:pStyle w:val="acctfourfigures"/>
              <w:tabs>
                <w:tab w:val="clear" w:pos="765"/>
                <w:tab w:val="decimal" w:pos="630"/>
              </w:tabs>
              <w:ind w:left="-63" w:right="-108"/>
              <w:rPr>
                <w:bCs/>
                <w:szCs w:val="22"/>
              </w:rPr>
            </w:pPr>
          </w:p>
          <w:p w14:paraId="4D53269B" w14:textId="19E1F1F8" w:rsidR="00D24BC3" w:rsidRPr="00EB53F5" w:rsidRDefault="00D24BC3" w:rsidP="00D24BC3">
            <w:pPr>
              <w:pStyle w:val="acctfourfigures"/>
              <w:tabs>
                <w:tab w:val="clear" w:pos="765"/>
                <w:tab w:val="decimal" w:pos="630"/>
              </w:tabs>
              <w:ind w:left="-63" w:right="-108"/>
              <w:rPr>
                <w:bCs/>
                <w:szCs w:val="22"/>
              </w:rPr>
            </w:pPr>
            <w:r w:rsidRPr="00EB53F5">
              <w:rPr>
                <w:bCs/>
                <w:szCs w:val="22"/>
              </w:rPr>
              <w:t>1,113</w:t>
            </w:r>
          </w:p>
        </w:tc>
        <w:tc>
          <w:tcPr>
            <w:tcW w:w="270" w:type="dxa"/>
          </w:tcPr>
          <w:p w14:paraId="09FCED64" w14:textId="77777777" w:rsidR="00D24BC3" w:rsidRPr="00EB53F5" w:rsidRDefault="00D24BC3" w:rsidP="00D24BC3">
            <w:pPr>
              <w:pStyle w:val="acctfourfigures"/>
              <w:tabs>
                <w:tab w:val="clear" w:pos="765"/>
                <w:tab w:val="decimal" w:pos="644"/>
              </w:tabs>
              <w:ind w:left="-63" w:right="-108"/>
              <w:rPr>
                <w:bCs/>
                <w:szCs w:val="22"/>
              </w:rPr>
            </w:pPr>
          </w:p>
        </w:tc>
        <w:tc>
          <w:tcPr>
            <w:tcW w:w="810" w:type="dxa"/>
          </w:tcPr>
          <w:p w14:paraId="472BCA14" w14:textId="77777777" w:rsidR="00D24BC3" w:rsidRPr="00EB53F5" w:rsidRDefault="00D24BC3" w:rsidP="00D24BC3">
            <w:pPr>
              <w:pStyle w:val="acctfourfigures"/>
              <w:tabs>
                <w:tab w:val="clear" w:pos="765"/>
                <w:tab w:val="decimal" w:pos="683"/>
              </w:tabs>
              <w:ind w:left="-63" w:right="-108"/>
              <w:rPr>
                <w:bCs/>
                <w:szCs w:val="22"/>
              </w:rPr>
            </w:pPr>
          </w:p>
          <w:p w14:paraId="75F4364E" w14:textId="77777777" w:rsidR="00D24BC3" w:rsidRPr="00EB53F5" w:rsidRDefault="00D24BC3" w:rsidP="00D24BC3">
            <w:pPr>
              <w:pStyle w:val="acctfourfigures"/>
              <w:tabs>
                <w:tab w:val="clear" w:pos="765"/>
                <w:tab w:val="decimal" w:pos="683"/>
              </w:tabs>
              <w:ind w:left="-63" w:right="-108"/>
              <w:rPr>
                <w:bCs/>
                <w:szCs w:val="22"/>
              </w:rPr>
            </w:pPr>
            <w:r w:rsidRPr="00EB53F5">
              <w:rPr>
                <w:bCs/>
                <w:szCs w:val="22"/>
              </w:rPr>
              <w:t>1,051</w:t>
            </w:r>
          </w:p>
        </w:tc>
        <w:tc>
          <w:tcPr>
            <w:tcW w:w="270" w:type="dxa"/>
          </w:tcPr>
          <w:p w14:paraId="34D454C2"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Pr>
          <w:p w14:paraId="59B0C2FD" w14:textId="77777777" w:rsidR="00D24BC3" w:rsidRPr="00EB53F5" w:rsidRDefault="00D24BC3" w:rsidP="00D24BC3">
            <w:pPr>
              <w:pStyle w:val="acctfourfigures"/>
              <w:tabs>
                <w:tab w:val="clear" w:pos="765"/>
                <w:tab w:val="decimal" w:pos="792"/>
              </w:tabs>
              <w:ind w:left="-63" w:right="-108"/>
              <w:rPr>
                <w:bCs/>
                <w:szCs w:val="22"/>
              </w:rPr>
            </w:pPr>
          </w:p>
          <w:p w14:paraId="50C46B38" w14:textId="7644793D" w:rsidR="00D24BC3" w:rsidRPr="00EB53F5" w:rsidRDefault="00D24BC3" w:rsidP="00D24BC3">
            <w:pPr>
              <w:pStyle w:val="acctfourfigures"/>
              <w:tabs>
                <w:tab w:val="clear" w:pos="765"/>
                <w:tab w:val="decimal" w:pos="792"/>
              </w:tabs>
              <w:ind w:left="-63" w:right="-108"/>
              <w:rPr>
                <w:bCs/>
                <w:szCs w:val="22"/>
              </w:rPr>
            </w:pPr>
            <w:r w:rsidRPr="00EB53F5">
              <w:rPr>
                <w:bCs/>
                <w:szCs w:val="22"/>
              </w:rPr>
              <w:t>39,100</w:t>
            </w:r>
          </w:p>
        </w:tc>
        <w:tc>
          <w:tcPr>
            <w:tcW w:w="270" w:type="dxa"/>
          </w:tcPr>
          <w:p w14:paraId="1A522DE5" w14:textId="77777777" w:rsidR="00D24BC3" w:rsidRPr="00EB53F5" w:rsidRDefault="00D24BC3" w:rsidP="00D24BC3">
            <w:pPr>
              <w:pStyle w:val="acctfourfigures"/>
              <w:tabs>
                <w:tab w:val="clear" w:pos="765"/>
                <w:tab w:val="decimal" w:pos="702"/>
              </w:tabs>
              <w:spacing w:line="240" w:lineRule="auto"/>
              <w:ind w:right="-65"/>
              <w:rPr>
                <w:bCs/>
                <w:szCs w:val="22"/>
              </w:rPr>
            </w:pPr>
          </w:p>
        </w:tc>
        <w:tc>
          <w:tcPr>
            <w:tcW w:w="810" w:type="dxa"/>
          </w:tcPr>
          <w:p w14:paraId="5DB768E8" w14:textId="77777777" w:rsidR="00D24BC3" w:rsidRPr="00EB53F5" w:rsidRDefault="00D24BC3" w:rsidP="00D24BC3">
            <w:pPr>
              <w:pStyle w:val="acctfourfigures"/>
              <w:tabs>
                <w:tab w:val="clear" w:pos="765"/>
                <w:tab w:val="decimal" w:pos="775"/>
              </w:tabs>
              <w:ind w:left="-63" w:right="-108"/>
              <w:rPr>
                <w:bCs/>
                <w:szCs w:val="22"/>
              </w:rPr>
            </w:pPr>
          </w:p>
          <w:p w14:paraId="60406764" w14:textId="77777777" w:rsidR="00D24BC3" w:rsidRPr="00EB53F5" w:rsidRDefault="00D24BC3" w:rsidP="00D24BC3">
            <w:pPr>
              <w:pStyle w:val="acctfourfigures"/>
              <w:tabs>
                <w:tab w:val="clear" w:pos="765"/>
                <w:tab w:val="decimal" w:pos="775"/>
              </w:tabs>
              <w:ind w:left="-63" w:right="-108"/>
              <w:rPr>
                <w:bCs/>
                <w:szCs w:val="22"/>
              </w:rPr>
            </w:pPr>
            <w:r w:rsidRPr="00EB53F5">
              <w:rPr>
                <w:bCs/>
                <w:szCs w:val="22"/>
              </w:rPr>
              <w:t>38,434</w:t>
            </w:r>
          </w:p>
        </w:tc>
      </w:tr>
      <w:tr w:rsidR="002D2405" w:rsidRPr="000422F7" w14:paraId="7D05C1E0" w14:textId="77777777" w:rsidTr="002D2405">
        <w:trPr>
          <w:trHeight w:val="74"/>
        </w:trPr>
        <w:tc>
          <w:tcPr>
            <w:tcW w:w="2700" w:type="dxa"/>
            <w:tcBorders>
              <w:bottom w:val="nil"/>
            </w:tcBorders>
          </w:tcPr>
          <w:p w14:paraId="1297A65C" w14:textId="77777777"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hAnsi="Times New Roman" w:cs="Times New Roman"/>
                <w:sz w:val="22"/>
                <w:szCs w:val="22"/>
                <w:lang w:eastAsia="ko-KR"/>
              </w:rPr>
            </w:pPr>
            <w:r w:rsidRPr="00EB53F5">
              <w:rPr>
                <w:rFonts w:ascii="Times New Roman" w:hAnsi="Times New Roman" w:cs="Times New Roman"/>
                <w:sz w:val="22"/>
                <w:szCs w:val="22"/>
                <w:lang w:eastAsia="ko-KR"/>
              </w:rPr>
              <w:t>Gain</w:t>
            </w:r>
            <w:r w:rsidRPr="00EB53F5">
              <w:rPr>
                <w:rFonts w:ascii="Times New Roman" w:hAnsi="Times New Roman" w:cs="Times New Roman" w:hint="eastAsia"/>
                <w:sz w:val="22"/>
                <w:szCs w:val="22"/>
                <w:lang w:eastAsia="ko-KR"/>
              </w:rPr>
              <w:t xml:space="preserve"> </w:t>
            </w:r>
            <w:r w:rsidRPr="00EB53F5">
              <w:rPr>
                <w:rFonts w:ascii="Times New Roman" w:hAnsi="Times New Roman" w:cs="Times New Roman"/>
                <w:sz w:val="22"/>
                <w:szCs w:val="22"/>
                <w:lang w:eastAsia="ko-KR"/>
              </w:rPr>
              <w:t xml:space="preserve">(loss) </w:t>
            </w:r>
            <w:r w:rsidRPr="00EB53F5">
              <w:rPr>
                <w:rFonts w:ascii="Times New Roman" w:hAnsi="Times New Roman" w:cs="Times New Roman" w:hint="eastAsia"/>
                <w:sz w:val="22"/>
                <w:szCs w:val="22"/>
                <w:lang w:eastAsia="ko-KR"/>
              </w:rPr>
              <w:t xml:space="preserve">on sales and </w:t>
            </w:r>
          </w:p>
          <w:p w14:paraId="5ED5C5A7" w14:textId="3664409F" w:rsidR="00D24BC3" w:rsidRPr="00EB53F5" w:rsidRDefault="00D24BC3" w:rsidP="00D24BC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288"/>
              <w:rPr>
                <w:rFonts w:ascii="Times New Roman" w:eastAsia="MS Mincho" w:hAnsi="Times New Roman" w:cs="Times New Roman"/>
                <w:sz w:val="22"/>
                <w:szCs w:val="22"/>
                <w:lang w:eastAsia="ja-JP"/>
              </w:rPr>
            </w:pPr>
            <w:r w:rsidRPr="00EB53F5">
              <w:rPr>
                <w:rFonts w:ascii="Times New Roman" w:hAnsi="Times New Roman" w:cs="Times New Roman"/>
                <w:sz w:val="22"/>
                <w:szCs w:val="22"/>
                <w:lang w:eastAsia="ko-KR"/>
              </w:rPr>
              <w:t xml:space="preserve">   </w:t>
            </w:r>
            <w:r w:rsidRPr="00EB53F5">
              <w:rPr>
                <w:rFonts w:ascii="Times New Roman" w:hAnsi="Times New Roman" w:cs="Times New Roman" w:hint="eastAsia"/>
                <w:sz w:val="22"/>
                <w:szCs w:val="22"/>
                <w:lang w:eastAsia="ko-KR"/>
              </w:rPr>
              <w:t>disposal</w:t>
            </w:r>
            <w:r w:rsidRPr="00EB53F5">
              <w:rPr>
                <w:rFonts w:ascii="Times New Roman" w:hAnsi="Times New Roman" w:cs="Times New Roman"/>
                <w:sz w:val="22"/>
                <w:szCs w:val="22"/>
                <w:lang w:eastAsia="ko-KR"/>
              </w:rPr>
              <w:t xml:space="preserve"> of</w:t>
            </w:r>
            <w:r w:rsidR="00380421">
              <w:rPr>
                <w:rFonts w:ascii="Times New Roman" w:hAnsi="Times New Roman" w:cs="Times New Roman"/>
                <w:sz w:val="22"/>
                <w:szCs w:val="22"/>
                <w:lang w:eastAsia="ko-KR"/>
              </w:rPr>
              <w:t xml:space="preserve"> land and</w:t>
            </w:r>
            <w:r w:rsidR="00380421">
              <w:rPr>
                <w:rFonts w:ascii="Times New Roman" w:hAnsi="Times New Roman" w:cs="Times New Roman"/>
                <w:sz w:val="22"/>
                <w:szCs w:val="22"/>
                <w:lang w:eastAsia="ko-KR"/>
              </w:rPr>
              <w:br/>
              <w:t xml:space="preserve">    </w:t>
            </w:r>
            <w:r w:rsidRPr="00EB53F5">
              <w:rPr>
                <w:rFonts w:ascii="Times New Roman" w:hAnsi="Times New Roman" w:cs="Times New Roman"/>
                <w:sz w:val="22"/>
                <w:szCs w:val="22"/>
                <w:lang w:eastAsia="ko-KR"/>
              </w:rPr>
              <w:t>equipment</w:t>
            </w:r>
          </w:p>
        </w:tc>
        <w:tc>
          <w:tcPr>
            <w:tcW w:w="900" w:type="dxa"/>
            <w:tcBorders>
              <w:bottom w:val="nil"/>
            </w:tcBorders>
            <w:vAlign w:val="bottom"/>
          </w:tcPr>
          <w:p w14:paraId="4A0C7447" w14:textId="4D4A763F" w:rsidR="00D24BC3" w:rsidRPr="00EB53F5" w:rsidRDefault="00D24BC3" w:rsidP="00D24BC3">
            <w:pPr>
              <w:pStyle w:val="acctfourfigures"/>
              <w:tabs>
                <w:tab w:val="clear" w:pos="765"/>
                <w:tab w:val="decimal" w:pos="720"/>
              </w:tabs>
              <w:ind w:left="-63" w:right="-108"/>
              <w:rPr>
                <w:bCs/>
                <w:szCs w:val="22"/>
              </w:rPr>
            </w:pPr>
            <w:r>
              <w:rPr>
                <w:bCs/>
                <w:szCs w:val="22"/>
              </w:rPr>
              <w:t>57,923</w:t>
            </w:r>
          </w:p>
        </w:tc>
        <w:tc>
          <w:tcPr>
            <w:tcW w:w="270" w:type="dxa"/>
            <w:tcBorders>
              <w:bottom w:val="nil"/>
            </w:tcBorders>
            <w:vAlign w:val="bottom"/>
          </w:tcPr>
          <w:p w14:paraId="5AD5B51D" w14:textId="77777777" w:rsidR="00D24BC3" w:rsidRPr="00EB53F5" w:rsidRDefault="00D24BC3" w:rsidP="00D24BC3">
            <w:pPr>
              <w:pStyle w:val="acctfourfigures"/>
              <w:tabs>
                <w:tab w:val="clear" w:pos="765"/>
              </w:tabs>
              <w:spacing w:line="240" w:lineRule="auto"/>
              <w:ind w:left="-63" w:right="-108"/>
              <w:rPr>
                <w:bCs/>
                <w:szCs w:val="22"/>
              </w:rPr>
            </w:pPr>
          </w:p>
        </w:tc>
        <w:tc>
          <w:tcPr>
            <w:tcW w:w="900" w:type="dxa"/>
            <w:tcBorders>
              <w:bottom w:val="nil"/>
            </w:tcBorders>
            <w:vAlign w:val="bottom"/>
          </w:tcPr>
          <w:p w14:paraId="5391F3E6" w14:textId="35359810" w:rsidR="00D24BC3" w:rsidRPr="00EB53F5" w:rsidRDefault="00D24BC3" w:rsidP="00D24BC3">
            <w:pPr>
              <w:pStyle w:val="acctfourfigures"/>
              <w:tabs>
                <w:tab w:val="clear" w:pos="765"/>
                <w:tab w:val="decimal" w:pos="720"/>
              </w:tabs>
              <w:ind w:left="-63" w:right="-108"/>
              <w:rPr>
                <w:bCs/>
                <w:szCs w:val="22"/>
              </w:rPr>
            </w:pPr>
            <w:r>
              <w:rPr>
                <w:bCs/>
                <w:szCs w:val="22"/>
              </w:rPr>
              <w:t>(</w:t>
            </w:r>
            <w:r w:rsidRPr="00EB53F5">
              <w:rPr>
                <w:bCs/>
                <w:szCs w:val="22"/>
              </w:rPr>
              <w:t>90</w:t>
            </w:r>
            <w:r>
              <w:rPr>
                <w:bCs/>
                <w:szCs w:val="22"/>
              </w:rPr>
              <w:t>)</w:t>
            </w:r>
          </w:p>
        </w:tc>
        <w:tc>
          <w:tcPr>
            <w:tcW w:w="270" w:type="dxa"/>
            <w:tcBorders>
              <w:bottom w:val="nil"/>
            </w:tcBorders>
            <w:vAlign w:val="bottom"/>
          </w:tcPr>
          <w:p w14:paraId="21469AA5" w14:textId="77777777" w:rsidR="00D24BC3" w:rsidRPr="00EB53F5" w:rsidRDefault="00D24BC3" w:rsidP="00D24BC3">
            <w:pPr>
              <w:pStyle w:val="acctfourfigures"/>
              <w:rPr>
                <w:bCs/>
                <w:szCs w:val="22"/>
              </w:rPr>
            </w:pPr>
          </w:p>
        </w:tc>
        <w:tc>
          <w:tcPr>
            <w:tcW w:w="810" w:type="dxa"/>
            <w:tcBorders>
              <w:bottom w:val="nil"/>
            </w:tcBorders>
            <w:vAlign w:val="bottom"/>
          </w:tcPr>
          <w:p w14:paraId="2CA7687C" w14:textId="0C0C86BF" w:rsidR="00D24BC3" w:rsidRPr="00EB53F5" w:rsidRDefault="00D24BC3" w:rsidP="00D24BC3">
            <w:pPr>
              <w:pStyle w:val="acctfourfigures"/>
              <w:tabs>
                <w:tab w:val="clear" w:pos="765"/>
                <w:tab w:val="decimal" w:pos="360"/>
              </w:tabs>
              <w:ind w:left="-63" w:right="-108"/>
              <w:rPr>
                <w:bCs/>
                <w:szCs w:val="22"/>
              </w:rPr>
            </w:pPr>
            <w:r w:rsidRPr="00EB53F5">
              <w:rPr>
                <w:bCs/>
                <w:szCs w:val="22"/>
              </w:rPr>
              <w:t>-</w:t>
            </w:r>
          </w:p>
        </w:tc>
        <w:tc>
          <w:tcPr>
            <w:tcW w:w="270" w:type="dxa"/>
            <w:tcBorders>
              <w:bottom w:val="nil"/>
            </w:tcBorders>
            <w:vAlign w:val="bottom"/>
          </w:tcPr>
          <w:p w14:paraId="2D602DE5" w14:textId="77777777" w:rsidR="00D24BC3" w:rsidRPr="00EB53F5" w:rsidRDefault="00D24BC3" w:rsidP="00D24BC3">
            <w:pPr>
              <w:pStyle w:val="acctfourfigures"/>
              <w:tabs>
                <w:tab w:val="clear" w:pos="765"/>
                <w:tab w:val="decimal" w:pos="644"/>
              </w:tabs>
              <w:ind w:left="-63" w:right="-108"/>
              <w:rPr>
                <w:bCs/>
                <w:szCs w:val="22"/>
              </w:rPr>
            </w:pPr>
          </w:p>
        </w:tc>
        <w:tc>
          <w:tcPr>
            <w:tcW w:w="810" w:type="dxa"/>
            <w:tcBorders>
              <w:bottom w:val="nil"/>
            </w:tcBorders>
            <w:vAlign w:val="bottom"/>
          </w:tcPr>
          <w:p w14:paraId="5DCD83A7" w14:textId="77777777" w:rsidR="00D24BC3" w:rsidRPr="00EB53F5" w:rsidRDefault="00D24BC3" w:rsidP="00D24BC3">
            <w:pPr>
              <w:pStyle w:val="acctfourfigures"/>
              <w:tabs>
                <w:tab w:val="clear" w:pos="765"/>
                <w:tab w:val="decimal" w:pos="426"/>
              </w:tabs>
              <w:ind w:left="-63" w:right="-108"/>
              <w:rPr>
                <w:bCs/>
                <w:szCs w:val="22"/>
              </w:rPr>
            </w:pPr>
            <w:r w:rsidRPr="00EB53F5">
              <w:rPr>
                <w:bCs/>
                <w:szCs w:val="22"/>
              </w:rPr>
              <w:t>-</w:t>
            </w:r>
          </w:p>
        </w:tc>
        <w:tc>
          <w:tcPr>
            <w:tcW w:w="270" w:type="dxa"/>
            <w:tcBorders>
              <w:bottom w:val="nil"/>
            </w:tcBorders>
            <w:vAlign w:val="bottom"/>
          </w:tcPr>
          <w:p w14:paraId="3040993A" w14:textId="77777777" w:rsidR="00D24BC3" w:rsidRPr="00EB53F5" w:rsidRDefault="00D24BC3" w:rsidP="00D24BC3">
            <w:pPr>
              <w:pStyle w:val="acctfourfigures"/>
              <w:tabs>
                <w:tab w:val="clear" w:pos="765"/>
                <w:tab w:val="decimal" w:pos="551"/>
              </w:tabs>
              <w:spacing w:line="240" w:lineRule="auto"/>
              <w:ind w:right="-79"/>
              <w:rPr>
                <w:bCs/>
                <w:szCs w:val="22"/>
              </w:rPr>
            </w:pPr>
          </w:p>
        </w:tc>
        <w:tc>
          <w:tcPr>
            <w:tcW w:w="810" w:type="dxa"/>
            <w:tcBorders>
              <w:bottom w:val="nil"/>
            </w:tcBorders>
            <w:vAlign w:val="bottom"/>
          </w:tcPr>
          <w:p w14:paraId="39430DB4" w14:textId="2EE50DAD" w:rsidR="00D24BC3" w:rsidRPr="00EB53F5" w:rsidRDefault="00D24BC3" w:rsidP="00D24BC3">
            <w:pPr>
              <w:pStyle w:val="acctfourfigures"/>
              <w:tabs>
                <w:tab w:val="clear" w:pos="765"/>
                <w:tab w:val="decimal" w:pos="792"/>
              </w:tabs>
              <w:ind w:left="-63" w:right="-108"/>
              <w:rPr>
                <w:bCs/>
                <w:szCs w:val="22"/>
              </w:rPr>
            </w:pPr>
            <w:r>
              <w:rPr>
                <w:bCs/>
                <w:szCs w:val="22"/>
              </w:rPr>
              <w:t>57,923</w:t>
            </w:r>
          </w:p>
        </w:tc>
        <w:tc>
          <w:tcPr>
            <w:tcW w:w="270" w:type="dxa"/>
            <w:tcBorders>
              <w:bottom w:val="nil"/>
            </w:tcBorders>
            <w:vAlign w:val="bottom"/>
          </w:tcPr>
          <w:p w14:paraId="5C717EBE" w14:textId="77777777" w:rsidR="00D24BC3" w:rsidRPr="00EB53F5" w:rsidRDefault="00D24BC3" w:rsidP="00D24BC3">
            <w:pPr>
              <w:pStyle w:val="acctfourfigures"/>
              <w:tabs>
                <w:tab w:val="clear" w:pos="765"/>
                <w:tab w:val="decimal" w:pos="702"/>
              </w:tabs>
              <w:spacing w:line="240" w:lineRule="auto"/>
              <w:ind w:right="-65"/>
              <w:rPr>
                <w:bCs/>
                <w:szCs w:val="22"/>
              </w:rPr>
            </w:pPr>
          </w:p>
        </w:tc>
        <w:tc>
          <w:tcPr>
            <w:tcW w:w="810" w:type="dxa"/>
            <w:tcBorders>
              <w:bottom w:val="nil"/>
            </w:tcBorders>
            <w:vAlign w:val="bottom"/>
          </w:tcPr>
          <w:p w14:paraId="09181C63" w14:textId="7B38A854" w:rsidR="00D24BC3" w:rsidRPr="00EB53F5" w:rsidRDefault="00D24BC3" w:rsidP="00D24BC3">
            <w:pPr>
              <w:pStyle w:val="acctfourfigures"/>
              <w:tabs>
                <w:tab w:val="clear" w:pos="765"/>
                <w:tab w:val="decimal" w:pos="775"/>
              </w:tabs>
              <w:ind w:left="-63" w:right="-108"/>
              <w:rPr>
                <w:bCs/>
                <w:szCs w:val="22"/>
              </w:rPr>
            </w:pPr>
            <w:r>
              <w:rPr>
                <w:bCs/>
                <w:szCs w:val="22"/>
              </w:rPr>
              <w:t>(</w:t>
            </w:r>
            <w:r w:rsidRPr="00EB53F5">
              <w:rPr>
                <w:bCs/>
                <w:szCs w:val="22"/>
              </w:rPr>
              <w:t>90</w:t>
            </w:r>
            <w:r>
              <w:rPr>
                <w:bCs/>
                <w:szCs w:val="22"/>
              </w:rPr>
              <w:t>)</w:t>
            </w:r>
          </w:p>
        </w:tc>
      </w:tr>
    </w:tbl>
    <w:p w14:paraId="60EBAC41" w14:textId="77777777" w:rsidR="00660B6A" w:rsidRDefault="00660B6A" w:rsidP="00CA0403">
      <w:pPr>
        <w:pStyle w:val="block"/>
        <w:spacing w:after="0" w:line="240" w:lineRule="atLeast"/>
        <w:ind w:left="547"/>
        <w:jc w:val="both"/>
        <w:rPr>
          <w:szCs w:val="22"/>
          <w:lang w:eastAsia="ko-KR"/>
        </w:rPr>
      </w:pPr>
    </w:p>
    <w:p w14:paraId="4C3C1972" w14:textId="77777777" w:rsidR="00826D2B" w:rsidRPr="00826D2B" w:rsidRDefault="00623494" w:rsidP="00247F3F">
      <w:pPr>
        <w:pStyle w:val="Heading2"/>
        <w:keepNext w:val="0"/>
        <w:widowControl w:val="0"/>
        <w:tabs>
          <w:tab w:val="clear" w:pos="227"/>
          <w:tab w:val="clear" w:pos="454"/>
          <w:tab w:val="clear" w:pos="680"/>
          <w:tab w:val="clear" w:pos="907"/>
        </w:tabs>
        <w:ind w:left="540"/>
        <w:jc w:val="both"/>
        <w:rPr>
          <w:rFonts w:ascii="Times New Roman" w:hAnsi="Times New Roman"/>
          <w:i/>
          <w:iCs/>
          <w:sz w:val="22"/>
          <w:szCs w:val="22"/>
          <w:lang w:eastAsia="ko-KR"/>
        </w:rPr>
      </w:pPr>
      <w:r>
        <w:rPr>
          <w:rFonts w:ascii="Times New Roman" w:hAnsi="Times New Roman"/>
          <w:i/>
          <w:iCs/>
          <w:sz w:val="22"/>
          <w:szCs w:val="22"/>
        </w:rPr>
        <w:t>Major</w:t>
      </w:r>
      <w:r w:rsidR="00826D2B" w:rsidRPr="00826D2B">
        <w:rPr>
          <w:rFonts w:ascii="Times New Roman" w:hAnsi="Times New Roman" w:hint="eastAsia"/>
          <w:i/>
          <w:iCs/>
          <w:sz w:val="22"/>
          <w:szCs w:val="22"/>
        </w:rPr>
        <w:t xml:space="preserve"> </w:t>
      </w:r>
      <w:r w:rsidR="00826D2B">
        <w:rPr>
          <w:rFonts w:ascii="Times New Roman" w:hAnsi="Times New Roman" w:hint="eastAsia"/>
          <w:i/>
          <w:iCs/>
          <w:sz w:val="22"/>
          <w:szCs w:val="22"/>
          <w:lang w:eastAsia="ko-KR"/>
        </w:rPr>
        <w:t>customer</w:t>
      </w:r>
      <w:r w:rsidR="00B249CB">
        <w:rPr>
          <w:rFonts w:ascii="Times New Roman" w:hAnsi="Times New Roman"/>
          <w:i/>
          <w:iCs/>
          <w:sz w:val="22"/>
          <w:szCs w:val="22"/>
          <w:lang w:eastAsia="ko-KR"/>
        </w:rPr>
        <w:t>s</w:t>
      </w:r>
    </w:p>
    <w:p w14:paraId="38A91078" w14:textId="77777777" w:rsidR="00826D2B" w:rsidRDefault="00826D2B" w:rsidP="002F0248">
      <w:pPr>
        <w:pStyle w:val="block"/>
        <w:spacing w:after="0" w:line="240" w:lineRule="atLeast"/>
        <w:ind w:left="547" w:firstLine="540"/>
        <w:jc w:val="both"/>
        <w:rPr>
          <w:szCs w:val="22"/>
          <w:lang w:eastAsia="ko-KR"/>
        </w:rPr>
      </w:pPr>
    </w:p>
    <w:p w14:paraId="43014D16" w14:textId="464F27CC" w:rsidR="002F0248" w:rsidRPr="006A277B" w:rsidRDefault="00236EC4" w:rsidP="00247F3F">
      <w:pPr>
        <w:pStyle w:val="block"/>
        <w:spacing w:after="0" w:line="240" w:lineRule="atLeast"/>
        <w:ind w:left="540"/>
        <w:jc w:val="both"/>
        <w:rPr>
          <w:szCs w:val="22"/>
          <w:lang w:eastAsia="ko-KR"/>
        </w:rPr>
      </w:pPr>
      <w:r w:rsidRPr="003C40D6">
        <w:rPr>
          <w:spacing w:val="-4"/>
          <w:szCs w:val="22"/>
          <w:lang w:eastAsia="ko-KR"/>
        </w:rPr>
        <w:t xml:space="preserve">Revenue from the major customers of the Group’s segment 1 and </w:t>
      </w:r>
      <w:r w:rsidR="006E63EE" w:rsidRPr="003C40D6">
        <w:rPr>
          <w:spacing w:val="-4"/>
          <w:szCs w:val="22"/>
          <w:lang w:eastAsia="ko-KR"/>
        </w:rPr>
        <w:t>2 represents approximately Baht</w:t>
      </w:r>
      <w:r w:rsidR="008654D1">
        <w:rPr>
          <w:spacing w:val="-4"/>
          <w:szCs w:val="22"/>
          <w:lang w:eastAsia="ko-KR"/>
        </w:rPr>
        <w:t xml:space="preserve"> 217.43</w:t>
      </w:r>
      <w:r w:rsidRPr="003C40D6">
        <w:rPr>
          <w:spacing w:val="-4"/>
          <w:szCs w:val="22"/>
          <w:lang w:eastAsia="ko-KR"/>
        </w:rPr>
        <w:t xml:space="preserve"> million</w:t>
      </w:r>
      <w:r w:rsidRPr="00236EC4">
        <w:rPr>
          <w:szCs w:val="22"/>
          <w:lang w:eastAsia="ko-KR"/>
        </w:rPr>
        <w:t xml:space="preserve"> </w:t>
      </w:r>
      <w:r w:rsidR="00D84565">
        <w:rPr>
          <w:i/>
          <w:iCs/>
          <w:szCs w:val="22"/>
          <w:lang w:eastAsia="ko-KR"/>
        </w:rPr>
        <w:t>(201</w:t>
      </w:r>
      <w:r w:rsidR="007A2A2D">
        <w:rPr>
          <w:i/>
          <w:iCs/>
          <w:szCs w:val="22"/>
          <w:lang w:eastAsia="ko-KR"/>
        </w:rPr>
        <w:t>8</w:t>
      </w:r>
      <w:r w:rsidRPr="00E43BAB">
        <w:rPr>
          <w:i/>
          <w:iCs/>
          <w:szCs w:val="22"/>
          <w:lang w:eastAsia="ko-KR"/>
        </w:rPr>
        <w:t xml:space="preserve">: Baht </w:t>
      </w:r>
      <w:r w:rsidR="007A2A2D">
        <w:rPr>
          <w:i/>
          <w:iCs/>
          <w:szCs w:val="22"/>
          <w:lang w:eastAsia="ko-KR"/>
        </w:rPr>
        <w:t>226.63</w:t>
      </w:r>
      <w:r w:rsidR="00BA5CAF">
        <w:rPr>
          <w:i/>
          <w:iCs/>
          <w:szCs w:val="22"/>
          <w:lang w:eastAsia="ko-KR"/>
        </w:rPr>
        <w:t xml:space="preserve"> </w:t>
      </w:r>
      <w:r w:rsidRPr="00E43BAB">
        <w:rPr>
          <w:i/>
          <w:iCs/>
          <w:szCs w:val="22"/>
          <w:lang w:eastAsia="ko-KR"/>
        </w:rPr>
        <w:t>million)</w:t>
      </w:r>
      <w:r w:rsidRPr="00236EC4">
        <w:rPr>
          <w:szCs w:val="22"/>
          <w:lang w:eastAsia="ko-KR"/>
        </w:rPr>
        <w:t xml:space="preserve"> comprising</w:t>
      </w:r>
      <w:r w:rsidR="008654D1">
        <w:rPr>
          <w:szCs w:val="22"/>
          <w:lang w:eastAsia="ko-KR"/>
        </w:rPr>
        <w:t xml:space="preserve"> 24.48</w:t>
      </w:r>
      <w:r w:rsidRPr="00236EC4">
        <w:rPr>
          <w:szCs w:val="22"/>
          <w:lang w:eastAsia="ko-KR"/>
        </w:rPr>
        <w:t xml:space="preserve">% </w:t>
      </w:r>
      <w:r w:rsidR="00F32679">
        <w:rPr>
          <w:i/>
          <w:iCs/>
          <w:szCs w:val="22"/>
          <w:lang w:eastAsia="ko-KR"/>
        </w:rPr>
        <w:t>(201</w:t>
      </w:r>
      <w:r w:rsidR="007A2A2D">
        <w:rPr>
          <w:i/>
          <w:iCs/>
          <w:szCs w:val="22"/>
          <w:lang w:eastAsia="ko-KR"/>
        </w:rPr>
        <w:t>8</w:t>
      </w:r>
      <w:r w:rsidRPr="00E43BAB">
        <w:rPr>
          <w:i/>
          <w:iCs/>
          <w:szCs w:val="22"/>
          <w:lang w:eastAsia="ko-KR"/>
        </w:rPr>
        <w:t xml:space="preserve">: </w:t>
      </w:r>
      <w:r w:rsidR="007A2A2D">
        <w:rPr>
          <w:i/>
          <w:iCs/>
          <w:szCs w:val="22"/>
          <w:lang w:eastAsia="ko-KR"/>
        </w:rPr>
        <w:t>26.89</w:t>
      </w:r>
      <w:r w:rsidRPr="00E43BAB">
        <w:rPr>
          <w:i/>
          <w:iCs/>
          <w:szCs w:val="22"/>
          <w:lang w:eastAsia="ko-KR"/>
        </w:rPr>
        <w:t>%)</w:t>
      </w:r>
      <w:r w:rsidRPr="00236EC4">
        <w:rPr>
          <w:szCs w:val="22"/>
          <w:lang w:eastAsia="ko-KR"/>
        </w:rPr>
        <w:t xml:space="preserve"> of total revenue of the Group.</w:t>
      </w:r>
    </w:p>
    <w:p w14:paraId="660B6350" w14:textId="77777777" w:rsidR="001F2233" w:rsidRDefault="001F2233" w:rsidP="002F0248">
      <w:pPr>
        <w:pStyle w:val="Heading1"/>
        <w:keepLines/>
        <w:numPr>
          <w:ilvl w:val="0"/>
          <w:numId w:val="0"/>
        </w:numPr>
        <w:shd w:val="clear" w:color="auto" w:fill="auto"/>
        <w:tabs>
          <w:tab w:val="left" w:pos="540"/>
        </w:tabs>
        <w:rPr>
          <w:rFonts w:ascii="Times New Roman" w:hAnsi="Times New Roman"/>
          <w:sz w:val="24"/>
          <w:szCs w:val="24"/>
          <w:u w:val="none"/>
        </w:rPr>
      </w:pPr>
    </w:p>
    <w:p w14:paraId="23F729EC" w14:textId="40B0AE50" w:rsidR="003E080B" w:rsidRPr="00A561DB" w:rsidRDefault="00763760" w:rsidP="00F9640C">
      <w:pPr>
        <w:pStyle w:val="Heading1"/>
        <w:keepLines/>
        <w:numPr>
          <w:ilvl w:val="0"/>
          <w:numId w:val="0"/>
        </w:numPr>
        <w:shd w:val="clear" w:color="auto" w:fill="auto"/>
        <w:tabs>
          <w:tab w:val="left" w:pos="0"/>
        </w:tabs>
        <w:rPr>
          <w:rFonts w:ascii="Times New Roman" w:hAnsi="Times New Roman"/>
          <w:sz w:val="24"/>
          <w:szCs w:val="24"/>
          <w:u w:val="none"/>
        </w:rPr>
      </w:pPr>
      <w:r w:rsidRPr="00A561DB">
        <w:rPr>
          <w:rFonts w:ascii="Times New Roman" w:hAnsi="Times New Roman"/>
          <w:sz w:val="24"/>
          <w:szCs w:val="24"/>
          <w:u w:val="none"/>
        </w:rPr>
        <w:t>2</w:t>
      </w:r>
      <w:r w:rsidR="00113F34">
        <w:rPr>
          <w:rFonts w:ascii="Times New Roman" w:hAnsi="Times New Roman" w:cs="Angsana New"/>
          <w:sz w:val="24"/>
          <w:szCs w:val="30"/>
          <w:u w:val="none"/>
        </w:rPr>
        <w:t>1</w:t>
      </w:r>
      <w:r w:rsidR="002F0248">
        <w:rPr>
          <w:rFonts w:ascii="Times New Roman" w:hAnsi="Times New Roman"/>
          <w:sz w:val="24"/>
          <w:szCs w:val="24"/>
          <w:u w:val="none"/>
        </w:rPr>
        <w:t xml:space="preserve"> </w:t>
      </w:r>
      <w:r w:rsidR="00F9640C">
        <w:rPr>
          <w:rFonts w:ascii="Times New Roman" w:hAnsi="Times New Roman" w:cs="Cordia New"/>
          <w:sz w:val="24"/>
          <w:szCs w:val="24"/>
          <w:u w:val="none"/>
        </w:rPr>
        <w:t xml:space="preserve">    </w:t>
      </w:r>
      <w:r w:rsidR="003E080B" w:rsidRPr="00A561DB">
        <w:rPr>
          <w:rFonts w:ascii="Times New Roman" w:hAnsi="Times New Roman"/>
          <w:sz w:val="24"/>
          <w:szCs w:val="24"/>
          <w:u w:val="none"/>
        </w:rPr>
        <w:t xml:space="preserve">Other income </w:t>
      </w:r>
    </w:p>
    <w:p w14:paraId="5C100FE9" w14:textId="77777777" w:rsidR="003E080B" w:rsidRPr="00CE7747" w:rsidRDefault="003E080B" w:rsidP="00CE7747">
      <w:pPr>
        <w:pStyle w:val="block"/>
        <w:spacing w:after="0" w:line="240" w:lineRule="atLeast"/>
        <w:ind w:left="547"/>
        <w:jc w:val="both"/>
        <w:rPr>
          <w:szCs w:val="22"/>
          <w:lang w:eastAsia="ko-KR"/>
        </w:rPr>
      </w:pPr>
    </w:p>
    <w:p w14:paraId="642BFFA6" w14:textId="760FEEB8" w:rsidR="00C32EC2" w:rsidRDefault="003E080B"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sz w:val="22"/>
          <w:szCs w:val="22"/>
        </w:rPr>
      </w:pPr>
      <w:r w:rsidRPr="006E3C6A">
        <w:rPr>
          <w:rFonts w:ascii="Times New Roman" w:hAnsi="Times New Roman"/>
          <w:sz w:val="22"/>
          <w:szCs w:val="22"/>
        </w:rPr>
        <w:t>In 2013, the Company, as the plaintiff, filed a lawsuit</w:t>
      </w:r>
      <w:r w:rsidRPr="006E3C6A">
        <w:rPr>
          <w:rFonts w:ascii="Times New Roman" w:hAnsi="Times New Roman"/>
          <w:sz w:val="22"/>
          <w:szCs w:val="22"/>
          <w:cs/>
        </w:rPr>
        <w:t xml:space="preserve"> </w:t>
      </w:r>
      <w:r w:rsidRPr="006E3C6A">
        <w:rPr>
          <w:rFonts w:ascii="Times New Roman" w:hAnsi="Times New Roman"/>
          <w:sz w:val="22"/>
          <w:szCs w:val="22"/>
        </w:rPr>
        <w:t>against a Company (</w:t>
      </w:r>
      <w:r>
        <w:rPr>
          <w:rFonts w:ascii="Times New Roman" w:hAnsi="Times New Roman"/>
          <w:sz w:val="22"/>
          <w:szCs w:val="22"/>
        </w:rPr>
        <w:t xml:space="preserve">the </w:t>
      </w:r>
      <w:r w:rsidRPr="006E3C6A">
        <w:rPr>
          <w:rFonts w:ascii="Times New Roman" w:hAnsi="Times New Roman"/>
          <w:sz w:val="22"/>
          <w:szCs w:val="22"/>
        </w:rPr>
        <w:t xml:space="preserve">“defendant”) to the Civil Court in respect of </w:t>
      </w:r>
      <w:r w:rsidR="00DB5081">
        <w:rPr>
          <w:rFonts w:ascii="Times New Roman" w:hAnsi="Times New Roman"/>
          <w:sz w:val="22"/>
          <w:szCs w:val="22"/>
        </w:rPr>
        <w:t>a breach</w:t>
      </w:r>
      <w:r w:rsidRPr="006E3C6A">
        <w:rPr>
          <w:rFonts w:ascii="Times New Roman" w:hAnsi="Times New Roman"/>
          <w:sz w:val="22"/>
          <w:szCs w:val="22"/>
        </w:rPr>
        <w:t xml:space="preserve"> of </w:t>
      </w:r>
      <w:r w:rsidR="00DB5081">
        <w:rPr>
          <w:rFonts w:ascii="Times New Roman" w:hAnsi="Times New Roman"/>
          <w:sz w:val="22"/>
          <w:szCs w:val="22"/>
        </w:rPr>
        <w:t>contract</w:t>
      </w:r>
      <w:r w:rsidRPr="006E3C6A">
        <w:rPr>
          <w:rFonts w:ascii="Times New Roman" w:hAnsi="Times New Roman"/>
          <w:sz w:val="22"/>
          <w:szCs w:val="22"/>
        </w:rPr>
        <w:t xml:space="preserve"> amounting to Baht 30.46 million together with the interest at the rate of 7.5% per annum. Later, the Civil Court made the judgment requiring the</w:t>
      </w:r>
      <w:r w:rsidRPr="006E3C6A">
        <w:rPr>
          <w:rFonts w:ascii="Times New Roman" w:hAnsi="Times New Roman"/>
          <w:sz w:val="22"/>
          <w:szCs w:val="22"/>
          <w:cs/>
        </w:rPr>
        <w:t xml:space="preserve"> </w:t>
      </w:r>
      <w:r w:rsidRPr="006E3C6A">
        <w:rPr>
          <w:rFonts w:ascii="Times New Roman" w:hAnsi="Times New Roman"/>
          <w:sz w:val="22"/>
          <w:szCs w:val="22"/>
        </w:rPr>
        <w:t>defendant</w:t>
      </w:r>
      <w:r w:rsidRPr="006E3C6A">
        <w:rPr>
          <w:rFonts w:ascii="Times New Roman" w:hAnsi="Times New Roman"/>
          <w:sz w:val="22"/>
          <w:szCs w:val="22"/>
          <w:cs/>
        </w:rPr>
        <w:t xml:space="preserve"> </w:t>
      </w:r>
      <w:r w:rsidRPr="006E3C6A">
        <w:rPr>
          <w:rFonts w:ascii="Times New Roman" w:hAnsi="Times New Roman"/>
          <w:sz w:val="22"/>
          <w:szCs w:val="22"/>
        </w:rPr>
        <w:t>to pay the compensation to the plaintiff amounting to Baht 2.36 million together with the interest at the rate of 7.5% per annum. Later, the plaintiff</w:t>
      </w:r>
      <w:r w:rsidRPr="006E3C6A">
        <w:rPr>
          <w:rFonts w:ascii="Times New Roman" w:hAnsi="Times New Roman"/>
          <w:sz w:val="22"/>
          <w:szCs w:val="22"/>
          <w:cs/>
        </w:rPr>
        <w:t xml:space="preserve"> </w:t>
      </w:r>
      <w:r w:rsidRPr="006E3C6A">
        <w:rPr>
          <w:rFonts w:ascii="Times New Roman" w:hAnsi="Times New Roman"/>
          <w:sz w:val="22"/>
          <w:szCs w:val="22"/>
        </w:rPr>
        <w:t>filed an appeal to the Appeal Court. The Appeal Court made the judgment requiring the</w:t>
      </w:r>
      <w:r w:rsidRPr="006E3C6A">
        <w:rPr>
          <w:rFonts w:ascii="Times New Roman" w:hAnsi="Times New Roman"/>
          <w:sz w:val="22"/>
          <w:szCs w:val="22"/>
          <w:cs/>
        </w:rPr>
        <w:t xml:space="preserve"> </w:t>
      </w:r>
      <w:r w:rsidRPr="006E3C6A">
        <w:rPr>
          <w:rFonts w:ascii="Times New Roman" w:hAnsi="Times New Roman"/>
          <w:sz w:val="22"/>
          <w:szCs w:val="22"/>
        </w:rPr>
        <w:t>defendant</w:t>
      </w:r>
      <w:r w:rsidRPr="006E3C6A">
        <w:rPr>
          <w:rFonts w:ascii="Times New Roman" w:hAnsi="Times New Roman"/>
          <w:sz w:val="22"/>
          <w:szCs w:val="22"/>
          <w:cs/>
        </w:rPr>
        <w:t xml:space="preserve"> </w:t>
      </w:r>
      <w:r w:rsidRPr="006E3C6A">
        <w:rPr>
          <w:rFonts w:ascii="Times New Roman" w:hAnsi="Times New Roman"/>
          <w:sz w:val="22"/>
          <w:szCs w:val="22"/>
        </w:rPr>
        <w:t>to pay the compensation to the plaintiff amounting to Baht 11.57 million together with the interest at the rate of 7.5% per annum. Later, the defendant filed</w:t>
      </w:r>
      <w:r w:rsidRPr="006E3C6A">
        <w:rPr>
          <w:rFonts w:ascii="Times New Roman" w:hAnsi="Times New Roman"/>
          <w:sz w:val="22"/>
          <w:szCs w:val="22"/>
          <w:cs/>
        </w:rPr>
        <w:t xml:space="preserve"> </w:t>
      </w:r>
      <w:r w:rsidRPr="006E3C6A">
        <w:rPr>
          <w:rFonts w:ascii="Times New Roman" w:hAnsi="Times New Roman"/>
          <w:sz w:val="22"/>
          <w:szCs w:val="22"/>
        </w:rPr>
        <w:t>an appeal to the Supreme Court.</w:t>
      </w:r>
      <w:r w:rsidRPr="006E3C6A">
        <w:rPr>
          <w:rFonts w:ascii="Times New Roman" w:hAnsi="Times New Roman"/>
          <w:sz w:val="22"/>
          <w:szCs w:val="22"/>
          <w:cs/>
        </w:rPr>
        <w:t xml:space="preserve"> </w:t>
      </w:r>
      <w:r w:rsidRPr="006E3C6A">
        <w:rPr>
          <w:rFonts w:ascii="Times New Roman" w:hAnsi="Times New Roman"/>
          <w:sz w:val="22"/>
          <w:szCs w:val="22"/>
        </w:rPr>
        <w:t xml:space="preserve">On 6 March 2018, the Supreme Court affirmed the judgment of the Appeal Court. In July 2018, the Company received </w:t>
      </w:r>
      <w:r>
        <w:rPr>
          <w:rFonts w:ascii="Times New Roman" w:hAnsi="Times New Roman"/>
          <w:sz w:val="22"/>
          <w:szCs w:val="22"/>
        </w:rPr>
        <w:t>the</w:t>
      </w:r>
      <w:r w:rsidRPr="006E3C6A">
        <w:rPr>
          <w:rFonts w:ascii="Times New Roman" w:hAnsi="Times New Roman"/>
          <w:sz w:val="22"/>
          <w:szCs w:val="22"/>
        </w:rPr>
        <w:t xml:space="preserve"> compensation</w:t>
      </w:r>
      <w:r>
        <w:rPr>
          <w:rFonts w:ascii="Times New Roman" w:hAnsi="Times New Roman"/>
          <w:sz w:val="22"/>
          <w:szCs w:val="22"/>
        </w:rPr>
        <w:t xml:space="preserve"> in full</w:t>
      </w:r>
      <w:r w:rsidRPr="006E3C6A">
        <w:rPr>
          <w:rFonts w:ascii="Times New Roman" w:hAnsi="Times New Roman"/>
          <w:sz w:val="22"/>
          <w:szCs w:val="22"/>
        </w:rPr>
        <w:t>.</w:t>
      </w:r>
    </w:p>
    <w:p w14:paraId="5C460A05" w14:textId="05FB415B" w:rsidR="00C32EC2" w:rsidRDefault="00C32EC2"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sz w:val="22"/>
          <w:szCs w:val="22"/>
        </w:rPr>
      </w:pPr>
    </w:p>
    <w:p w14:paraId="1306E3E1" w14:textId="4D5F102A" w:rsidR="00C32EC2" w:rsidRDefault="00683BC7" w:rsidP="00C32E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sz w:val="22"/>
          <w:szCs w:val="22"/>
        </w:rPr>
      </w:pPr>
      <w:r w:rsidRPr="00D912C6">
        <w:rPr>
          <w:rFonts w:ascii="Times New Roman" w:hAnsi="Times New Roman"/>
          <w:sz w:val="22"/>
          <w:szCs w:val="22"/>
        </w:rPr>
        <w:t>D</w:t>
      </w:r>
      <w:r w:rsidR="00C32EC2" w:rsidRPr="00D912C6">
        <w:rPr>
          <w:rFonts w:ascii="Times New Roman" w:hAnsi="Times New Roman"/>
          <w:sz w:val="22"/>
          <w:szCs w:val="22"/>
        </w:rPr>
        <w:t>uring 2019</w:t>
      </w:r>
      <w:r w:rsidR="00195165" w:rsidRPr="00D912C6">
        <w:rPr>
          <w:rFonts w:ascii="Times New Roman" w:hAnsi="Times New Roman"/>
          <w:sz w:val="22"/>
          <w:szCs w:val="22"/>
        </w:rPr>
        <w:t>,</w:t>
      </w:r>
      <w:r w:rsidR="00C32EC2" w:rsidRPr="00D912C6">
        <w:rPr>
          <w:rFonts w:ascii="Times New Roman" w:hAnsi="Times New Roman"/>
          <w:sz w:val="22"/>
          <w:szCs w:val="22"/>
        </w:rPr>
        <w:t xml:space="preserve"> the </w:t>
      </w:r>
      <w:r w:rsidR="00195165" w:rsidRPr="00D912C6">
        <w:rPr>
          <w:rFonts w:ascii="Times New Roman" w:hAnsi="Times New Roman"/>
          <w:sz w:val="22"/>
          <w:szCs w:val="22"/>
        </w:rPr>
        <w:t>C</w:t>
      </w:r>
      <w:r w:rsidR="00C32EC2" w:rsidRPr="00D912C6">
        <w:rPr>
          <w:rFonts w:ascii="Times New Roman" w:hAnsi="Times New Roman"/>
          <w:sz w:val="22"/>
          <w:szCs w:val="22"/>
        </w:rPr>
        <w:t xml:space="preserve">ompany </w:t>
      </w:r>
      <w:r w:rsidR="00380421">
        <w:rPr>
          <w:rFonts w:ascii="Times New Roman" w:hAnsi="Times New Roman"/>
          <w:sz w:val="22"/>
          <w:szCs w:val="22"/>
        </w:rPr>
        <w:t>sold</w:t>
      </w:r>
      <w:r w:rsidR="00195165">
        <w:rPr>
          <w:rFonts w:ascii="Times New Roman" w:hAnsi="Times New Roman"/>
          <w:sz w:val="22"/>
          <w:szCs w:val="22"/>
        </w:rPr>
        <w:t xml:space="preserve"> a plot of land </w:t>
      </w:r>
      <w:r w:rsidR="00380421">
        <w:rPr>
          <w:rFonts w:ascii="Times New Roman" w:hAnsi="Times New Roman"/>
          <w:sz w:val="22"/>
          <w:szCs w:val="22"/>
        </w:rPr>
        <w:t>in</w:t>
      </w:r>
      <w:r w:rsidR="00195165">
        <w:rPr>
          <w:rFonts w:ascii="Times New Roman" w:hAnsi="Times New Roman"/>
          <w:sz w:val="22"/>
          <w:szCs w:val="22"/>
        </w:rPr>
        <w:t xml:space="preserve"> Chonburi </w:t>
      </w:r>
      <w:r w:rsidR="00380421">
        <w:rPr>
          <w:rFonts w:ascii="Times New Roman" w:hAnsi="Times New Roman"/>
          <w:sz w:val="22"/>
          <w:szCs w:val="22"/>
        </w:rPr>
        <w:t>to</w:t>
      </w:r>
      <w:r w:rsidR="00195165">
        <w:rPr>
          <w:rFonts w:ascii="Times New Roman" w:hAnsi="Times New Roman"/>
          <w:sz w:val="22"/>
          <w:szCs w:val="22"/>
        </w:rPr>
        <w:t xml:space="preserve"> a company. </w:t>
      </w:r>
      <w:r w:rsidR="00380421">
        <w:rPr>
          <w:rFonts w:ascii="Times New Roman" w:hAnsi="Times New Roman"/>
          <w:sz w:val="22"/>
          <w:szCs w:val="22"/>
        </w:rPr>
        <w:t>T</w:t>
      </w:r>
      <w:r w:rsidR="00195165">
        <w:rPr>
          <w:rFonts w:ascii="Times New Roman" w:hAnsi="Times New Roman"/>
          <w:sz w:val="22"/>
          <w:szCs w:val="22"/>
        </w:rPr>
        <w:t xml:space="preserve">he Company received cash </w:t>
      </w:r>
      <w:r w:rsidR="00380421">
        <w:rPr>
          <w:rFonts w:ascii="Times New Roman" w:hAnsi="Times New Roman"/>
          <w:sz w:val="22"/>
          <w:szCs w:val="22"/>
        </w:rPr>
        <w:t xml:space="preserve">payment </w:t>
      </w:r>
      <w:r w:rsidR="00195165">
        <w:rPr>
          <w:rFonts w:ascii="Times New Roman" w:hAnsi="Times New Roman"/>
          <w:sz w:val="22"/>
          <w:szCs w:val="22"/>
        </w:rPr>
        <w:t xml:space="preserve">amounting to Baht 66.78 million. Cost of land </w:t>
      </w:r>
      <w:r w:rsidR="00380421">
        <w:rPr>
          <w:rFonts w:ascii="Times New Roman" w:hAnsi="Times New Roman"/>
          <w:sz w:val="22"/>
          <w:szCs w:val="22"/>
        </w:rPr>
        <w:t>was</w:t>
      </w:r>
      <w:r w:rsidR="00195165">
        <w:rPr>
          <w:rFonts w:ascii="Times New Roman" w:hAnsi="Times New Roman"/>
          <w:sz w:val="22"/>
          <w:szCs w:val="22"/>
        </w:rPr>
        <w:t xml:space="preserve"> Baht 8.06 million.</w:t>
      </w:r>
    </w:p>
    <w:p w14:paraId="02B1D62D" w14:textId="77777777" w:rsidR="00C32EC2" w:rsidRPr="006E3C6A" w:rsidRDefault="00C32EC2" w:rsidP="003E080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sz w:val="22"/>
          <w:szCs w:val="22"/>
          <w:cs/>
        </w:rPr>
      </w:pPr>
    </w:p>
    <w:p w14:paraId="67C49BC5" w14:textId="092BAFA2" w:rsidR="001F2233" w:rsidRDefault="001F2233" w:rsidP="00CE7747">
      <w:pPr>
        <w:pStyle w:val="block"/>
        <w:spacing w:after="0" w:line="240" w:lineRule="atLeast"/>
        <w:ind w:left="547"/>
        <w:jc w:val="both"/>
        <w:rPr>
          <w:szCs w:val="22"/>
          <w:lang w:eastAsia="ko-KR"/>
        </w:rPr>
      </w:pPr>
      <w:r>
        <w:rPr>
          <w:szCs w:val="22"/>
          <w:lang w:eastAsia="ko-KR"/>
        </w:rPr>
        <w:br w:type="page"/>
      </w:r>
    </w:p>
    <w:p w14:paraId="7C98B033" w14:textId="15533C97" w:rsidR="002343A4" w:rsidRPr="007126C4" w:rsidRDefault="00316D04" w:rsidP="004E1350">
      <w:pPr>
        <w:pStyle w:val="Heading1"/>
        <w:keepLines/>
        <w:numPr>
          <w:ilvl w:val="0"/>
          <w:numId w:val="0"/>
        </w:numPr>
        <w:shd w:val="clear" w:color="auto" w:fill="auto"/>
        <w:ind w:left="540" w:hanging="540"/>
        <w:rPr>
          <w:rFonts w:ascii="Times New Roman" w:hAnsi="Times New Roman"/>
          <w:sz w:val="24"/>
          <w:szCs w:val="24"/>
          <w:u w:val="none"/>
        </w:rPr>
      </w:pPr>
      <w:r>
        <w:rPr>
          <w:rFonts w:ascii="Times New Roman" w:hAnsi="Times New Roman"/>
          <w:sz w:val="24"/>
          <w:szCs w:val="24"/>
          <w:u w:val="none"/>
        </w:rPr>
        <w:lastRenderedPageBreak/>
        <w:t>2</w:t>
      </w:r>
      <w:r w:rsidR="00113F34">
        <w:rPr>
          <w:rFonts w:ascii="Times New Roman" w:hAnsi="Times New Roman"/>
          <w:sz w:val="24"/>
          <w:szCs w:val="24"/>
          <w:u w:val="none"/>
        </w:rPr>
        <w:t>2</w:t>
      </w:r>
      <w:r w:rsidR="007126C4" w:rsidRPr="007126C4">
        <w:rPr>
          <w:rFonts w:ascii="Times New Roman" w:hAnsi="Times New Roman"/>
          <w:sz w:val="24"/>
          <w:szCs w:val="24"/>
          <w:u w:val="none"/>
        </w:rPr>
        <w:tab/>
      </w:r>
      <w:r w:rsidR="004A6A9A" w:rsidRPr="007126C4">
        <w:rPr>
          <w:rFonts w:ascii="Times New Roman" w:hAnsi="Times New Roman"/>
          <w:sz w:val="24"/>
          <w:szCs w:val="24"/>
          <w:u w:val="none"/>
        </w:rPr>
        <w:t>Employee benefit</w:t>
      </w:r>
      <w:r w:rsidR="000F5092" w:rsidRPr="007126C4">
        <w:rPr>
          <w:rFonts w:ascii="Times New Roman" w:hAnsi="Times New Roman"/>
          <w:sz w:val="24"/>
          <w:szCs w:val="24"/>
          <w:u w:val="none"/>
        </w:rPr>
        <w:t xml:space="preserve"> expenses</w:t>
      </w:r>
    </w:p>
    <w:p w14:paraId="08AC9A5A" w14:textId="77777777" w:rsidR="00A72D7B" w:rsidRDefault="00A72D7B" w:rsidP="00A72D7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4158"/>
        <w:gridCol w:w="1080"/>
        <w:gridCol w:w="236"/>
        <w:gridCol w:w="1141"/>
        <w:gridCol w:w="243"/>
        <w:gridCol w:w="1080"/>
        <w:gridCol w:w="236"/>
        <w:gridCol w:w="1114"/>
      </w:tblGrid>
      <w:tr w:rsidR="00A72D7B" w:rsidRPr="00E257AB" w14:paraId="77AF22B7" w14:textId="77777777" w:rsidTr="00511143">
        <w:tc>
          <w:tcPr>
            <w:tcW w:w="4158" w:type="dxa"/>
          </w:tcPr>
          <w:p w14:paraId="60AA320E"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57" w:type="dxa"/>
            <w:gridSpan w:val="3"/>
            <w:tcBorders>
              <w:left w:val="nil"/>
              <w:right w:val="nil"/>
            </w:tcBorders>
          </w:tcPr>
          <w:p w14:paraId="7C4F283C"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43" w:type="dxa"/>
            <w:tcBorders>
              <w:left w:val="nil"/>
            </w:tcBorders>
          </w:tcPr>
          <w:p w14:paraId="03C78E3F"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2430" w:type="dxa"/>
            <w:gridSpan w:val="3"/>
            <w:vAlign w:val="bottom"/>
          </w:tcPr>
          <w:p w14:paraId="19A8B186"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A72D7B" w:rsidRPr="00E257AB" w14:paraId="7AC5894D" w14:textId="77777777" w:rsidTr="00511143">
        <w:tc>
          <w:tcPr>
            <w:tcW w:w="4158" w:type="dxa"/>
          </w:tcPr>
          <w:p w14:paraId="14D3B9CC"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57" w:type="dxa"/>
            <w:gridSpan w:val="3"/>
            <w:tcBorders>
              <w:left w:val="nil"/>
              <w:right w:val="nil"/>
            </w:tcBorders>
          </w:tcPr>
          <w:p w14:paraId="198B8F91"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43" w:type="dxa"/>
            <w:tcBorders>
              <w:left w:val="nil"/>
            </w:tcBorders>
          </w:tcPr>
          <w:p w14:paraId="1A0F79F5"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2430" w:type="dxa"/>
            <w:gridSpan w:val="3"/>
            <w:vAlign w:val="bottom"/>
          </w:tcPr>
          <w:p w14:paraId="5EC65C08"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A72D7B" w:rsidRPr="00E257AB" w14:paraId="667FE3ED" w14:textId="77777777" w:rsidTr="00511143">
        <w:tc>
          <w:tcPr>
            <w:tcW w:w="4158" w:type="dxa"/>
            <w:vAlign w:val="bottom"/>
          </w:tcPr>
          <w:p w14:paraId="07314C7B" w14:textId="77777777" w:rsidR="00A72D7B" w:rsidRPr="000774B8"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080" w:type="dxa"/>
            <w:tcBorders>
              <w:left w:val="nil"/>
              <w:right w:val="nil"/>
            </w:tcBorders>
          </w:tcPr>
          <w:p w14:paraId="094FC7C1" w14:textId="77777777" w:rsidR="00A72D7B" w:rsidRPr="00E257AB" w:rsidRDefault="004E1350"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w:t>
            </w:r>
            <w:r w:rsidR="007A2A2D">
              <w:rPr>
                <w:rFonts w:ascii="Times New Roman" w:hAnsi="Times New Roman" w:cs="Times New Roman"/>
                <w:sz w:val="22"/>
                <w:szCs w:val="22"/>
              </w:rPr>
              <w:t>9</w:t>
            </w:r>
          </w:p>
        </w:tc>
        <w:tc>
          <w:tcPr>
            <w:tcW w:w="236" w:type="dxa"/>
            <w:tcBorders>
              <w:left w:val="nil"/>
              <w:right w:val="nil"/>
            </w:tcBorders>
          </w:tcPr>
          <w:p w14:paraId="54AEEC03"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41" w:type="dxa"/>
            <w:tcBorders>
              <w:left w:val="nil"/>
              <w:right w:val="nil"/>
            </w:tcBorders>
          </w:tcPr>
          <w:p w14:paraId="55A11212" w14:textId="77777777" w:rsidR="00A72D7B" w:rsidRPr="000D3D36" w:rsidRDefault="004E1350"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w:t>
            </w:r>
            <w:r w:rsidR="007A2A2D">
              <w:rPr>
                <w:rFonts w:ascii="Times New Roman" w:hAnsi="Times New Roman" w:cs="Times New Roman"/>
                <w:sz w:val="22"/>
                <w:szCs w:val="22"/>
              </w:rPr>
              <w:t>8</w:t>
            </w:r>
          </w:p>
        </w:tc>
        <w:tc>
          <w:tcPr>
            <w:tcW w:w="243" w:type="dxa"/>
            <w:tcBorders>
              <w:left w:val="nil"/>
            </w:tcBorders>
          </w:tcPr>
          <w:p w14:paraId="1F3F145B"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080" w:type="dxa"/>
          </w:tcPr>
          <w:p w14:paraId="51FCBC67" w14:textId="77777777" w:rsidR="00A72D7B" w:rsidRPr="00E257AB" w:rsidRDefault="004E1350"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w:t>
            </w:r>
            <w:r w:rsidR="007A2A2D">
              <w:rPr>
                <w:rFonts w:ascii="Times New Roman" w:hAnsi="Times New Roman" w:cs="Times New Roman"/>
                <w:sz w:val="22"/>
                <w:szCs w:val="22"/>
              </w:rPr>
              <w:t>9</w:t>
            </w:r>
          </w:p>
        </w:tc>
        <w:tc>
          <w:tcPr>
            <w:tcW w:w="236" w:type="dxa"/>
            <w:vAlign w:val="bottom"/>
          </w:tcPr>
          <w:p w14:paraId="67D490FC" w14:textId="77777777" w:rsidR="00A72D7B" w:rsidRPr="00E257A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14" w:type="dxa"/>
            <w:vAlign w:val="bottom"/>
          </w:tcPr>
          <w:p w14:paraId="60CAFE05" w14:textId="77777777" w:rsidR="00A72D7B" w:rsidRPr="00304210" w:rsidRDefault="004E1350"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w:t>
            </w:r>
            <w:r w:rsidR="007A2A2D">
              <w:rPr>
                <w:rFonts w:ascii="Times New Roman" w:hAnsi="Times New Roman" w:cs="Times New Roman"/>
                <w:sz w:val="22"/>
                <w:szCs w:val="22"/>
              </w:rPr>
              <w:t>8</w:t>
            </w:r>
          </w:p>
        </w:tc>
      </w:tr>
      <w:tr w:rsidR="00A72D7B" w:rsidRPr="00E257AB" w14:paraId="30DDB571" w14:textId="77777777" w:rsidTr="00511143">
        <w:tc>
          <w:tcPr>
            <w:tcW w:w="4158" w:type="dxa"/>
            <w:vAlign w:val="bottom"/>
          </w:tcPr>
          <w:p w14:paraId="5357DA55" w14:textId="77777777" w:rsidR="00A72D7B" w:rsidRPr="000774B8"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130" w:type="dxa"/>
            <w:gridSpan w:val="7"/>
            <w:tcBorders>
              <w:left w:val="nil"/>
            </w:tcBorders>
          </w:tcPr>
          <w:p w14:paraId="6C5FC38C" w14:textId="77777777" w:rsidR="00A72D7B" w:rsidRDefault="00A72D7B"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A570B3" w:rsidRPr="00E257AB" w14:paraId="474048F4" w14:textId="77777777" w:rsidTr="00511143">
        <w:tc>
          <w:tcPr>
            <w:tcW w:w="4158" w:type="dxa"/>
          </w:tcPr>
          <w:p w14:paraId="448672F6"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r w:rsidRPr="00E257AB">
              <w:rPr>
                <w:rFonts w:ascii="Times New Roman" w:hAnsi="Times New Roman" w:cs="Times New Roman"/>
                <w:b/>
                <w:bCs/>
                <w:i/>
                <w:iCs/>
                <w:sz w:val="22"/>
                <w:szCs w:val="22"/>
              </w:rPr>
              <w:t>Management</w:t>
            </w:r>
          </w:p>
        </w:tc>
        <w:tc>
          <w:tcPr>
            <w:tcW w:w="1080" w:type="dxa"/>
            <w:tcBorders>
              <w:left w:val="nil"/>
              <w:right w:val="nil"/>
            </w:tcBorders>
          </w:tcPr>
          <w:p w14:paraId="74F52912"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rPr>
                <w:rFonts w:ascii="Times New Roman" w:hAnsi="Times New Roman" w:cs="Times New Roman"/>
                <w:sz w:val="22"/>
                <w:szCs w:val="22"/>
              </w:rPr>
            </w:pPr>
          </w:p>
        </w:tc>
        <w:tc>
          <w:tcPr>
            <w:tcW w:w="236" w:type="dxa"/>
            <w:tcBorders>
              <w:left w:val="nil"/>
              <w:right w:val="nil"/>
            </w:tcBorders>
          </w:tcPr>
          <w:p w14:paraId="7C359258"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rPr>
                <w:rFonts w:ascii="Times New Roman" w:hAnsi="Times New Roman" w:cs="Times New Roman"/>
                <w:sz w:val="22"/>
                <w:szCs w:val="22"/>
              </w:rPr>
            </w:pPr>
          </w:p>
        </w:tc>
        <w:tc>
          <w:tcPr>
            <w:tcW w:w="1141" w:type="dxa"/>
            <w:tcBorders>
              <w:left w:val="nil"/>
              <w:right w:val="nil"/>
            </w:tcBorders>
          </w:tcPr>
          <w:p w14:paraId="2E3C2F15"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right="-108"/>
              <w:rPr>
                <w:rFonts w:ascii="Times New Roman" w:hAnsi="Times New Roman" w:cs="Times New Roman"/>
                <w:sz w:val="22"/>
                <w:szCs w:val="22"/>
              </w:rPr>
            </w:pPr>
          </w:p>
        </w:tc>
        <w:tc>
          <w:tcPr>
            <w:tcW w:w="243" w:type="dxa"/>
            <w:tcBorders>
              <w:left w:val="nil"/>
            </w:tcBorders>
          </w:tcPr>
          <w:p w14:paraId="55E70EDF"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rPr>
                <w:rFonts w:ascii="Times New Roman" w:hAnsi="Times New Roman" w:cs="Times New Roman"/>
                <w:sz w:val="22"/>
                <w:szCs w:val="22"/>
              </w:rPr>
            </w:pPr>
          </w:p>
        </w:tc>
        <w:tc>
          <w:tcPr>
            <w:tcW w:w="1080" w:type="dxa"/>
          </w:tcPr>
          <w:p w14:paraId="1C325D7A"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rPr>
                <w:rFonts w:ascii="Times New Roman" w:hAnsi="Times New Roman" w:cs="Times New Roman"/>
                <w:sz w:val="22"/>
                <w:szCs w:val="22"/>
              </w:rPr>
            </w:pPr>
          </w:p>
        </w:tc>
        <w:tc>
          <w:tcPr>
            <w:tcW w:w="236" w:type="dxa"/>
            <w:vAlign w:val="bottom"/>
          </w:tcPr>
          <w:p w14:paraId="5338CA57"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right="-108"/>
              <w:rPr>
                <w:rFonts w:ascii="Times New Roman" w:hAnsi="Times New Roman" w:cs="Times New Roman"/>
                <w:sz w:val="22"/>
                <w:szCs w:val="22"/>
              </w:rPr>
            </w:pPr>
          </w:p>
        </w:tc>
        <w:tc>
          <w:tcPr>
            <w:tcW w:w="1114" w:type="dxa"/>
          </w:tcPr>
          <w:p w14:paraId="44B74E36" w14:textId="77777777" w:rsidR="00A570B3" w:rsidRPr="00E257AB" w:rsidRDefault="00A570B3" w:rsidP="00300C8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90"/>
              </w:tabs>
              <w:ind w:right="-108"/>
              <w:rPr>
                <w:rFonts w:ascii="Times New Roman" w:hAnsi="Times New Roman" w:cs="Times New Roman"/>
                <w:sz w:val="22"/>
                <w:szCs w:val="22"/>
              </w:rPr>
            </w:pPr>
          </w:p>
        </w:tc>
      </w:tr>
      <w:tr w:rsidR="007A2A2D" w:rsidRPr="00E257AB" w14:paraId="15281435" w14:textId="77777777" w:rsidTr="00511143">
        <w:tc>
          <w:tcPr>
            <w:tcW w:w="4158" w:type="dxa"/>
          </w:tcPr>
          <w:p w14:paraId="083BA29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S</w:t>
            </w:r>
            <w:r w:rsidRPr="00E257AB">
              <w:rPr>
                <w:rFonts w:ascii="Times New Roman" w:hAnsi="Times New Roman" w:cs="Times New Roman"/>
                <w:sz w:val="22"/>
                <w:szCs w:val="22"/>
              </w:rPr>
              <w:t>alaries</w:t>
            </w:r>
            <w:r>
              <w:rPr>
                <w:rFonts w:ascii="Times New Roman" w:hAnsi="Times New Roman" w:cs="Times New Roman"/>
                <w:sz w:val="22"/>
                <w:szCs w:val="22"/>
              </w:rPr>
              <w:t>,</w:t>
            </w:r>
            <w:r w:rsidRPr="00E257AB">
              <w:rPr>
                <w:rFonts w:ascii="Times New Roman" w:hAnsi="Times New Roman" w:cs="Times New Roman"/>
                <w:sz w:val="22"/>
                <w:szCs w:val="22"/>
              </w:rPr>
              <w:t xml:space="preserve"> </w:t>
            </w:r>
            <w:r>
              <w:rPr>
                <w:rFonts w:ascii="Times New Roman" w:hAnsi="Times New Roman" w:cs="Times New Roman"/>
                <w:sz w:val="22"/>
                <w:szCs w:val="22"/>
              </w:rPr>
              <w:t xml:space="preserve">wages </w:t>
            </w:r>
            <w:r w:rsidRPr="00E257AB">
              <w:rPr>
                <w:rFonts w:ascii="Times New Roman" w:hAnsi="Times New Roman" w:cs="Times New Roman"/>
                <w:sz w:val="22"/>
                <w:szCs w:val="22"/>
              </w:rPr>
              <w:t>and bonus</w:t>
            </w:r>
          </w:p>
        </w:tc>
        <w:tc>
          <w:tcPr>
            <w:tcW w:w="1080" w:type="dxa"/>
            <w:tcBorders>
              <w:left w:val="nil"/>
              <w:right w:val="nil"/>
            </w:tcBorders>
          </w:tcPr>
          <w:p w14:paraId="72D94E8C" w14:textId="3D6FC38F"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20,251</w:t>
            </w:r>
          </w:p>
        </w:tc>
        <w:tc>
          <w:tcPr>
            <w:tcW w:w="236" w:type="dxa"/>
            <w:tcBorders>
              <w:left w:val="nil"/>
              <w:right w:val="nil"/>
            </w:tcBorders>
          </w:tcPr>
          <w:p w14:paraId="15A74CF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4E3F8B9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16,608</w:t>
            </w:r>
          </w:p>
        </w:tc>
        <w:tc>
          <w:tcPr>
            <w:tcW w:w="243" w:type="dxa"/>
            <w:tcBorders>
              <w:left w:val="nil"/>
            </w:tcBorders>
          </w:tcPr>
          <w:p w14:paraId="76DB427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549115C2" w14:textId="0C8D93E3"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18,669</w:t>
            </w:r>
          </w:p>
        </w:tc>
        <w:tc>
          <w:tcPr>
            <w:tcW w:w="236" w:type="dxa"/>
            <w:vAlign w:val="bottom"/>
          </w:tcPr>
          <w:p w14:paraId="5CFCA78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63B440D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16,608</w:t>
            </w:r>
          </w:p>
        </w:tc>
      </w:tr>
      <w:tr w:rsidR="007A2A2D" w:rsidRPr="00E257AB" w14:paraId="64E1E01A" w14:textId="77777777" w:rsidTr="00511143">
        <w:tc>
          <w:tcPr>
            <w:tcW w:w="4158" w:type="dxa"/>
          </w:tcPr>
          <w:p w14:paraId="3D9BED2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eastAsia="ko-KR"/>
              </w:rPr>
            </w:pPr>
            <w:r>
              <w:rPr>
                <w:rFonts w:ascii="Times New Roman" w:hAnsi="Times New Roman" w:cs="Times New Roman"/>
                <w:sz w:val="22"/>
                <w:szCs w:val="22"/>
                <w:lang w:eastAsia="ko-KR"/>
              </w:rPr>
              <w:t>D</w:t>
            </w:r>
            <w:r>
              <w:rPr>
                <w:rFonts w:ascii="Times New Roman" w:hAnsi="Times New Roman" w:cs="Times New Roman" w:hint="eastAsia"/>
                <w:sz w:val="22"/>
                <w:szCs w:val="22"/>
                <w:lang w:eastAsia="ko-KR"/>
              </w:rPr>
              <w:t xml:space="preserve">irector </w:t>
            </w:r>
            <w:r>
              <w:rPr>
                <w:rFonts w:ascii="Times New Roman" w:hAnsi="Times New Roman" w:cs="Times New Roman"/>
                <w:sz w:val="22"/>
                <w:szCs w:val="22"/>
                <w:lang w:eastAsia="ko-KR"/>
              </w:rPr>
              <w:t>r</w:t>
            </w:r>
            <w:r>
              <w:rPr>
                <w:rFonts w:ascii="Times New Roman" w:hAnsi="Times New Roman" w:cs="Times New Roman" w:hint="eastAsia"/>
                <w:sz w:val="22"/>
                <w:szCs w:val="22"/>
                <w:lang w:eastAsia="ko-KR"/>
              </w:rPr>
              <w:t>emuneration</w:t>
            </w:r>
          </w:p>
        </w:tc>
        <w:tc>
          <w:tcPr>
            <w:tcW w:w="1080" w:type="dxa"/>
            <w:tcBorders>
              <w:left w:val="nil"/>
              <w:right w:val="nil"/>
            </w:tcBorders>
          </w:tcPr>
          <w:p w14:paraId="21E5B7FA" w14:textId="77C07E48"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5,049</w:t>
            </w:r>
          </w:p>
        </w:tc>
        <w:tc>
          <w:tcPr>
            <w:tcW w:w="236" w:type="dxa"/>
            <w:tcBorders>
              <w:left w:val="nil"/>
              <w:right w:val="nil"/>
            </w:tcBorders>
          </w:tcPr>
          <w:p w14:paraId="04CFBE4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30C25B3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5,000</w:t>
            </w:r>
          </w:p>
        </w:tc>
        <w:tc>
          <w:tcPr>
            <w:tcW w:w="243" w:type="dxa"/>
            <w:tcBorders>
              <w:left w:val="nil"/>
            </w:tcBorders>
          </w:tcPr>
          <w:p w14:paraId="2B322F2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3F47299B" w14:textId="19504AF8"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5,049</w:t>
            </w:r>
          </w:p>
        </w:tc>
        <w:tc>
          <w:tcPr>
            <w:tcW w:w="236" w:type="dxa"/>
            <w:vAlign w:val="bottom"/>
          </w:tcPr>
          <w:p w14:paraId="2813FB9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21A8D43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5,000</w:t>
            </w:r>
          </w:p>
        </w:tc>
      </w:tr>
      <w:tr w:rsidR="007A2A2D" w:rsidRPr="00E257AB" w14:paraId="6C86B20C" w14:textId="77777777" w:rsidTr="00511143">
        <w:tc>
          <w:tcPr>
            <w:tcW w:w="4158" w:type="dxa"/>
          </w:tcPr>
          <w:p w14:paraId="485F200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Defined contribution plan</w:t>
            </w:r>
          </w:p>
        </w:tc>
        <w:tc>
          <w:tcPr>
            <w:tcW w:w="1080" w:type="dxa"/>
            <w:tcBorders>
              <w:left w:val="nil"/>
              <w:right w:val="nil"/>
            </w:tcBorders>
          </w:tcPr>
          <w:p w14:paraId="045CC3E7" w14:textId="17087879"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849</w:t>
            </w:r>
          </w:p>
        </w:tc>
        <w:tc>
          <w:tcPr>
            <w:tcW w:w="236" w:type="dxa"/>
            <w:tcBorders>
              <w:left w:val="nil"/>
              <w:right w:val="nil"/>
            </w:tcBorders>
          </w:tcPr>
          <w:p w14:paraId="75D4251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66A0020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777</w:t>
            </w:r>
          </w:p>
        </w:tc>
        <w:tc>
          <w:tcPr>
            <w:tcW w:w="243" w:type="dxa"/>
            <w:tcBorders>
              <w:left w:val="nil"/>
            </w:tcBorders>
          </w:tcPr>
          <w:p w14:paraId="237BA22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5907E464" w14:textId="6C0ADEAC"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849</w:t>
            </w:r>
          </w:p>
        </w:tc>
        <w:tc>
          <w:tcPr>
            <w:tcW w:w="236" w:type="dxa"/>
            <w:vAlign w:val="bottom"/>
          </w:tcPr>
          <w:p w14:paraId="1ED1BBB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6F1AA70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777</w:t>
            </w:r>
          </w:p>
        </w:tc>
      </w:tr>
      <w:tr w:rsidR="007A2A2D" w:rsidRPr="00E257AB" w14:paraId="22A05388" w14:textId="77777777" w:rsidTr="00511143">
        <w:tc>
          <w:tcPr>
            <w:tcW w:w="4158" w:type="dxa"/>
          </w:tcPr>
          <w:p w14:paraId="066975F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Defined benefit plan</w:t>
            </w:r>
          </w:p>
        </w:tc>
        <w:tc>
          <w:tcPr>
            <w:tcW w:w="1080" w:type="dxa"/>
            <w:tcBorders>
              <w:left w:val="nil"/>
              <w:right w:val="nil"/>
            </w:tcBorders>
          </w:tcPr>
          <w:p w14:paraId="16DF4519" w14:textId="0970FC57"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728</w:t>
            </w:r>
          </w:p>
        </w:tc>
        <w:tc>
          <w:tcPr>
            <w:tcW w:w="236" w:type="dxa"/>
            <w:tcBorders>
              <w:left w:val="nil"/>
              <w:right w:val="nil"/>
            </w:tcBorders>
          </w:tcPr>
          <w:p w14:paraId="0E6A84A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2770F4A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706</w:t>
            </w:r>
          </w:p>
        </w:tc>
        <w:tc>
          <w:tcPr>
            <w:tcW w:w="243" w:type="dxa"/>
            <w:tcBorders>
              <w:left w:val="nil"/>
            </w:tcBorders>
          </w:tcPr>
          <w:p w14:paraId="33679F8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295F3870" w14:textId="26EE73A4"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72</w:t>
            </w:r>
            <w:r w:rsidR="005E2762">
              <w:rPr>
                <w:rFonts w:ascii="Times New Roman" w:hAnsi="Times New Roman" w:cs="Times New Roman"/>
                <w:sz w:val="22"/>
                <w:szCs w:val="22"/>
              </w:rPr>
              <w:t>8</w:t>
            </w:r>
          </w:p>
        </w:tc>
        <w:tc>
          <w:tcPr>
            <w:tcW w:w="236" w:type="dxa"/>
            <w:vAlign w:val="bottom"/>
          </w:tcPr>
          <w:p w14:paraId="4504DDF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66C4AFF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706</w:t>
            </w:r>
          </w:p>
        </w:tc>
      </w:tr>
      <w:tr w:rsidR="007A2A2D" w:rsidRPr="00E257AB" w14:paraId="02D9D4BB" w14:textId="77777777" w:rsidTr="00511143">
        <w:tc>
          <w:tcPr>
            <w:tcW w:w="4158" w:type="dxa"/>
          </w:tcPr>
          <w:p w14:paraId="7BB13AF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Others</w:t>
            </w:r>
          </w:p>
        </w:tc>
        <w:tc>
          <w:tcPr>
            <w:tcW w:w="1080" w:type="dxa"/>
            <w:tcBorders>
              <w:left w:val="nil"/>
              <w:bottom w:val="single" w:sz="4" w:space="0" w:color="auto"/>
              <w:right w:val="nil"/>
            </w:tcBorders>
          </w:tcPr>
          <w:p w14:paraId="5930A053" w14:textId="1CF75F47"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72</w:t>
            </w:r>
          </w:p>
        </w:tc>
        <w:tc>
          <w:tcPr>
            <w:tcW w:w="236" w:type="dxa"/>
            <w:tcBorders>
              <w:left w:val="nil"/>
              <w:right w:val="nil"/>
            </w:tcBorders>
          </w:tcPr>
          <w:p w14:paraId="398374C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bottom w:val="single" w:sz="4" w:space="0" w:color="auto"/>
              <w:right w:val="nil"/>
            </w:tcBorders>
          </w:tcPr>
          <w:p w14:paraId="0323F45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72</w:t>
            </w:r>
          </w:p>
        </w:tc>
        <w:tc>
          <w:tcPr>
            <w:tcW w:w="243" w:type="dxa"/>
            <w:tcBorders>
              <w:left w:val="nil"/>
            </w:tcBorders>
          </w:tcPr>
          <w:p w14:paraId="1560DB9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Borders>
              <w:bottom w:val="single" w:sz="4" w:space="0" w:color="auto"/>
            </w:tcBorders>
          </w:tcPr>
          <w:p w14:paraId="3FD3DAC3" w14:textId="6F64B412"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72</w:t>
            </w:r>
          </w:p>
        </w:tc>
        <w:tc>
          <w:tcPr>
            <w:tcW w:w="236" w:type="dxa"/>
            <w:vAlign w:val="bottom"/>
          </w:tcPr>
          <w:p w14:paraId="3D7C453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Borders>
              <w:bottom w:val="single" w:sz="4" w:space="0" w:color="auto"/>
            </w:tcBorders>
          </w:tcPr>
          <w:p w14:paraId="6377B7F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72</w:t>
            </w:r>
          </w:p>
        </w:tc>
      </w:tr>
      <w:tr w:rsidR="007A2A2D" w:rsidRPr="00E257AB" w14:paraId="0B40F34C" w14:textId="77777777" w:rsidTr="00511143">
        <w:tc>
          <w:tcPr>
            <w:tcW w:w="4158" w:type="dxa"/>
          </w:tcPr>
          <w:p w14:paraId="79C2B46A" w14:textId="77777777" w:rsidR="007A2A2D" w:rsidRPr="00161BD3"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080" w:type="dxa"/>
            <w:tcBorders>
              <w:top w:val="single" w:sz="4" w:space="0" w:color="auto"/>
              <w:left w:val="nil"/>
              <w:bottom w:val="single" w:sz="4" w:space="0" w:color="auto"/>
              <w:right w:val="nil"/>
            </w:tcBorders>
          </w:tcPr>
          <w:p w14:paraId="3D904657" w14:textId="0E2C1DE7" w:rsidR="007A2A2D" w:rsidRPr="00300C89"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26,949</w:t>
            </w:r>
          </w:p>
        </w:tc>
        <w:tc>
          <w:tcPr>
            <w:tcW w:w="236" w:type="dxa"/>
            <w:tcBorders>
              <w:left w:val="nil"/>
              <w:right w:val="nil"/>
            </w:tcBorders>
          </w:tcPr>
          <w:p w14:paraId="62E73D83"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141" w:type="dxa"/>
            <w:tcBorders>
              <w:top w:val="single" w:sz="4" w:space="0" w:color="auto"/>
              <w:left w:val="nil"/>
              <w:bottom w:val="single" w:sz="4" w:space="0" w:color="auto"/>
              <w:right w:val="nil"/>
            </w:tcBorders>
          </w:tcPr>
          <w:p w14:paraId="5C2FB67C"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b/>
                <w:bCs/>
                <w:sz w:val="22"/>
                <w:szCs w:val="22"/>
              </w:rPr>
            </w:pPr>
            <w:r>
              <w:rPr>
                <w:rFonts w:ascii="Times New Roman" w:hAnsi="Times New Roman" w:cs="Times New Roman"/>
                <w:b/>
                <w:bCs/>
                <w:sz w:val="22"/>
                <w:szCs w:val="22"/>
              </w:rPr>
              <w:t>23,163</w:t>
            </w:r>
          </w:p>
        </w:tc>
        <w:tc>
          <w:tcPr>
            <w:tcW w:w="243" w:type="dxa"/>
            <w:tcBorders>
              <w:left w:val="nil"/>
            </w:tcBorders>
          </w:tcPr>
          <w:p w14:paraId="2D78A277"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080" w:type="dxa"/>
            <w:tcBorders>
              <w:top w:val="single" w:sz="4" w:space="0" w:color="auto"/>
              <w:bottom w:val="single" w:sz="4" w:space="0" w:color="auto"/>
            </w:tcBorders>
          </w:tcPr>
          <w:p w14:paraId="07FD8CE5" w14:textId="09B6FD04" w:rsidR="007A2A2D" w:rsidRPr="00300C89"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25,367</w:t>
            </w:r>
          </w:p>
        </w:tc>
        <w:tc>
          <w:tcPr>
            <w:tcW w:w="236" w:type="dxa"/>
            <w:vAlign w:val="bottom"/>
          </w:tcPr>
          <w:p w14:paraId="2512E29E"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114" w:type="dxa"/>
            <w:tcBorders>
              <w:top w:val="single" w:sz="4" w:space="0" w:color="auto"/>
              <w:bottom w:val="single" w:sz="4" w:space="0" w:color="auto"/>
            </w:tcBorders>
          </w:tcPr>
          <w:p w14:paraId="608C8E6E"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23,163</w:t>
            </w:r>
          </w:p>
        </w:tc>
      </w:tr>
      <w:tr w:rsidR="007A2A2D" w:rsidRPr="00E257AB" w14:paraId="5B3E0F50" w14:textId="77777777" w:rsidTr="00511143">
        <w:tc>
          <w:tcPr>
            <w:tcW w:w="4158" w:type="dxa"/>
          </w:tcPr>
          <w:p w14:paraId="55C25C3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p>
        </w:tc>
        <w:tc>
          <w:tcPr>
            <w:tcW w:w="1080" w:type="dxa"/>
            <w:tcBorders>
              <w:left w:val="nil"/>
              <w:right w:val="nil"/>
            </w:tcBorders>
          </w:tcPr>
          <w:p w14:paraId="1C5866E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236" w:type="dxa"/>
            <w:tcBorders>
              <w:left w:val="nil"/>
              <w:right w:val="nil"/>
            </w:tcBorders>
          </w:tcPr>
          <w:p w14:paraId="067052E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1E286CF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p>
        </w:tc>
        <w:tc>
          <w:tcPr>
            <w:tcW w:w="243" w:type="dxa"/>
            <w:tcBorders>
              <w:left w:val="nil"/>
            </w:tcBorders>
          </w:tcPr>
          <w:p w14:paraId="0FE8F07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765CAEB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236" w:type="dxa"/>
            <w:vAlign w:val="bottom"/>
          </w:tcPr>
          <w:p w14:paraId="5CA7548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1A62CC2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r>
      <w:tr w:rsidR="007A2A2D" w:rsidRPr="00E257AB" w14:paraId="5AE0A5EF" w14:textId="77777777" w:rsidTr="00511143">
        <w:tc>
          <w:tcPr>
            <w:tcW w:w="4158" w:type="dxa"/>
          </w:tcPr>
          <w:p w14:paraId="76DE5D8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rPr>
            </w:pPr>
            <w:r w:rsidRPr="00E257AB">
              <w:rPr>
                <w:rFonts w:ascii="Times New Roman" w:hAnsi="Times New Roman" w:cs="Times New Roman"/>
                <w:b/>
                <w:bCs/>
                <w:i/>
                <w:iCs/>
                <w:sz w:val="22"/>
                <w:szCs w:val="22"/>
              </w:rPr>
              <w:t>Other employees</w:t>
            </w:r>
          </w:p>
        </w:tc>
        <w:tc>
          <w:tcPr>
            <w:tcW w:w="1080" w:type="dxa"/>
            <w:tcBorders>
              <w:left w:val="nil"/>
              <w:right w:val="nil"/>
            </w:tcBorders>
          </w:tcPr>
          <w:p w14:paraId="4BB712B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236" w:type="dxa"/>
            <w:tcBorders>
              <w:left w:val="nil"/>
              <w:right w:val="nil"/>
            </w:tcBorders>
          </w:tcPr>
          <w:p w14:paraId="49557D9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6FC03A3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p>
        </w:tc>
        <w:tc>
          <w:tcPr>
            <w:tcW w:w="243" w:type="dxa"/>
            <w:tcBorders>
              <w:left w:val="nil"/>
            </w:tcBorders>
          </w:tcPr>
          <w:p w14:paraId="3C86FFF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22167D6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236" w:type="dxa"/>
            <w:vAlign w:val="bottom"/>
          </w:tcPr>
          <w:p w14:paraId="53D6782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65CBEA1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r>
      <w:tr w:rsidR="007A2A2D" w:rsidRPr="00E257AB" w14:paraId="696CD412" w14:textId="77777777" w:rsidTr="00511143">
        <w:tc>
          <w:tcPr>
            <w:tcW w:w="4158" w:type="dxa"/>
          </w:tcPr>
          <w:p w14:paraId="774AAE6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S</w:t>
            </w:r>
            <w:r w:rsidRPr="00E257AB">
              <w:rPr>
                <w:rFonts w:ascii="Times New Roman" w:hAnsi="Times New Roman" w:cs="Times New Roman"/>
                <w:sz w:val="22"/>
                <w:szCs w:val="22"/>
              </w:rPr>
              <w:t>alaries</w:t>
            </w:r>
            <w:r>
              <w:rPr>
                <w:rFonts w:ascii="Times New Roman" w:hAnsi="Times New Roman" w:cs="Times New Roman"/>
                <w:sz w:val="22"/>
                <w:szCs w:val="22"/>
              </w:rPr>
              <w:t>,</w:t>
            </w:r>
            <w:r w:rsidRPr="00E257AB">
              <w:rPr>
                <w:rFonts w:ascii="Times New Roman" w:hAnsi="Times New Roman" w:cs="Times New Roman"/>
                <w:sz w:val="22"/>
                <w:szCs w:val="22"/>
              </w:rPr>
              <w:t xml:space="preserve"> </w:t>
            </w:r>
            <w:r>
              <w:rPr>
                <w:rFonts w:ascii="Times New Roman" w:hAnsi="Times New Roman" w:cs="Times New Roman"/>
                <w:sz w:val="22"/>
                <w:szCs w:val="22"/>
              </w:rPr>
              <w:t xml:space="preserve">wages </w:t>
            </w:r>
            <w:r w:rsidRPr="00E257AB">
              <w:rPr>
                <w:rFonts w:ascii="Times New Roman" w:hAnsi="Times New Roman" w:cs="Times New Roman"/>
                <w:sz w:val="22"/>
                <w:szCs w:val="22"/>
              </w:rPr>
              <w:t>and bonus</w:t>
            </w:r>
          </w:p>
        </w:tc>
        <w:tc>
          <w:tcPr>
            <w:tcW w:w="1080" w:type="dxa"/>
            <w:tcBorders>
              <w:left w:val="nil"/>
              <w:right w:val="nil"/>
            </w:tcBorders>
          </w:tcPr>
          <w:p w14:paraId="07113A1A" w14:textId="4C77F64B"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199,972</w:t>
            </w:r>
          </w:p>
        </w:tc>
        <w:tc>
          <w:tcPr>
            <w:tcW w:w="236" w:type="dxa"/>
            <w:tcBorders>
              <w:left w:val="nil"/>
              <w:right w:val="nil"/>
            </w:tcBorders>
          </w:tcPr>
          <w:p w14:paraId="3AEEB00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71E3689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193,247</w:t>
            </w:r>
          </w:p>
        </w:tc>
        <w:tc>
          <w:tcPr>
            <w:tcW w:w="243" w:type="dxa"/>
            <w:tcBorders>
              <w:left w:val="nil"/>
            </w:tcBorders>
          </w:tcPr>
          <w:p w14:paraId="3C311CB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43284013" w14:textId="42A1EEAF"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194,152</w:t>
            </w:r>
          </w:p>
        </w:tc>
        <w:tc>
          <w:tcPr>
            <w:tcW w:w="236" w:type="dxa"/>
            <w:vAlign w:val="bottom"/>
          </w:tcPr>
          <w:p w14:paraId="7A2EE25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73ADB10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193,247</w:t>
            </w:r>
          </w:p>
        </w:tc>
      </w:tr>
      <w:tr w:rsidR="007A2A2D" w:rsidRPr="00E257AB" w14:paraId="7BE5849A" w14:textId="77777777" w:rsidTr="00511143">
        <w:tc>
          <w:tcPr>
            <w:tcW w:w="4158" w:type="dxa"/>
          </w:tcPr>
          <w:p w14:paraId="0F10ACD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Overtime</w:t>
            </w:r>
          </w:p>
        </w:tc>
        <w:tc>
          <w:tcPr>
            <w:tcW w:w="1080" w:type="dxa"/>
            <w:tcBorders>
              <w:left w:val="nil"/>
              <w:right w:val="nil"/>
            </w:tcBorders>
          </w:tcPr>
          <w:p w14:paraId="0DC3F9C5" w14:textId="0A1F7F4B"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56,361</w:t>
            </w:r>
          </w:p>
        </w:tc>
        <w:tc>
          <w:tcPr>
            <w:tcW w:w="236" w:type="dxa"/>
            <w:tcBorders>
              <w:left w:val="nil"/>
              <w:right w:val="nil"/>
            </w:tcBorders>
          </w:tcPr>
          <w:p w14:paraId="3251B47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0385E28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40,053</w:t>
            </w:r>
          </w:p>
        </w:tc>
        <w:tc>
          <w:tcPr>
            <w:tcW w:w="243" w:type="dxa"/>
            <w:tcBorders>
              <w:left w:val="nil"/>
            </w:tcBorders>
          </w:tcPr>
          <w:p w14:paraId="4250E51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34722B41" w14:textId="6413B28E"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56,361</w:t>
            </w:r>
          </w:p>
        </w:tc>
        <w:tc>
          <w:tcPr>
            <w:tcW w:w="236" w:type="dxa"/>
            <w:vAlign w:val="bottom"/>
          </w:tcPr>
          <w:p w14:paraId="1AF22C6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579EA32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40,053</w:t>
            </w:r>
          </w:p>
        </w:tc>
      </w:tr>
      <w:tr w:rsidR="007A2A2D" w:rsidRPr="00E257AB" w14:paraId="49ED5786" w14:textId="77777777" w:rsidTr="00511143">
        <w:tc>
          <w:tcPr>
            <w:tcW w:w="4158" w:type="dxa"/>
          </w:tcPr>
          <w:p w14:paraId="2F1CF0B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Defined benefit plan</w:t>
            </w:r>
          </w:p>
        </w:tc>
        <w:tc>
          <w:tcPr>
            <w:tcW w:w="1080" w:type="dxa"/>
            <w:tcBorders>
              <w:left w:val="nil"/>
              <w:right w:val="nil"/>
            </w:tcBorders>
          </w:tcPr>
          <w:p w14:paraId="044AB41C" w14:textId="102B6617"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22,240</w:t>
            </w:r>
          </w:p>
        </w:tc>
        <w:tc>
          <w:tcPr>
            <w:tcW w:w="236" w:type="dxa"/>
            <w:tcBorders>
              <w:left w:val="nil"/>
              <w:right w:val="nil"/>
            </w:tcBorders>
          </w:tcPr>
          <w:p w14:paraId="40EC48A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43ACD8A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6,688</w:t>
            </w:r>
          </w:p>
        </w:tc>
        <w:tc>
          <w:tcPr>
            <w:tcW w:w="243" w:type="dxa"/>
            <w:tcBorders>
              <w:left w:val="nil"/>
            </w:tcBorders>
          </w:tcPr>
          <w:p w14:paraId="59008DA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05464936" w14:textId="7C444F8B"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22,240</w:t>
            </w:r>
          </w:p>
        </w:tc>
        <w:tc>
          <w:tcPr>
            <w:tcW w:w="236" w:type="dxa"/>
            <w:vAlign w:val="bottom"/>
          </w:tcPr>
          <w:p w14:paraId="7473496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05D4A5E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6,688</w:t>
            </w:r>
          </w:p>
        </w:tc>
      </w:tr>
      <w:tr w:rsidR="007A2A2D" w:rsidRPr="00E257AB" w14:paraId="4999F60F" w14:textId="77777777" w:rsidTr="00511143">
        <w:tc>
          <w:tcPr>
            <w:tcW w:w="4158" w:type="dxa"/>
          </w:tcPr>
          <w:p w14:paraId="314389E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Defined contribution plan</w:t>
            </w:r>
          </w:p>
        </w:tc>
        <w:tc>
          <w:tcPr>
            <w:tcW w:w="1080" w:type="dxa"/>
            <w:tcBorders>
              <w:left w:val="nil"/>
              <w:right w:val="nil"/>
            </w:tcBorders>
          </w:tcPr>
          <w:p w14:paraId="070DE458" w14:textId="7903A4D7"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5,631</w:t>
            </w:r>
          </w:p>
        </w:tc>
        <w:tc>
          <w:tcPr>
            <w:tcW w:w="236" w:type="dxa"/>
            <w:tcBorders>
              <w:left w:val="nil"/>
              <w:right w:val="nil"/>
            </w:tcBorders>
          </w:tcPr>
          <w:p w14:paraId="3AFDC8C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right w:val="nil"/>
            </w:tcBorders>
          </w:tcPr>
          <w:p w14:paraId="350B643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5,688</w:t>
            </w:r>
          </w:p>
        </w:tc>
        <w:tc>
          <w:tcPr>
            <w:tcW w:w="243" w:type="dxa"/>
            <w:tcBorders>
              <w:left w:val="nil"/>
            </w:tcBorders>
          </w:tcPr>
          <w:p w14:paraId="11104C2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Pr>
          <w:p w14:paraId="39453FAB" w14:textId="403BBE20"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5,631</w:t>
            </w:r>
          </w:p>
        </w:tc>
        <w:tc>
          <w:tcPr>
            <w:tcW w:w="236" w:type="dxa"/>
            <w:vAlign w:val="bottom"/>
          </w:tcPr>
          <w:p w14:paraId="30A8470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Pr>
          <w:p w14:paraId="42B8E0E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5,688</w:t>
            </w:r>
          </w:p>
        </w:tc>
      </w:tr>
      <w:tr w:rsidR="007A2A2D" w:rsidRPr="00E257AB" w14:paraId="5E5BD2F2" w14:textId="77777777" w:rsidTr="00511143">
        <w:tc>
          <w:tcPr>
            <w:tcW w:w="4158" w:type="dxa"/>
          </w:tcPr>
          <w:p w14:paraId="328170FF" w14:textId="77777777" w:rsidR="007A2A2D"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Others</w:t>
            </w:r>
          </w:p>
        </w:tc>
        <w:tc>
          <w:tcPr>
            <w:tcW w:w="1080" w:type="dxa"/>
            <w:tcBorders>
              <w:left w:val="nil"/>
              <w:bottom w:val="single" w:sz="4" w:space="0" w:color="auto"/>
              <w:right w:val="nil"/>
            </w:tcBorders>
          </w:tcPr>
          <w:p w14:paraId="2AD8AE6B" w14:textId="1040A7BD"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13,857</w:t>
            </w:r>
          </w:p>
        </w:tc>
        <w:tc>
          <w:tcPr>
            <w:tcW w:w="236" w:type="dxa"/>
            <w:tcBorders>
              <w:left w:val="nil"/>
              <w:right w:val="nil"/>
            </w:tcBorders>
          </w:tcPr>
          <w:p w14:paraId="55A8192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left w:val="nil"/>
              <w:bottom w:val="single" w:sz="4" w:space="0" w:color="auto"/>
              <w:right w:val="nil"/>
            </w:tcBorders>
          </w:tcPr>
          <w:p w14:paraId="2CDA0F0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sz w:val="22"/>
                <w:szCs w:val="22"/>
              </w:rPr>
            </w:pPr>
            <w:r>
              <w:rPr>
                <w:rFonts w:ascii="Times New Roman" w:hAnsi="Times New Roman" w:cs="Times New Roman"/>
                <w:sz w:val="22"/>
                <w:szCs w:val="22"/>
              </w:rPr>
              <w:t>12,786</w:t>
            </w:r>
          </w:p>
        </w:tc>
        <w:tc>
          <w:tcPr>
            <w:tcW w:w="243" w:type="dxa"/>
            <w:tcBorders>
              <w:left w:val="nil"/>
            </w:tcBorders>
          </w:tcPr>
          <w:p w14:paraId="447ECD1E"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Borders>
              <w:bottom w:val="single" w:sz="4" w:space="0" w:color="auto"/>
            </w:tcBorders>
          </w:tcPr>
          <w:p w14:paraId="4F8FC85F" w14:textId="2618DC18" w:rsidR="007A2A2D" w:rsidRPr="00E257AB"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13,857</w:t>
            </w:r>
          </w:p>
        </w:tc>
        <w:tc>
          <w:tcPr>
            <w:tcW w:w="236" w:type="dxa"/>
            <w:vAlign w:val="bottom"/>
          </w:tcPr>
          <w:p w14:paraId="5A06C17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Borders>
              <w:bottom w:val="single" w:sz="4" w:space="0" w:color="auto"/>
            </w:tcBorders>
          </w:tcPr>
          <w:p w14:paraId="503A0EE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r>
              <w:rPr>
                <w:rFonts w:ascii="Times New Roman" w:hAnsi="Times New Roman" w:cs="Times New Roman"/>
                <w:sz w:val="22"/>
                <w:szCs w:val="22"/>
              </w:rPr>
              <w:t>12,786</w:t>
            </w:r>
          </w:p>
        </w:tc>
      </w:tr>
      <w:tr w:rsidR="007A2A2D" w:rsidRPr="00E257AB" w14:paraId="099D3BB1" w14:textId="77777777" w:rsidTr="00511143">
        <w:tc>
          <w:tcPr>
            <w:tcW w:w="4158" w:type="dxa"/>
          </w:tcPr>
          <w:p w14:paraId="03B86BE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p>
        </w:tc>
        <w:tc>
          <w:tcPr>
            <w:tcW w:w="1080" w:type="dxa"/>
            <w:tcBorders>
              <w:top w:val="single" w:sz="4" w:space="0" w:color="auto"/>
              <w:left w:val="nil"/>
              <w:bottom w:val="single" w:sz="4" w:space="0" w:color="auto"/>
              <w:right w:val="nil"/>
            </w:tcBorders>
          </w:tcPr>
          <w:p w14:paraId="550F41AC" w14:textId="511C7FB3" w:rsidR="007A2A2D" w:rsidRPr="00300C89"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298,061</w:t>
            </w:r>
          </w:p>
        </w:tc>
        <w:tc>
          <w:tcPr>
            <w:tcW w:w="236" w:type="dxa"/>
            <w:tcBorders>
              <w:left w:val="nil"/>
              <w:right w:val="nil"/>
            </w:tcBorders>
          </w:tcPr>
          <w:p w14:paraId="45574065"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141" w:type="dxa"/>
            <w:tcBorders>
              <w:top w:val="single" w:sz="4" w:space="0" w:color="auto"/>
              <w:left w:val="nil"/>
              <w:bottom w:val="single" w:sz="4" w:space="0" w:color="auto"/>
              <w:right w:val="nil"/>
            </w:tcBorders>
          </w:tcPr>
          <w:p w14:paraId="3F4E4586"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b/>
                <w:bCs/>
                <w:sz w:val="22"/>
                <w:szCs w:val="22"/>
              </w:rPr>
            </w:pPr>
            <w:r>
              <w:rPr>
                <w:rFonts w:ascii="Times New Roman" w:hAnsi="Times New Roman" w:cs="Times New Roman"/>
                <w:b/>
                <w:bCs/>
                <w:sz w:val="22"/>
                <w:szCs w:val="22"/>
              </w:rPr>
              <w:t>258,462</w:t>
            </w:r>
          </w:p>
        </w:tc>
        <w:tc>
          <w:tcPr>
            <w:tcW w:w="243" w:type="dxa"/>
            <w:tcBorders>
              <w:left w:val="nil"/>
            </w:tcBorders>
          </w:tcPr>
          <w:p w14:paraId="38CDEF8F"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080" w:type="dxa"/>
            <w:tcBorders>
              <w:top w:val="single" w:sz="4" w:space="0" w:color="auto"/>
              <w:bottom w:val="single" w:sz="4" w:space="0" w:color="auto"/>
            </w:tcBorders>
          </w:tcPr>
          <w:p w14:paraId="4F6C1E89" w14:textId="21182E66" w:rsidR="007A2A2D" w:rsidRPr="003C1181"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Cordia New"/>
                <w:b/>
                <w:bCs/>
                <w:sz w:val="22"/>
                <w:szCs w:val="22"/>
                <w:cs/>
              </w:rPr>
            </w:pPr>
            <w:r>
              <w:rPr>
                <w:rFonts w:ascii="Times New Roman" w:hAnsi="Times New Roman" w:cs="Times New Roman"/>
                <w:b/>
                <w:bCs/>
                <w:sz w:val="22"/>
                <w:szCs w:val="22"/>
              </w:rPr>
              <w:t>292,241</w:t>
            </w:r>
          </w:p>
        </w:tc>
        <w:tc>
          <w:tcPr>
            <w:tcW w:w="236" w:type="dxa"/>
            <w:vAlign w:val="bottom"/>
          </w:tcPr>
          <w:p w14:paraId="01DC4298"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114" w:type="dxa"/>
            <w:tcBorders>
              <w:top w:val="single" w:sz="4" w:space="0" w:color="auto"/>
              <w:bottom w:val="single" w:sz="4" w:space="0" w:color="auto"/>
            </w:tcBorders>
          </w:tcPr>
          <w:p w14:paraId="79F36601"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258,462</w:t>
            </w:r>
          </w:p>
        </w:tc>
      </w:tr>
      <w:tr w:rsidR="007A2A2D" w:rsidRPr="00E257AB" w14:paraId="15CDB548" w14:textId="77777777" w:rsidTr="00511143">
        <w:tc>
          <w:tcPr>
            <w:tcW w:w="4158" w:type="dxa"/>
          </w:tcPr>
          <w:p w14:paraId="70079B23" w14:textId="77777777" w:rsidR="007A2A2D" w:rsidRPr="00161BD3"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1080" w:type="dxa"/>
            <w:tcBorders>
              <w:top w:val="single" w:sz="4" w:space="0" w:color="auto"/>
              <w:left w:val="nil"/>
              <w:right w:val="nil"/>
            </w:tcBorders>
          </w:tcPr>
          <w:p w14:paraId="6ED7838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236" w:type="dxa"/>
            <w:tcBorders>
              <w:left w:val="nil"/>
              <w:right w:val="nil"/>
            </w:tcBorders>
          </w:tcPr>
          <w:p w14:paraId="5CDCB40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41" w:type="dxa"/>
            <w:tcBorders>
              <w:top w:val="single" w:sz="4" w:space="0" w:color="auto"/>
              <w:left w:val="nil"/>
              <w:right w:val="nil"/>
            </w:tcBorders>
          </w:tcPr>
          <w:p w14:paraId="19F2FAA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b/>
                <w:bCs/>
                <w:sz w:val="22"/>
                <w:szCs w:val="22"/>
              </w:rPr>
            </w:pPr>
          </w:p>
        </w:tc>
        <w:tc>
          <w:tcPr>
            <w:tcW w:w="243" w:type="dxa"/>
            <w:tcBorders>
              <w:left w:val="nil"/>
            </w:tcBorders>
          </w:tcPr>
          <w:p w14:paraId="1986ECE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080" w:type="dxa"/>
            <w:tcBorders>
              <w:top w:val="single" w:sz="4" w:space="0" w:color="auto"/>
            </w:tcBorders>
          </w:tcPr>
          <w:p w14:paraId="683A322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236" w:type="dxa"/>
            <w:vAlign w:val="bottom"/>
          </w:tcPr>
          <w:p w14:paraId="1BA2E7C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sz w:val="22"/>
                <w:szCs w:val="22"/>
              </w:rPr>
            </w:pPr>
          </w:p>
        </w:tc>
        <w:tc>
          <w:tcPr>
            <w:tcW w:w="1114" w:type="dxa"/>
            <w:tcBorders>
              <w:top w:val="single" w:sz="4" w:space="0" w:color="auto"/>
            </w:tcBorders>
          </w:tcPr>
          <w:p w14:paraId="53A2561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r>
      <w:tr w:rsidR="007A2A2D" w:rsidRPr="00E257AB" w14:paraId="6EE5DEB9" w14:textId="77777777" w:rsidTr="00511143">
        <w:tc>
          <w:tcPr>
            <w:tcW w:w="4158" w:type="dxa"/>
          </w:tcPr>
          <w:p w14:paraId="0FB0477A" w14:textId="77777777" w:rsidR="007A2A2D" w:rsidRPr="00161BD3"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E257AB">
              <w:rPr>
                <w:rFonts w:ascii="Times New Roman" w:hAnsi="Times New Roman" w:cs="Times New Roman"/>
                <w:b/>
                <w:bCs/>
                <w:sz w:val="22"/>
                <w:szCs w:val="22"/>
              </w:rPr>
              <w:t>Total employee benefit expenses</w:t>
            </w:r>
          </w:p>
        </w:tc>
        <w:tc>
          <w:tcPr>
            <w:tcW w:w="1080" w:type="dxa"/>
            <w:tcBorders>
              <w:left w:val="nil"/>
              <w:bottom w:val="double" w:sz="4" w:space="0" w:color="auto"/>
              <w:right w:val="nil"/>
            </w:tcBorders>
          </w:tcPr>
          <w:p w14:paraId="78B2CF43" w14:textId="148FB2E0" w:rsidR="007A2A2D" w:rsidRPr="00300C89"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325,010</w:t>
            </w:r>
          </w:p>
        </w:tc>
        <w:tc>
          <w:tcPr>
            <w:tcW w:w="236" w:type="dxa"/>
            <w:tcBorders>
              <w:left w:val="nil"/>
              <w:right w:val="nil"/>
            </w:tcBorders>
          </w:tcPr>
          <w:p w14:paraId="7EC6232A"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141" w:type="dxa"/>
            <w:tcBorders>
              <w:left w:val="nil"/>
              <w:bottom w:val="double" w:sz="4" w:space="0" w:color="auto"/>
              <w:right w:val="nil"/>
            </w:tcBorders>
          </w:tcPr>
          <w:p w14:paraId="123FFCC5"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14"/>
              </w:tabs>
              <w:ind w:left="-108" w:right="-198"/>
              <w:rPr>
                <w:rFonts w:ascii="Times New Roman" w:hAnsi="Times New Roman" w:cs="Times New Roman"/>
                <w:b/>
                <w:bCs/>
                <w:sz w:val="22"/>
                <w:szCs w:val="22"/>
              </w:rPr>
            </w:pPr>
            <w:r>
              <w:rPr>
                <w:rFonts w:ascii="Times New Roman" w:hAnsi="Times New Roman" w:cs="Times New Roman"/>
                <w:b/>
                <w:bCs/>
                <w:sz w:val="22"/>
                <w:szCs w:val="22"/>
              </w:rPr>
              <w:t>281,625</w:t>
            </w:r>
          </w:p>
        </w:tc>
        <w:tc>
          <w:tcPr>
            <w:tcW w:w="243" w:type="dxa"/>
            <w:tcBorders>
              <w:left w:val="nil"/>
            </w:tcBorders>
          </w:tcPr>
          <w:p w14:paraId="3BD0C471"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080" w:type="dxa"/>
            <w:tcBorders>
              <w:bottom w:val="double" w:sz="4" w:space="0" w:color="auto"/>
            </w:tcBorders>
          </w:tcPr>
          <w:p w14:paraId="530D09B4" w14:textId="22F2D104" w:rsidR="007A2A2D" w:rsidRPr="00300C89" w:rsidRDefault="00DC59D2"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317,608</w:t>
            </w:r>
          </w:p>
        </w:tc>
        <w:tc>
          <w:tcPr>
            <w:tcW w:w="236" w:type="dxa"/>
            <w:vAlign w:val="bottom"/>
          </w:tcPr>
          <w:p w14:paraId="363A1263"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p>
        </w:tc>
        <w:tc>
          <w:tcPr>
            <w:tcW w:w="1114" w:type="dxa"/>
            <w:tcBorders>
              <w:bottom w:val="double" w:sz="4" w:space="0" w:color="auto"/>
            </w:tcBorders>
          </w:tcPr>
          <w:p w14:paraId="6CE02B31" w14:textId="77777777" w:rsidR="007A2A2D" w:rsidRPr="00300C8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46"/>
              </w:tabs>
              <w:ind w:left="-108" w:right="-198"/>
              <w:rPr>
                <w:rFonts w:ascii="Times New Roman" w:hAnsi="Times New Roman" w:cs="Times New Roman"/>
                <w:b/>
                <w:bCs/>
                <w:sz w:val="22"/>
                <w:szCs w:val="22"/>
              </w:rPr>
            </w:pPr>
            <w:r>
              <w:rPr>
                <w:rFonts w:ascii="Times New Roman" w:hAnsi="Times New Roman" w:cs="Times New Roman"/>
                <w:b/>
                <w:bCs/>
                <w:sz w:val="22"/>
                <w:szCs w:val="22"/>
              </w:rPr>
              <w:t>281,625</w:t>
            </w:r>
          </w:p>
        </w:tc>
      </w:tr>
    </w:tbl>
    <w:p w14:paraId="039E5D04" w14:textId="77777777" w:rsidR="00425082" w:rsidRPr="00281026" w:rsidRDefault="00425082" w:rsidP="007530A1">
      <w:pPr>
        <w:pStyle w:val="block"/>
        <w:spacing w:after="0" w:line="240" w:lineRule="atLeast"/>
        <w:ind w:left="547"/>
        <w:jc w:val="both"/>
        <w:rPr>
          <w:szCs w:val="22"/>
        </w:rPr>
      </w:pPr>
    </w:p>
    <w:p w14:paraId="6D631507" w14:textId="77777777" w:rsidR="00F72654" w:rsidRPr="00281026" w:rsidRDefault="006A749C" w:rsidP="00F72654">
      <w:pPr>
        <w:ind w:left="540"/>
        <w:jc w:val="both"/>
        <w:rPr>
          <w:rFonts w:ascii="Times New Roman" w:hAnsi="Times New Roman" w:cs="Times New Roman"/>
          <w:i/>
          <w:iCs/>
          <w:sz w:val="22"/>
          <w:szCs w:val="22"/>
        </w:rPr>
      </w:pPr>
      <w:r>
        <w:rPr>
          <w:rFonts w:ascii="Times New Roman" w:hAnsi="Times New Roman" w:cs="Times New Roman"/>
          <w:i/>
          <w:iCs/>
          <w:sz w:val="22"/>
          <w:szCs w:val="22"/>
        </w:rPr>
        <w:t>Defined benefit plan</w:t>
      </w:r>
    </w:p>
    <w:p w14:paraId="0D2A9EB0" w14:textId="77777777" w:rsidR="00F72654" w:rsidRPr="00281026" w:rsidRDefault="00F72654" w:rsidP="00F72654">
      <w:pPr>
        <w:ind w:left="540"/>
        <w:jc w:val="both"/>
        <w:rPr>
          <w:rFonts w:ascii="Times New Roman" w:hAnsi="Times New Roman" w:cs="Times New Roman"/>
          <w:sz w:val="22"/>
          <w:szCs w:val="22"/>
        </w:rPr>
      </w:pPr>
    </w:p>
    <w:p w14:paraId="37168434" w14:textId="6D8B41ED" w:rsidR="00F72654" w:rsidRPr="00281026" w:rsidRDefault="00F72654" w:rsidP="00F72654">
      <w:pPr>
        <w:ind w:left="540"/>
        <w:jc w:val="both"/>
        <w:rPr>
          <w:rFonts w:ascii="Times New Roman" w:hAnsi="Times New Roman" w:cs="Times New Roman"/>
          <w:sz w:val="22"/>
          <w:szCs w:val="22"/>
        </w:rPr>
      </w:pPr>
      <w:r w:rsidRPr="00281026">
        <w:rPr>
          <w:rFonts w:ascii="Times New Roman" w:hAnsi="Times New Roman" w:cs="Times New Roman"/>
          <w:sz w:val="22"/>
          <w:szCs w:val="22"/>
        </w:rPr>
        <w:t>Deta</w:t>
      </w:r>
      <w:r w:rsidR="006A749C">
        <w:rPr>
          <w:rFonts w:ascii="Times New Roman" w:hAnsi="Times New Roman" w:cs="Times New Roman"/>
          <w:sz w:val="22"/>
          <w:szCs w:val="22"/>
        </w:rPr>
        <w:t>ils of the defined benefit plan</w:t>
      </w:r>
      <w:r w:rsidRPr="00281026">
        <w:rPr>
          <w:rFonts w:ascii="Times New Roman" w:hAnsi="Times New Roman" w:cs="Times New Roman"/>
          <w:sz w:val="22"/>
          <w:szCs w:val="22"/>
        </w:rPr>
        <w:t xml:space="preserve"> are given in note 1</w:t>
      </w:r>
      <w:r w:rsidR="00A406C6">
        <w:rPr>
          <w:rFonts w:ascii="Times New Roman" w:hAnsi="Times New Roman" w:cs="Times New Roman"/>
          <w:sz w:val="22"/>
          <w:szCs w:val="22"/>
        </w:rPr>
        <w:t>7</w:t>
      </w:r>
      <w:r w:rsidRPr="00281026">
        <w:rPr>
          <w:rFonts w:ascii="Times New Roman" w:hAnsi="Times New Roman" w:cs="Times New Roman"/>
          <w:sz w:val="22"/>
          <w:szCs w:val="22"/>
        </w:rPr>
        <w:t>.</w:t>
      </w:r>
    </w:p>
    <w:p w14:paraId="75DA968E" w14:textId="77777777" w:rsidR="00F72654" w:rsidRPr="00281026" w:rsidRDefault="00F72654" w:rsidP="004E1350">
      <w:pPr>
        <w:pStyle w:val="BodyText"/>
        <w:spacing w:after="0"/>
        <w:ind w:left="540" w:right="65"/>
        <w:jc w:val="both"/>
        <w:rPr>
          <w:rFonts w:ascii="Times New Roman" w:hAnsi="Times New Roman" w:cs="Times New Roman"/>
          <w:sz w:val="22"/>
          <w:szCs w:val="22"/>
        </w:rPr>
      </w:pPr>
    </w:p>
    <w:p w14:paraId="5DCEB35B" w14:textId="77777777" w:rsidR="00F72654" w:rsidRPr="00281026" w:rsidRDefault="006A749C" w:rsidP="00F72654">
      <w:pPr>
        <w:pStyle w:val="BodyText"/>
        <w:spacing w:after="0"/>
        <w:ind w:left="540" w:right="-405"/>
        <w:jc w:val="both"/>
        <w:rPr>
          <w:rFonts w:ascii="Times New Roman" w:hAnsi="Times New Roman" w:cs="Times New Roman"/>
          <w:i/>
          <w:iCs/>
          <w:sz w:val="22"/>
          <w:szCs w:val="22"/>
        </w:rPr>
      </w:pPr>
      <w:r>
        <w:rPr>
          <w:rFonts w:ascii="Times New Roman" w:hAnsi="Times New Roman" w:cs="Times New Roman"/>
          <w:i/>
          <w:iCs/>
          <w:sz w:val="22"/>
          <w:szCs w:val="22"/>
        </w:rPr>
        <w:t>Defined contribution plan</w:t>
      </w:r>
    </w:p>
    <w:p w14:paraId="5DC387F1" w14:textId="77777777" w:rsidR="00F72654" w:rsidRPr="00281026" w:rsidRDefault="00F72654" w:rsidP="00F72654">
      <w:pPr>
        <w:pStyle w:val="BodyText"/>
        <w:spacing w:after="0"/>
        <w:ind w:left="540" w:right="-27"/>
        <w:jc w:val="thaiDistribute"/>
        <w:rPr>
          <w:rFonts w:ascii="Times New Roman" w:hAnsi="Times New Roman" w:cs="Times New Roman"/>
          <w:sz w:val="22"/>
          <w:szCs w:val="22"/>
        </w:rPr>
      </w:pPr>
    </w:p>
    <w:p w14:paraId="3143193F" w14:textId="77777777" w:rsidR="00F72654" w:rsidRDefault="006A749C" w:rsidP="00F72654">
      <w:pPr>
        <w:pStyle w:val="BodyText"/>
        <w:spacing w:after="0"/>
        <w:ind w:left="540" w:right="-27"/>
        <w:jc w:val="both"/>
        <w:rPr>
          <w:rFonts w:ascii="Times New Roman" w:hAnsi="Times New Roman" w:cs="Times New Roman"/>
          <w:sz w:val="22"/>
          <w:szCs w:val="22"/>
        </w:rPr>
      </w:pPr>
      <w:r>
        <w:rPr>
          <w:rFonts w:ascii="Times New Roman" w:hAnsi="Times New Roman" w:cs="Times New Roman"/>
          <w:sz w:val="22"/>
          <w:szCs w:val="22"/>
        </w:rPr>
        <w:t>The defined contribution plan</w:t>
      </w:r>
      <w:r w:rsidR="00F72654" w:rsidRPr="00281026">
        <w:rPr>
          <w:rFonts w:ascii="Times New Roman" w:hAnsi="Times New Roman" w:cs="Times New Roman"/>
          <w:sz w:val="22"/>
          <w:szCs w:val="22"/>
        </w:rPr>
        <w:t xml:space="preserve"> comprise</w:t>
      </w:r>
      <w:r>
        <w:rPr>
          <w:rFonts w:ascii="Times New Roman" w:hAnsi="Times New Roman" w:cs="Times New Roman"/>
          <w:sz w:val="22"/>
          <w:szCs w:val="22"/>
        </w:rPr>
        <w:t>s</w:t>
      </w:r>
      <w:r w:rsidR="00F72654" w:rsidRPr="00281026">
        <w:rPr>
          <w:rFonts w:ascii="Times New Roman" w:hAnsi="Times New Roman" w:cs="Times New Roman"/>
          <w:sz w:val="22"/>
          <w:szCs w:val="22"/>
        </w:rPr>
        <w:t xml:space="preserve"> provident fund established by the </w:t>
      </w:r>
      <w:r w:rsidR="00480728" w:rsidRPr="00281026">
        <w:rPr>
          <w:rFonts w:ascii="Times New Roman" w:hAnsi="Times New Roman" w:cs="Times New Roman"/>
          <w:sz w:val="22"/>
          <w:szCs w:val="22"/>
        </w:rPr>
        <w:t>Group</w:t>
      </w:r>
      <w:r w:rsidR="00F72654" w:rsidRPr="00281026">
        <w:rPr>
          <w:rFonts w:ascii="Times New Roman" w:hAnsi="Times New Roman" w:cs="Times New Roman"/>
          <w:sz w:val="22"/>
          <w:szCs w:val="22"/>
        </w:rPr>
        <w:t xml:space="preserve"> for its employees. Membership to the fund is on a voluntary basis. Contributions are made monthly </w:t>
      </w:r>
      <w:r w:rsidR="00A366D1">
        <w:rPr>
          <w:rFonts w:ascii="Times New Roman" w:hAnsi="Times New Roman" w:cs="Times New Roman"/>
          <w:sz w:val="22"/>
          <w:szCs w:val="22"/>
        </w:rPr>
        <w:t xml:space="preserve">by </w:t>
      </w:r>
      <w:r w:rsidR="00F72654" w:rsidRPr="00281026">
        <w:rPr>
          <w:rFonts w:ascii="Times New Roman" w:hAnsi="Times New Roman" w:cs="Times New Roman"/>
          <w:sz w:val="22"/>
          <w:szCs w:val="22"/>
        </w:rPr>
        <w:t>the employees at the rates ranging from 3% to 5% of their basic salaries</w:t>
      </w:r>
      <w:r w:rsidR="00C532FE">
        <w:rPr>
          <w:rFonts w:ascii="Times New Roman" w:hAnsi="Times New Roman" w:cs="Times New Roman"/>
          <w:sz w:val="22"/>
          <w:szCs w:val="22"/>
        </w:rPr>
        <w:t xml:space="preserve"> and by the Group at rates ranging from 3% to 5% of the employee</w:t>
      </w:r>
      <w:r w:rsidR="00581F3C">
        <w:rPr>
          <w:rFonts w:ascii="Times New Roman" w:hAnsi="Times New Roman" w:cs="Times New Roman"/>
          <w:sz w:val="22"/>
          <w:szCs w:val="22"/>
        </w:rPr>
        <w:t>s’ basic salaries</w:t>
      </w:r>
      <w:r w:rsidR="00F72654" w:rsidRPr="00281026">
        <w:rPr>
          <w:rFonts w:ascii="Times New Roman" w:hAnsi="Times New Roman" w:cs="Times New Roman"/>
          <w:sz w:val="22"/>
          <w:szCs w:val="22"/>
        </w:rPr>
        <w:t xml:space="preserve">. The provident fund is registered with the Ministry of Finance as </w:t>
      </w:r>
      <w:r w:rsidR="002A3C9E" w:rsidRPr="00281026">
        <w:rPr>
          <w:rFonts w:ascii="Times New Roman" w:hAnsi="Times New Roman" w:cs="Times New Roman"/>
          <w:sz w:val="22"/>
          <w:szCs w:val="22"/>
        </w:rPr>
        <w:t xml:space="preserve">a </w:t>
      </w:r>
      <w:r w:rsidR="00F72654" w:rsidRPr="00281026">
        <w:rPr>
          <w:rFonts w:ascii="Times New Roman" w:hAnsi="Times New Roman" w:cs="Times New Roman"/>
          <w:sz w:val="22"/>
          <w:szCs w:val="22"/>
        </w:rPr>
        <w:t>juristic entit</w:t>
      </w:r>
      <w:r w:rsidR="002A3C9E" w:rsidRPr="00281026">
        <w:rPr>
          <w:rFonts w:ascii="Times New Roman" w:hAnsi="Times New Roman" w:cs="Times New Roman"/>
          <w:sz w:val="22"/>
          <w:szCs w:val="22"/>
        </w:rPr>
        <w:t>y</w:t>
      </w:r>
      <w:r w:rsidR="00F72654" w:rsidRPr="00281026">
        <w:rPr>
          <w:rFonts w:ascii="Times New Roman" w:hAnsi="Times New Roman" w:cs="Times New Roman"/>
          <w:sz w:val="22"/>
          <w:szCs w:val="22"/>
        </w:rPr>
        <w:t xml:space="preserve"> and is managed by a licensed </w:t>
      </w:r>
      <w:r>
        <w:rPr>
          <w:rFonts w:ascii="Times New Roman" w:hAnsi="Times New Roman" w:cs="Times New Roman"/>
          <w:sz w:val="22"/>
          <w:szCs w:val="22"/>
        </w:rPr>
        <w:t>f</w:t>
      </w:r>
      <w:r w:rsidR="00F72654" w:rsidRPr="00281026">
        <w:rPr>
          <w:rFonts w:ascii="Times New Roman" w:hAnsi="Times New Roman" w:cs="Times New Roman"/>
          <w:sz w:val="22"/>
          <w:szCs w:val="22"/>
        </w:rPr>
        <w:t xml:space="preserve">und </w:t>
      </w:r>
      <w:r>
        <w:rPr>
          <w:rFonts w:ascii="Times New Roman" w:hAnsi="Times New Roman" w:cs="Times New Roman"/>
          <w:sz w:val="22"/>
          <w:szCs w:val="22"/>
        </w:rPr>
        <w:t>m</w:t>
      </w:r>
      <w:r w:rsidR="00F72654" w:rsidRPr="00281026">
        <w:rPr>
          <w:rFonts w:ascii="Times New Roman" w:hAnsi="Times New Roman" w:cs="Times New Roman"/>
          <w:sz w:val="22"/>
          <w:szCs w:val="22"/>
        </w:rPr>
        <w:t>anager.</w:t>
      </w:r>
    </w:p>
    <w:p w14:paraId="762C408D" w14:textId="77777777" w:rsidR="001B5E36" w:rsidRDefault="001B5E36" w:rsidP="00F72654">
      <w:pPr>
        <w:pStyle w:val="BodyText"/>
        <w:spacing w:after="0"/>
        <w:ind w:left="540" w:right="-27"/>
        <w:jc w:val="both"/>
        <w:rPr>
          <w:rFonts w:ascii="Times New Roman" w:hAnsi="Times New Roman" w:cs="Times New Roman"/>
          <w:sz w:val="22"/>
          <w:szCs w:val="22"/>
          <w:lang w:eastAsia="ko-KR"/>
        </w:rPr>
      </w:pPr>
    </w:p>
    <w:p w14:paraId="1AB56A0B" w14:textId="7C49461B" w:rsidR="00B755CC" w:rsidRPr="00281026" w:rsidRDefault="00BF2135" w:rsidP="001F561F">
      <w:pPr>
        <w:pStyle w:val="Heading1"/>
        <w:keepLines/>
        <w:numPr>
          <w:ilvl w:val="0"/>
          <w:numId w:val="0"/>
        </w:numPr>
        <w:shd w:val="clear" w:color="auto" w:fill="auto"/>
        <w:ind w:left="547" w:hanging="547"/>
        <w:rPr>
          <w:rFonts w:ascii="Times New Roman" w:hAnsi="Times New Roman"/>
          <w:sz w:val="24"/>
          <w:szCs w:val="24"/>
          <w:u w:val="none"/>
        </w:rPr>
      </w:pPr>
      <w:r>
        <w:rPr>
          <w:rFonts w:ascii="Times New Roman" w:hAnsi="Times New Roman"/>
          <w:sz w:val="24"/>
          <w:szCs w:val="24"/>
          <w:u w:val="none"/>
        </w:rPr>
        <w:br w:type="page"/>
      </w:r>
      <w:r w:rsidR="00286178" w:rsidRPr="00281026">
        <w:rPr>
          <w:rFonts w:ascii="Times New Roman" w:hAnsi="Times New Roman"/>
          <w:sz w:val="24"/>
          <w:szCs w:val="24"/>
          <w:u w:val="none"/>
        </w:rPr>
        <w:lastRenderedPageBreak/>
        <w:t>2</w:t>
      </w:r>
      <w:r w:rsidR="00333C06">
        <w:rPr>
          <w:rFonts w:ascii="Times New Roman" w:hAnsi="Times New Roman"/>
          <w:sz w:val="24"/>
          <w:szCs w:val="24"/>
          <w:u w:val="none"/>
        </w:rPr>
        <w:t>3</w:t>
      </w:r>
      <w:r w:rsidR="009E12DA" w:rsidRPr="00281026">
        <w:rPr>
          <w:rFonts w:ascii="Times New Roman" w:hAnsi="Times New Roman"/>
          <w:sz w:val="24"/>
          <w:szCs w:val="24"/>
          <w:u w:val="none"/>
        </w:rPr>
        <w:tab/>
      </w:r>
      <w:r w:rsidR="00B755CC" w:rsidRPr="00281026">
        <w:rPr>
          <w:rFonts w:ascii="Times New Roman" w:hAnsi="Times New Roman"/>
          <w:sz w:val="24"/>
          <w:szCs w:val="24"/>
          <w:u w:val="none"/>
        </w:rPr>
        <w:t>Expenses by nature</w:t>
      </w:r>
    </w:p>
    <w:p w14:paraId="3CB1F58C" w14:textId="77777777" w:rsidR="00494EE7" w:rsidRPr="00281026" w:rsidRDefault="00494EE7" w:rsidP="00494EE7">
      <w:pPr>
        <w:ind w:left="540"/>
        <w:jc w:val="both"/>
        <w:rPr>
          <w:rFonts w:ascii="Times New Roman" w:hAnsi="Times New Roman" w:cs="Times New Roman"/>
          <w:sz w:val="22"/>
          <w:szCs w:val="22"/>
        </w:rPr>
      </w:pPr>
    </w:p>
    <w:p w14:paraId="1225D5A0" w14:textId="77777777" w:rsidR="00494EE7" w:rsidRPr="00281026" w:rsidRDefault="00494EE7" w:rsidP="00494EE7">
      <w:pPr>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The </w:t>
      </w:r>
      <w:r w:rsidR="00BC585E" w:rsidRPr="00281026">
        <w:rPr>
          <w:rFonts w:ascii="Times New Roman" w:hAnsi="Times New Roman" w:cs="Times New Roman"/>
          <w:sz w:val="22"/>
          <w:szCs w:val="22"/>
        </w:rPr>
        <w:t>s</w:t>
      </w:r>
      <w:r w:rsidRPr="00281026">
        <w:rPr>
          <w:rFonts w:ascii="Times New Roman" w:hAnsi="Times New Roman" w:cs="Times New Roman"/>
          <w:sz w:val="22"/>
          <w:szCs w:val="22"/>
        </w:rPr>
        <w:t xml:space="preserve">tatement of comprehensive income includes an analysis of expenses by function. Expenses </w:t>
      </w:r>
      <w:r w:rsidR="00035647" w:rsidRPr="00281026">
        <w:rPr>
          <w:rFonts w:ascii="Times New Roman" w:hAnsi="Times New Roman" w:cs="Times New Roman"/>
          <w:sz w:val="22"/>
          <w:szCs w:val="22"/>
        </w:rPr>
        <w:t>by nature</w:t>
      </w:r>
      <w:r w:rsidRPr="00281026">
        <w:rPr>
          <w:rFonts w:ascii="Times New Roman" w:hAnsi="Times New Roman" w:cs="Times New Roman"/>
          <w:sz w:val="22"/>
          <w:szCs w:val="22"/>
        </w:rPr>
        <w:t xml:space="preserve"> disclosed in accordance with the requirements of various TFRS were as follows:</w:t>
      </w:r>
    </w:p>
    <w:p w14:paraId="508125D4" w14:textId="77777777" w:rsidR="00B54854" w:rsidRDefault="00923419" w:rsidP="00B548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Pr>
          <w:rFonts w:ascii="Times New Roman" w:hAnsi="Times New Roman" w:cs="Times New Roman"/>
          <w:sz w:val="22"/>
          <w:szCs w:val="22"/>
        </w:rPr>
        <w:t xml:space="preserve">   </w:t>
      </w:r>
    </w:p>
    <w:tbl>
      <w:tblPr>
        <w:tblW w:w="9270" w:type="dxa"/>
        <w:tblInd w:w="450" w:type="dxa"/>
        <w:tblLayout w:type="fixed"/>
        <w:tblLook w:val="0000" w:firstRow="0" w:lastRow="0" w:firstColumn="0" w:lastColumn="0" w:noHBand="0" w:noVBand="0"/>
      </w:tblPr>
      <w:tblGrid>
        <w:gridCol w:w="4068"/>
        <w:gridCol w:w="1080"/>
        <w:gridCol w:w="270"/>
        <w:gridCol w:w="1107"/>
        <w:gridCol w:w="243"/>
        <w:gridCol w:w="1170"/>
        <w:gridCol w:w="243"/>
        <w:gridCol w:w="1089"/>
      </w:tblGrid>
      <w:tr w:rsidR="00B54854" w:rsidRPr="00E257AB" w14:paraId="5E1096A5" w14:textId="77777777" w:rsidTr="00511143">
        <w:tc>
          <w:tcPr>
            <w:tcW w:w="4068" w:type="dxa"/>
          </w:tcPr>
          <w:p w14:paraId="05951388"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57" w:type="dxa"/>
            <w:gridSpan w:val="3"/>
            <w:tcBorders>
              <w:left w:val="nil"/>
              <w:right w:val="nil"/>
            </w:tcBorders>
          </w:tcPr>
          <w:p w14:paraId="431AEFE5"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43" w:type="dxa"/>
            <w:tcBorders>
              <w:left w:val="nil"/>
            </w:tcBorders>
          </w:tcPr>
          <w:p w14:paraId="7B71F376"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502" w:type="dxa"/>
            <w:gridSpan w:val="3"/>
            <w:vAlign w:val="bottom"/>
          </w:tcPr>
          <w:p w14:paraId="5D95FCD0"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B54854" w:rsidRPr="00E257AB" w14:paraId="647280CF" w14:textId="77777777" w:rsidTr="00511143">
        <w:tc>
          <w:tcPr>
            <w:tcW w:w="4068" w:type="dxa"/>
          </w:tcPr>
          <w:p w14:paraId="3D70250A"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57" w:type="dxa"/>
            <w:gridSpan w:val="3"/>
            <w:tcBorders>
              <w:left w:val="nil"/>
              <w:right w:val="nil"/>
            </w:tcBorders>
          </w:tcPr>
          <w:p w14:paraId="1249B618"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43" w:type="dxa"/>
            <w:tcBorders>
              <w:left w:val="nil"/>
            </w:tcBorders>
          </w:tcPr>
          <w:p w14:paraId="30DB78CF"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502" w:type="dxa"/>
            <w:gridSpan w:val="3"/>
            <w:vAlign w:val="bottom"/>
          </w:tcPr>
          <w:p w14:paraId="6EB6589D" w14:textId="77777777" w:rsidR="00B54854" w:rsidRPr="00E257AB" w:rsidRDefault="00B54854"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A2A2D" w:rsidRPr="00E257AB" w14:paraId="2445C3B9" w14:textId="77777777" w:rsidTr="00511143">
        <w:tc>
          <w:tcPr>
            <w:tcW w:w="4068" w:type="dxa"/>
            <w:vAlign w:val="bottom"/>
          </w:tcPr>
          <w:p w14:paraId="17C4761E" w14:textId="77777777" w:rsidR="007A2A2D" w:rsidRPr="000774B8"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080" w:type="dxa"/>
            <w:tcBorders>
              <w:left w:val="nil"/>
              <w:right w:val="nil"/>
            </w:tcBorders>
          </w:tcPr>
          <w:p w14:paraId="66F42C7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405AF40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07" w:type="dxa"/>
            <w:tcBorders>
              <w:left w:val="nil"/>
              <w:right w:val="nil"/>
            </w:tcBorders>
          </w:tcPr>
          <w:p w14:paraId="7C51653F" w14:textId="77777777" w:rsidR="007A2A2D" w:rsidRPr="000D3D36"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43" w:type="dxa"/>
            <w:tcBorders>
              <w:left w:val="nil"/>
            </w:tcBorders>
          </w:tcPr>
          <w:p w14:paraId="59A6098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70" w:type="dxa"/>
          </w:tcPr>
          <w:p w14:paraId="51C7C88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43" w:type="dxa"/>
            <w:vAlign w:val="bottom"/>
          </w:tcPr>
          <w:p w14:paraId="78647FA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089" w:type="dxa"/>
            <w:vAlign w:val="bottom"/>
          </w:tcPr>
          <w:p w14:paraId="4282856F" w14:textId="77777777" w:rsidR="007A2A2D" w:rsidRPr="0030421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2018</w:t>
            </w:r>
          </w:p>
        </w:tc>
      </w:tr>
      <w:tr w:rsidR="00BA5CAF" w:rsidRPr="00E257AB" w14:paraId="05E193E0" w14:textId="77777777" w:rsidTr="00511143">
        <w:tc>
          <w:tcPr>
            <w:tcW w:w="4068" w:type="dxa"/>
            <w:vAlign w:val="bottom"/>
          </w:tcPr>
          <w:p w14:paraId="2372663A" w14:textId="77777777" w:rsidR="00BA5CAF" w:rsidRPr="000774B8"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202" w:type="dxa"/>
            <w:gridSpan w:val="7"/>
            <w:tcBorders>
              <w:left w:val="nil"/>
            </w:tcBorders>
          </w:tcPr>
          <w:p w14:paraId="76C886A0" w14:textId="77777777" w:rsidR="00BA5CAF"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BA5CAF" w:rsidRPr="00E257AB" w14:paraId="2B302381" w14:textId="77777777" w:rsidTr="00511143">
        <w:tc>
          <w:tcPr>
            <w:tcW w:w="4068" w:type="dxa"/>
          </w:tcPr>
          <w:p w14:paraId="39F2B3A5" w14:textId="77777777" w:rsidR="00BA5CAF" w:rsidRPr="00E257AB" w:rsidRDefault="00BA5CAF" w:rsidP="006A749C">
            <w:pPr>
              <w:rPr>
                <w:rFonts w:ascii="Times New Roman" w:hAnsi="Times New Roman" w:cs="Times New Roman"/>
                <w:sz w:val="22"/>
                <w:szCs w:val="22"/>
              </w:rPr>
            </w:pPr>
            <w:r w:rsidRPr="00E257AB">
              <w:rPr>
                <w:rFonts w:ascii="Times New Roman" w:hAnsi="Times New Roman" w:cs="Times New Roman"/>
                <w:b/>
                <w:bCs/>
                <w:i/>
                <w:iCs/>
                <w:sz w:val="22"/>
                <w:szCs w:val="22"/>
              </w:rPr>
              <w:t>Included in cost</w:t>
            </w:r>
            <w:r w:rsidR="006A749C">
              <w:rPr>
                <w:rFonts w:ascii="Times New Roman" w:hAnsi="Times New Roman" w:cs="Times New Roman"/>
                <w:b/>
                <w:bCs/>
                <w:i/>
                <w:iCs/>
                <w:sz w:val="22"/>
                <w:szCs w:val="22"/>
              </w:rPr>
              <w:t>s</w:t>
            </w:r>
            <w:r w:rsidRPr="00E257AB">
              <w:rPr>
                <w:rFonts w:ascii="Times New Roman" w:hAnsi="Times New Roman" w:cs="Times New Roman"/>
                <w:b/>
                <w:bCs/>
                <w:i/>
                <w:iCs/>
                <w:sz w:val="22"/>
                <w:szCs w:val="22"/>
              </w:rPr>
              <w:t xml:space="preserve"> of contract:</w:t>
            </w:r>
          </w:p>
        </w:tc>
        <w:tc>
          <w:tcPr>
            <w:tcW w:w="1080" w:type="dxa"/>
            <w:tcBorders>
              <w:left w:val="nil"/>
              <w:right w:val="nil"/>
            </w:tcBorders>
          </w:tcPr>
          <w:p w14:paraId="2EE28E6B" w14:textId="77777777" w:rsidR="00BA5CAF" w:rsidRPr="00E257AB"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447E71AB" w14:textId="77777777" w:rsidR="00BA5CAF" w:rsidRPr="00E257AB"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41DB7BF2" w14:textId="77777777" w:rsidR="00BA5CAF" w:rsidRPr="00E257AB"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43" w:type="dxa"/>
            <w:tcBorders>
              <w:left w:val="nil"/>
            </w:tcBorders>
          </w:tcPr>
          <w:p w14:paraId="1C2ED00D" w14:textId="77777777" w:rsidR="00BA5CAF" w:rsidRPr="00E257AB"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4AF05418" w14:textId="77777777" w:rsidR="00BA5CAF" w:rsidRPr="00E257AB"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43" w:type="dxa"/>
            <w:vAlign w:val="bottom"/>
          </w:tcPr>
          <w:p w14:paraId="00D7009A" w14:textId="77777777" w:rsidR="00BA5CAF" w:rsidRPr="00E257AB"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533ECC4A" w14:textId="77777777" w:rsidR="00BA5CAF" w:rsidRPr="00E257AB" w:rsidRDefault="00BA5CAF" w:rsidP="00BA5CA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7A2A2D" w:rsidRPr="00E257AB" w14:paraId="2E870B10" w14:textId="77777777" w:rsidTr="00511143">
        <w:tc>
          <w:tcPr>
            <w:tcW w:w="4068" w:type="dxa"/>
          </w:tcPr>
          <w:p w14:paraId="70CECB06"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sz w:val="22"/>
                <w:szCs w:val="22"/>
              </w:rPr>
              <w:t>Raw materials and consumables used</w:t>
            </w:r>
          </w:p>
        </w:tc>
        <w:tc>
          <w:tcPr>
            <w:tcW w:w="1080" w:type="dxa"/>
            <w:tcBorders>
              <w:left w:val="nil"/>
              <w:right w:val="nil"/>
            </w:tcBorders>
          </w:tcPr>
          <w:p w14:paraId="484FAA1A" w14:textId="6FD23192" w:rsidR="007A2A2D" w:rsidRPr="00E257AB" w:rsidRDefault="003C1181"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305,771</w:t>
            </w:r>
          </w:p>
        </w:tc>
        <w:tc>
          <w:tcPr>
            <w:tcW w:w="270" w:type="dxa"/>
            <w:tcBorders>
              <w:left w:val="nil"/>
              <w:right w:val="nil"/>
            </w:tcBorders>
          </w:tcPr>
          <w:p w14:paraId="333D8A4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07" w:type="dxa"/>
            <w:tcBorders>
              <w:left w:val="nil"/>
              <w:right w:val="nil"/>
            </w:tcBorders>
          </w:tcPr>
          <w:p w14:paraId="5AEE8FAC" w14:textId="77777777" w:rsidR="007A2A2D" w:rsidRPr="00E257AB" w:rsidRDefault="007A2A2D" w:rsidP="005C69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451,874</w:t>
            </w:r>
          </w:p>
        </w:tc>
        <w:tc>
          <w:tcPr>
            <w:tcW w:w="243" w:type="dxa"/>
            <w:tcBorders>
              <w:left w:val="nil"/>
            </w:tcBorders>
          </w:tcPr>
          <w:p w14:paraId="0D0A971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70" w:type="dxa"/>
          </w:tcPr>
          <w:p w14:paraId="6A52625B" w14:textId="67E1718B"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305,771</w:t>
            </w:r>
          </w:p>
        </w:tc>
        <w:tc>
          <w:tcPr>
            <w:tcW w:w="243" w:type="dxa"/>
            <w:vAlign w:val="bottom"/>
          </w:tcPr>
          <w:p w14:paraId="75942E9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089" w:type="dxa"/>
          </w:tcPr>
          <w:p w14:paraId="50CB9E5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451,874</w:t>
            </w:r>
          </w:p>
        </w:tc>
      </w:tr>
      <w:tr w:rsidR="00604029" w:rsidRPr="00E257AB" w14:paraId="4AA0F642" w14:textId="77777777" w:rsidTr="00511143">
        <w:tc>
          <w:tcPr>
            <w:tcW w:w="4068" w:type="dxa"/>
          </w:tcPr>
          <w:p w14:paraId="5E1A8EE8" w14:textId="463B2A35" w:rsidR="00604029" w:rsidRPr="00604029" w:rsidRDefault="005E2762" w:rsidP="007A2A2D">
            <w:pPr>
              <w:rPr>
                <w:rFonts w:ascii="Times New Roman" w:hAnsi="Times New Roman" w:cs="Cordia New"/>
                <w:sz w:val="22"/>
                <w:szCs w:val="22"/>
                <w:cs/>
              </w:rPr>
            </w:pPr>
            <w:r>
              <w:rPr>
                <w:rFonts w:ascii="Times New Roman" w:hAnsi="Times New Roman" w:cs="Cordia New"/>
                <w:sz w:val="22"/>
                <w:szCs w:val="22"/>
              </w:rPr>
              <w:t xml:space="preserve">Subcontract </w:t>
            </w:r>
            <w:proofErr w:type="spellStart"/>
            <w:r>
              <w:rPr>
                <w:rFonts w:ascii="Times New Roman" w:hAnsi="Times New Roman" w:cs="Cordia New"/>
                <w:sz w:val="22"/>
                <w:szCs w:val="22"/>
              </w:rPr>
              <w:t>labo</w:t>
            </w:r>
            <w:r w:rsidR="00380421">
              <w:rPr>
                <w:rFonts w:ascii="Times New Roman" w:hAnsi="Times New Roman" w:cs="Cordia New"/>
                <w:sz w:val="22"/>
                <w:szCs w:val="22"/>
              </w:rPr>
              <w:t>u</w:t>
            </w:r>
            <w:r>
              <w:rPr>
                <w:rFonts w:ascii="Times New Roman" w:hAnsi="Times New Roman" w:cs="Cordia New"/>
                <w:sz w:val="22"/>
                <w:szCs w:val="22"/>
              </w:rPr>
              <w:t>r</w:t>
            </w:r>
            <w:proofErr w:type="spellEnd"/>
            <w:r w:rsidR="00380421">
              <w:rPr>
                <w:rFonts w:ascii="Times New Roman" w:hAnsi="Times New Roman" w:cs="Cordia New"/>
                <w:sz w:val="22"/>
                <w:szCs w:val="22"/>
              </w:rPr>
              <w:t xml:space="preserve"> cost</w:t>
            </w:r>
          </w:p>
        </w:tc>
        <w:tc>
          <w:tcPr>
            <w:tcW w:w="1080" w:type="dxa"/>
            <w:tcBorders>
              <w:left w:val="nil"/>
              <w:right w:val="nil"/>
            </w:tcBorders>
          </w:tcPr>
          <w:p w14:paraId="3BE94774" w14:textId="6B541537" w:rsidR="00604029" w:rsidRPr="003478D3" w:rsidRDefault="003478D3"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Cordia New"/>
                <w:sz w:val="22"/>
                <w:szCs w:val="22"/>
              </w:rPr>
            </w:pPr>
            <w:r>
              <w:rPr>
                <w:rFonts w:ascii="Times New Roman" w:hAnsi="Times New Roman" w:cs="Cordia New"/>
                <w:sz w:val="22"/>
                <w:szCs w:val="22"/>
              </w:rPr>
              <w:t>278,942</w:t>
            </w:r>
          </w:p>
        </w:tc>
        <w:tc>
          <w:tcPr>
            <w:tcW w:w="270" w:type="dxa"/>
            <w:tcBorders>
              <w:left w:val="nil"/>
              <w:right w:val="nil"/>
            </w:tcBorders>
          </w:tcPr>
          <w:p w14:paraId="7F66F990" w14:textId="77777777" w:rsidR="00604029" w:rsidRPr="00E257AB" w:rsidRDefault="00604029"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07" w:type="dxa"/>
            <w:tcBorders>
              <w:left w:val="nil"/>
              <w:right w:val="nil"/>
            </w:tcBorders>
          </w:tcPr>
          <w:p w14:paraId="2C811402" w14:textId="23138CA7" w:rsidR="00604029" w:rsidRDefault="003478D3" w:rsidP="005C696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47,523</w:t>
            </w:r>
          </w:p>
        </w:tc>
        <w:tc>
          <w:tcPr>
            <w:tcW w:w="243" w:type="dxa"/>
            <w:tcBorders>
              <w:left w:val="nil"/>
            </w:tcBorders>
          </w:tcPr>
          <w:p w14:paraId="6EE94C97" w14:textId="77777777" w:rsidR="00604029" w:rsidRPr="00E257AB" w:rsidRDefault="00604029"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70" w:type="dxa"/>
          </w:tcPr>
          <w:p w14:paraId="072C4215" w14:textId="338235A6" w:rsidR="00604029" w:rsidRDefault="003478D3"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278,942</w:t>
            </w:r>
          </w:p>
        </w:tc>
        <w:tc>
          <w:tcPr>
            <w:tcW w:w="243" w:type="dxa"/>
            <w:vAlign w:val="bottom"/>
          </w:tcPr>
          <w:p w14:paraId="47EFD19B" w14:textId="77777777" w:rsidR="00604029" w:rsidRPr="00E257AB" w:rsidRDefault="00604029"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089" w:type="dxa"/>
          </w:tcPr>
          <w:p w14:paraId="56490711" w14:textId="18DAE5DE" w:rsidR="00604029" w:rsidRDefault="003478D3"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47,523</w:t>
            </w:r>
          </w:p>
        </w:tc>
      </w:tr>
      <w:tr w:rsidR="007A2A2D" w:rsidRPr="00E257AB" w14:paraId="3349CDCD" w14:textId="77777777" w:rsidTr="00511143">
        <w:tc>
          <w:tcPr>
            <w:tcW w:w="4068" w:type="dxa"/>
          </w:tcPr>
          <w:p w14:paraId="0DC01DE9"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sz w:val="22"/>
                <w:szCs w:val="22"/>
              </w:rPr>
              <w:t>Employee benefit expenses</w:t>
            </w:r>
          </w:p>
        </w:tc>
        <w:tc>
          <w:tcPr>
            <w:tcW w:w="1080" w:type="dxa"/>
            <w:tcBorders>
              <w:left w:val="nil"/>
              <w:right w:val="nil"/>
            </w:tcBorders>
          </w:tcPr>
          <w:p w14:paraId="1E4836DC" w14:textId="3233CC31" w:rsidR="007A2A2D" w:rsidRPr="00E257AB" w:rsidRDefault="003C1181"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241,968</w:t>
            </w:r>
          </w:p>
        </w:tc>
        <w:tc>
          <w:tcPr>
            <w:tcW w:w="270" w:type="dxa"/>
            <w:tcBorders>
              <w:left w:val="nil"/>
              <w:right w:val="nil"/>
            </w:tcBorders>
          </w:tcPr>
          <w:p w14:paraId="536D46C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07" w:type="dxa"/>
            <w:tcBorders>
              <w:left w:val="nil"/>
              <w:right w:val="nil"/>
            </w:tcBorders>
          </w:tcPr>
          <w:p w14:paraId="2241044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207,025</w:t>
            </w:r>
          </w:p>
        </w:tc>
        <w:tc>
          <w:tcPr>
            <w:tcW w:w="243" w:type="dxa"/>
            <w:tcBorders>
              <w:left w:val="nil"/>
            </w:tcBorders>
          </w:tcPr>
          <w:p w14:paraId="334D01C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70" w:type="dxa"/>
          </w:tcPr>
          <w:p w14:paraId="2C4A637F" w14:textId="5A8BA04B"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241,968</w:t>
            </w:r>
          </w:p>
        </w:tc>
        <w:tc>
          <w:tcPr>
            <w:tcW w:w="243" w:type="dxa"/>
            <w:vAlign w:val="bottom"/>
          </w:tcPr>
          <w:p w14:paraId="3CD7D30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089" w:type="dxa"/>
          </w:tcPr>
          <w:p w14:paraId="3EC8AAB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207,025</w:t>
            </w:r>
          </w:p>
        </w:tc>
      </w:tr>
      <w:tr w:rsidR="007A2A2D" w:rsidRPr="00E257AB" w14:paraId="26F8A120" w14:textId="77777777" w:rsidTr="00511143">
        <w:tc>
          <w:tcPr>
            <w:tcW w:w="4068" w:type="dxa"/>
          </w:tcPr>
          <w:p w14:paraId="31690877"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sz w:val="22"/>
                <w:szCs w:val="22"/>
              </w:rPr>
              <w:t xml:space="preserve">Depreciation and </w:t>
            </w:r>
            <w:proofErr w:type="spellStart"/>
            <w:r w:rsidRPr="00E257AB">
              <w:rPr>
                <w:rFonts w:ascii="Times New Roman" w:hAnsi="Times New Roman" w:cs="Times New Roman"/>
                <w:sz w:val="22"/>
                <w:szCs w:val="22"/>
              </w:rPr>
              <w:t>amortisation</w:t>
            </w:r>
            <w:proofErr w:type="spellEnd"/>
            <w:r w:rsidRPr="00E257AB">
              <w:rPr>
                <w:rFonts w:ascii="Times New Roman" w:hAnsi="Times New Roman" w:cs="Times New Roman"/>
                <w:sz w:val="22"/>
                <w:szCs w:val="22"/>
              </w:rPr>
              <w:t xml:space="preserve">  </w:t>
            </w:r>
            <w:r w:rsidRPr="00E257AB">
              <w:rPr>
                <w:rFonts w:ascii="Times New Roman" w:hAnsi="Times New Roman" w:cs="Times New Roman"/>
                <w:color w:val="0000FF"/>
                <w:sz w:val="22"/>
                <w:szCs w:val="22"/>
              </w:rPr>
              <w:t xml:space="preserve"> </w:t>
            </w:r>
          </w:p>
        </w:tc>
        <w:tc>
          <w:tcPr>
            <w:tcW w:w="1080" w:type="dxa"/>
            <w:tcBorders>
              <w:left w:val="nil"/>
              <w:right w:val="nil"/>
            </w:tcBorders>
          </w:tcPr>
          <w:p w14:paraId="257692A7" w14:textId="0AA3101F"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33,065</w:t>
            </w:r>
          </w:p>
        </w:tc>
        <w:tc>
          <w:tcPr>
            <w:tcW w:w="270" w:type="dxa"/>
            <w:tcBorders>
              <w:left w:val="nil"/>
              <w:right w:val="nil"/>
            </w:tcBorders>
          </w:tcPr>
          <w:p w14:paraId="50E4C6D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07" w:type="dxa"/>
            <w:tcBorders>
              <w:left w:val="nil"/>
              <w:right w:val="nil"/>
            </w:tcBorders>
          </w:tcPr>
          <w:p w14:paraId="73AD0C7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32,919</w:t>
            </w:r>
          </w:p>
        </w:tc>
        <w:tc>
          <w:tcPr>
            <w:tcW w:w="243" w:type="dxa"/>
            <w:tcBorders>
              <w:left w:val="nil"/>
            </w:tcBorders>
          </w:tcPr>
          <w:p w14:paraId="50C3C2F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70" w:type="dxa"/>
          </w:tcPr>
          <w:p w14:paraId="011C3FB4" w14:textId="7C31567F"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33,065</w:t>
            </w:r>
          </w:p>
        </w:tc>
        <w:tc>
          <w:tcPr>
            <w:tcW w:w="243" w:type="dxa"/>
            <w:vAlign w:val="bottom"/>
          </w:tcPr>
          <w:p w14:paraId="33C47D0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089" w:type="dxa"/>
          </w:tcPr>
          <w:p w14:paraId="13FE89C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32,919</w:t>
            </w:r>
          </w:p>
        </w:tc>
      </w:tr>
      <w:tr w:rsidR="007A2A2D" w:rsidRPr="00E257AB" w14:paraId="1C2FFA3C" w14:textId="77777777" w:rsidTr="00511143">
        <w:tc>
          <w:tcPr>
            <w:tcW w:w="4068" w:type="dxa"/>
          </w:tcPr>
          <w:p w14:paraId="2B4A1431"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sz w:val="22"/>
                <w:szCs w:val="22"/>
              </w:rPr>
              <w:t>Others</w:t>
            </w:r>
          </w:p>
        </w:tc>
        <w:tc>
          <w:tcPr>
            <w:tcW w:w="1080" w:type="dxa"/>
            <w:tcBorders>
              <w:left w:val="nil"/>
              <w:bottom w:val="single" w:sz="4" w:space="0" w:color="auto"/>
              <w:right w:val="nil"/>
            </w:tcBorders>
          </w:tcPr>
          <w:p w14:paraId="53F5698A" w14:textId="45510EEF" w:rsidR="007A2A2D" w:rsidRPr="00E257AB" w:rsidRDefault="007C7B40"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99</w:t>
            </w:r>
            <w:r w:rsidR="00B9223C">
              <w:rPr>
                <w:rFonts w:ascii="Times New Roman" w:hAnsi="Times New Roman" w:cs="Times New Roman"/>
                <w:sz w:val="22"/>
                <w:szCs w:val="22"/>
              </w:rPr>
              <w:t>,</w:t>
            </w:r>
            <w:r>
              <w:rPr>
                <w:rFonts w:ascii="Times New Roman" w:hAnsi="Times New Roman" w:cs="Times New Roman"/>
                <w:sz w:val="22"/>
                <w:szCs w:val="22"/>
              </w:rPr>
              <w:t>112</w:t>
            </w:r>
          </w:p>
        </w:tc>
        <w:tc>
          <w:tcPr>
            <w:tcW w:w="270" w:type="dxa"/>
            <w:tcBorders>
              <w:left w:val="nil"/>
              <w:right w:val="nil"/>
            </w:tcBorders>
          </w:tcPr>
          <w:p w14:paraId="08DEAB2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07" w:type="dxa"/>
            <w:tcBorders>
              <w:left w:val="nil"/>
              <w:bottom w:val="single" w:sz="4" w:space="0" w:color="auto"/>
              <w:right w:val="nil"/>
            </w:tcBorders>
          </w:tcPr>
          <w:p w14:paraId="61583155" w14:textId="24494AD6"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5</w:t>
            </w:r>
            <w:r w:rsidR="007C7B40">
              <w:rPr>
                <w:rFonts w:ascii="Times New Roman" w:hAnsi="Times New Roman" w:cs="Times New Roman"/>
                <w:sz w:val="22"/>
                <w:szCs w:val="22"/>
              </w:rPr>
              <w:t>8</w:t>
            </w:r>
            <w:r>
              <w:rPr>
                <w:rFonts w:ascii="Times New Roman" w:hAnsi="Times New Roman" w:cs="Times New Roman"/>
                <w:sz w:val="22"/>
                <w:szCs w:val="22"/>
              </w:rPr>
              <w:t>,</w:t>
            </w:r>
            <w:r w:rsidR="007C7B40">
              <w:rPr>
                <w:rFonts w:ascii="Times New Roman" w:hAnsi="Times New Roman" w:cs="Times New Roman"/>
                <w:sz w:val="22"/>
                <w:szCs w:val="22"/>
              </w:rPr>
              <w:t>178</w:t>
            </w:r>
          </w:p>
        </w:tc>
        <w:tc>
          <w:tcPr>
            <w:tcW w:w="243" w:type="dxa"/>
            <w:tcBorders>
              <w:left w:val="nil"/>
            </w:tcBorders>
          </w:tcPr>
          <w:p w14:paraId="0F697EF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70" w:type="dxa"/>
            <w:tcBorders>
              <w:bottom w:val="single" w:sz="4" w:space="0" w:color="auto"/>
            </w:tcBorders>
          </w:tcPr>
          <w:p w14:paraId="5D39AC71" w14:textId="74C09359" w:rsidR="007A2A2D" w:rsidRPr="00E257AB" w:rsidRDefault="007C7B40"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99</w:t>
            </w:r>
            <w:r w:rsidR="00B9223C">
              <w:rPr>
                <w:rFonts w:ascii="Times New Roman" w:hAnsi="Times New Roman" w:cs="Times New Roman"/>
                <w:sz w:val="22"/>
                <w:szCs w:val="22"/>
              </w:rPr>
              <w:t>,</w:t>
            </w:r>
            <w:r>
              <w:rPr>
                <w:rFonts w:ascii="Times New Roman" w:hAnsi="Times New Roman" w:cs="Times New Roman"/>
                <w:sz w:val="22"/>
                <w:szCs w:val="22"/>
              </w:rPr>
              <w:t>112</w:t>
            </w:r>
          </w:p>
        </w:tc>
        <w:tc>
          <w:tcPr>
            <w:tcW w:w="243" w:type="dxa"/>
            <w:vAlign w:val="bottom"/>
          </w:tcPr>
          <w:p w14:paraId="0899408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089" w:type="dxa"/>
            <w:tcBorders>
              <w:bottom w:val="single" w:sz="4" w:space="0" w:color="auto"/>
            </w:tcBorders>
          </w:tcPr>
          <w:p w14:paraId="7A4DF7FF" w14:textId="13B04E24"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r>
              <w:rPr>
                <w:rFonts w:ascii="Times New Roman" w:hAnsi="Times New Roman" w:cs="Times New Roman"/>
                <w:sz w:val="22"/>
                <w:szCs w:val="22"/>
              </w:rPr>
              <w:t>5</w:t>
            </w:r>
            <w:r w:rsidR="005C594A">
              <w:rPr>
                <w:rFonts w:ascii="Times New Roman" w:hAnsi="Times New Roman" w:cs="Times New Roman"/>
                <w:sz w:val="22"/>
                <w:szCs w:val="22"/>
              </w:rPr>
              <w:t>8</w:t>
            </w:r>
            <w:r>
              <w:rPr>
                <w:rFonts w:ascii="Times New Roman" w:hAnsi="Times New Roman" w:cs="Times New Roman"/>
                <w:sz w:val="22"/>
                <w:szCs w:val="22"/>
              </w:rPr>
              <w:t>,1</w:t>
            </w:r>
            <w:r w:rsidR="005C594A">
              <w:rPr>
                <w:rFonts w:ascii="Times New Roman" w:hAnsi="Times New Roman" w:cs="Times New Roman"/>
                <w:sz w:val="22"/>
                <w:szCs w:val="22"/>
              </w:rPr>
              <w:t>78</w:t>
            </w:r>
          </w:p>
        </w:tc>
      </w:tr>
      <w:tr w:rsidR="007A2A2D" w:rsidRPr="00E257AB" w14:paraId="4C4C0503" w14:textId="77777777" w:rsidTr="00511143">
        <w:tc>
          <w:tcPr>
            <w:tcW w:w="4068" w:type="dxa"/>
          </w:tcPr>
          <w:p w14:paraId="779F885D"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b/>
                <w:bCs/>
                <w:sz w:val="22"/>
                <w:szCs w:val="22"/>
              </w:rPr>
              <w:t>Total</w:t>
            </w:r>
          </w:p>
        </w:tc>
        <w:tc>
          <w:tcPr>
            <w:tcW w:w="1080" w:type="dxa"/>
            <w:tcBorders>
              <w:top w:val="single" w:sz="4" w:space="0" w:color="auto"/>
              <w:left w:val="nil"/>
              <w:bottom w:val="double" w:sz="4" w:space="0" w:color="auto"/>
              <w:right w:val="nil"/>
            </w:tcBorders>
          </w:tcPr>
          <w:p w14:paraId="3E3F5D4F" w14:textId="0206198E" w:rsidR="007A2A2D" w:rsidRPr="00F71FF0"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b/>
                <w:bCs/>
                <w:sz w:val="22"/>
                <w:szCs w:val="22"/>
              </w:rPr>
            </w:pPr>
            <w:r>
              <w:rPr>
                <w:rFonts w:ascii="Times New Roman" w:hAnsi="Times New Roman" w:cs="Times New Roman"/>
                <w:b/>
                <w:bCs/>
                <w:sz w:val="22"/>
                <w:szCs w:val="22"/>
              </w:rPr>
              <w:t>958,85</w:t>
            </w:r>
            <w:r w:rsidR="00AB26BA">
              <w:rPr>
                <w:rFonts w:ascii="Times New Roman" w:hAnsi="Times New Roman" w:cs="Times New Roman"/>
                <w:b/>
                <w:bCs/>
                <w:sz w:val="22"/>
                <w:szCs w:val="22"/>
              </w:rPr>
              <w:t>8</w:t>
            </w:r>
          </w:p>
        </w:tc>
        <w:tc>
          <w:tcPr>
            <w:tcW w:w="270" w:type="dxa"/>
            <w:tcBorders>
              <w:left w:val="nil"/>
              <w:right w:val="nil"/>
            </w:tcBorders>
          </w:tcPr>
          <w:p w14:paraId="1FEB6D8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07" w:type="dxa"/>
            <w:tcBorders>
              <w:top w:val="single" w:sz="4" w:space="0" w:color="auto"/>
              <w:left w:val="nil"/>
              <w:bottom w:val="double" w:sz="4" w:space="0" w:color="auto"/>
              <w:right w:val="nil"/>
            </w:tcBorders>
          </w:tcPr>
          <w:p w14:paraId="25D68980" w14:textId="77777777" w:rsidR="007A2A2D" w:rsidRPr="00F71FF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b/>
                <w:bCs/>
                <w:sz w:val="22"/>
                <w:szCs w:val="22"/>
              </w:rPr>
            </w:pPr>
            <w:r>
              <w:rPr>
                <w:rFonts w:ascii="Times New Roman" w:hAnsi="Times New Roman" w:cs="Times New Roman"/>
                <w:b/>
                <w:bCs/>
                <w:sz w:val="22"/>
                <w:szCs w:val="22"/>
              </w:rPr>
              <w:t>797,519</w:t>
            </w:r>
          </w:p>
        </w:tc>
        <w:tc>
          <w:tcPr>
            <w:tcW w:w="243" w:type="dxa"/>
            <w:tcBorders>
              <w:left w:val="nil"/>
            </w:tcBorders>
          </w:tcPr>
          <w:p w14:paraId="3265ADB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170" w:type="dxa"/>
            <w:tcBorders>
              <w:top w:val="single" w:sz="4" w:space="0" w:color="auto"/>
              <w:bottom w:val="double" w:sz="4" w:space="0" w:color="auto"/>
            </w:tcBorders>
          </w:tcPr>
          <w:p w14:paraId="01C64ADB" w14:textId="7575286D" w:rsidR="007A2A2D" w:rsidRPr="00F71FF0"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b/>
                <w:bCs/>
                <w:sz w:val="22"/>
                <w:szCs w:val="22"/>
              </w:rPr>
            </w:pPr>
            <w:r>
              <w:rPr>
                <w:rFonts w:ascii="Times New Roman" w:hAnsi="Times New Roman" w:cs="Times New Roman"/>
                <w:b/>
                <w:bCs/>
                <w:sz w:val="22"/>
                <w:szCs w:val="22"/>
              </w:rPr>
              <w:t>958,858</w:t>
            </w:r>
          </w:p>
        </w:tc>
        <w:tc>
          <w:tcPr>
            <w:tcW w:w="243" w:type="dxa"/>
            <w:vAlign w:val="bottom"/>
          </w:tcPr>
          <w:p w14:paraId="2F32735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sz w:val="22"/>
                <w:szCs w:val="22"/>
              </w:rPr>
            </w:pPr>
          </w:p>
        </w:tc>
        <w:tc>
          <w:tcPr>
            <w:tcW w:w="1089" w:type="dxa"/>
            <w:tcBorders>
              <w:top w:val="single" w:sz="4" w:space="0" w:color="auto"/>
              <w:bottom w:val="double" w:sz="4" w:space="0" w:color="auto"/>
            </w:tcBorders>
          </w:tcPr>
          <w:p w14:paraId="3D7F00BC" w14:textId="77777777" w:rsidR="007A2A2D" w:rsidRPr="00F71FF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5"/>
              </w:tabs>
              <w:ind w:left="-18" w:right="-108"/>
              <w:rPr>
                <w:rFonts w:ascii="Times New Roman" w:hAnsi="Times New Roman" w:cs="Times New Roman"/>
                <w:b/>
                <w:bCs/>
                <w:sz w:val="22"/>
                <w:szCs w:val="22"/>
              </w:rPr>
            </w:pPr>
            <w:r>
              <w:rPr>
                <w:rFonts w:ascii="Times New Roman" w:hAnsi="Times New Roman" w:cs="Times New Roman"/>
                <w:b/>
                <w:bCs/>
                <w:sz w:val="22"/>
                <w:szCs w:val="22"/>
              </w:rPr>
              <w:t>797,519</w:t>
            </w:r>
          </w:p>
        </w:tc>
      </w:tr>
      <w:tr w:rsidR="007A2A2D" w:rsidRPr="00E257AB" w14:paraId="21C220A3" w14:textId="77777777" w:rsidTr="00511143">
        <w:tc>
          <w:tcPr>
            <w:tcW w:w="4068" w:type="dxa"/>
          </w:tcPr>
          <w:p w14:paraId="1B692054" w14:textId="77777777" w:rsidR="007A2A2D" w:rsidRPr="00E257AB" w:rsidRDefault="007A2A2D" w:rsidP="007A2A2D">
            <w:pPr>
              <w:spacing w:line="180" w:lineRule="exact"/>
              <w:rPr>
                <w:rFonts w:ascii="Times New Roman" w:hAnsi="Times New Roman" w:cs="Times New Roman"/>
                <w:b/>
                <w:bCs/>
                <w:i/>
                <w:iCs/>
                <w:sz w:val="22"/>
                <w:szCs w:val="22"/>
              </w:rPr>
            </w:pPr>
          </w:p>
        </w:tc>
        <w:tc>
          <w:tcPr>
            <w:tcW w:w="1080" w:type="dxa"/>
            <w:tcBorders>
              <w:left w:val="nil"/>
              <w:right w:val="nil"/>
            </w:tcBorders>
          </w:tcPr>
          <w:p w14:paraId="2B0A00F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180" w:lineRule="exact"/>
              <w:ind w:left="-108"/>
              <w:rPr>
                <w:rFonts w:ascii="Times New Roman" w:hAnsi="Times New Roman" w:cs="Times New Roman"/>
                <w:sz w:val="22"/>
                <w:szCs w:val="22"/>
              </w:rPr>
            </w:pPr>
          </w:p>
        </w:tc>
        <w:tc>
          <w:tcPr>
            <w:tcW w:w="270" w:type="dxa"/>
            <w:tcBorders>
              <w:left w:val="nil"/>
              <w:right w:val="nil"/>
            </w:tcBorders>
          </w:tcPr>
          <w:p w14:paraId="39D4FF3E"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180" w:lineRule="exact"/>
              <w:ind w:left="-108"/>
              <w:rPr>
                <w:rFonts w:ascii="Times New Roman" w:hAnsi="Times New Roman" w:cs="Times New Roman"/>
                <w:sz w:val="22"/>
                <w:szCs w:val="22"/>
              </w:rPr>
            </w:pPr>
          </w:p>
        </w:tc>
        <w:tc>
          <w:tcPr>
            <w:tcW w:w="1107" w:type="dxa"/>
            <w:tcBorders>
              <w:left w:val="nil"/>
              <w:right w:val="nil"/>
            </w:tcBorders>
          </w:tcPr>
          <w:p w14:paraId="3B50C7B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180" w:lineRule="exact"/>
              <w:ind w:left="-108"/>
              <w:rPr>
                <w:rFonts w:ascii="Times New Roman" w:hAnsi="Times New Roman" w:cs="Times New Roman"/>
                <w:sz w:val="22"/>
                <w:szCs w:val="22"/>
              </w:rPr>
            </w:pPr>
          </w:p>
        </w:tc>
        <w:tc>
          <w:tcPr>
            <w:tcW w:w="243" w:type="dxa"/>
            <w:tcBorders>
              <w:left w:val="nil"/>
            </w:tcBorders>
          </w:tcPr>
          <w:p w14:paraId="250B6BD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180" w:lineRule="exact"/>
              <w:ind w:left="-108"/>
              <w:rPr>
                <w:rFonts w:ascii="Times New Roman" w:hAnsi="Times New Roman" w:cs="Times New Roman"/>
                <w:sz w:val="22"/>
                <w:szCs w:val="22"/>
              </w:rPr>
            </w:pPr>
          </w:p>
        </w:tc>
        <w:tc>
          <w:tcPr>
            <w:tcW w:w="1170" w:type="dxa"/>
          </w:tcPr>
          <w:p w14:paraId="4233CF5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180" w:lineRule="exact"/>
              <w:ind w:left="-108"/>
              <w:rPr>
                <w:rFonts w:ascii="Times New Roman" w:hAnsi="Times New Roman" w:cs="Times New Roman"/>
                <w:sz w:val="22"/>
                <w:szCs w:val="22"/>
              </w:rPr>
            </w:pPr>
          </w:p>
        </w:tc>
        <w:tc>
          <w:tcPr>
            <w:tcW w:w="243" w:type="dxa"/>
            <w:vAlign w:val="bottom"/>
          </w:tcPr>
          <w:p w14:paraId="58A6596E"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180" w:lineRule="exact"/>
              <w:ind w:left="-108" w:right="-108"/>
              <w:rPr>
                <w:rFonts w:ascii="Times New Roman" w:hAnsi="Times New Roman" w:cs="Times New Roman"/>
                <w:sz w:val="22"/>
                <w:szCs w:val="22"/>
              </w:rPr>
            </w:pPr>
          </w:p>
        </w:tc>
        <w:tc>
          <w:tcPr>
            <w:tcW w:w="1089" w:type="dxa"/>
          </w:tcPr>
          <w:p w14:paraId="00C1B17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spacing w:line="180" w:lineRule="exact"/>
              <w:ind w:left="-108"/>
              <w:rPr>
                <w:rFonts w:ascii="Times New Roman" w:hAnsi="Times New Roman" w:cs="Times New Roman"/>
                <w:sz w:val="22"/>
                <w:szCs w:val="22"/>
              </w:rPr>
            </w:pPr>
          </w:p>
        </w:tc>
      </w:tr>
      <w:tr w:rsidR="007A2A2D" w:rsidRPr="00E257AB" w14:paraId="629F3415" w14:textId="77777777" w:rsidTr="00511143">
        <w:tc>
          <w:tcPr>
            <w:tcW w:w="4068" w:type="dxa"/>
          </w:tcPr>
          <w:p w14:paraId="2F6AD11A"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b/>
                <w:bCs/>
                <w:i/>
                <w:iCs/>
                <w:sz w:val="22"/>
                <w:szCs w:val="22"/>
              </w:rPr>
              <w:t xml:space="preserve">Included in </w:t>
            </w:r>
            <w:r>
              <w:rPr>
                <w:rFonts w:ascii="Times New Roman" w:hAnsi="Times New Roman" w:cs="Times New Roman"/>
                <w:b/>
                <w:bCs/>
                <w:i/>
                <w:iCs/>
                <w:sz w:val="22"/>
                <w:szCs w:val="22"/>
              </w:rPr>
              <w:t>distribution costs</w:t>
            </w:r>
            <w:r w:rsidRPr="00E257AB">
              <w:rPr>
                <w:rFonts w:ascii="Times New Roman" w:hAnsi="Times New Roman" w:cs="Times New Roman"/>
                <w:i/>
                <w:iCs/>
                <w:sz w:val="22"/>
                <w:szCs w:val="22"/>
              </w:rPr>
              <w:t>:</w:t>
            </w:r>
          </w:p>
        </w:tc>
        <w:tc>
          <w:tcPr>
            <w:tcW w:w="1080" w:type="dxa"/>
            <w:tcBorders>
              <w:left w:val="nil"/>
              <w:right w:val="nil"/>
            </w:tcBorders>
          </w:tcPr>
          <w:p w14:paraId="2FE4A72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71ED570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393161AE"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43" w:type="dxa"/>
            <w:tcBorders>
              <w:left w:val="nil"/>
            </w:tcBorders>
          </w:tcPr>
          <w:p w14:paraId="367D2B4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7AF1045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43" w:type="dxa"/>
            <w:vAlign w:val="bottom"/>
          </w:tcPr>
          <w:p w14:paraId="0B3FC85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28F5392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r>
      <w:tr w:rsidR="007A2A2D" w:rsidRPr="00E257AB" w14:paraId="642AF1D9" w14:textId="77777777" w:rsidTr="00511143">
        <w:tc>
          <w:tcPr>
            <w:tcW w:w="4068" w:type="dxa"/>
          </w:tcPr>
          <w:p w14:paraId="109E077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Employee benefit expenses</w:t>
            </w:r>
          </w:p>
        </w:tc>
        <w:tc>
          <w:tcPr>
            <w:tcW w:w="1080" w:type="dxa"/>
            <w:tcBorders>
              <w:left w:val="nil"/>
              <w:right w:val="nil"/>
            </w:tcBorders>
          </w:tcPr>
          <w:p w14:paraId="19900631" w14:textId="68B6C9C8"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15,693</w:t>
            </w:r>
          </w:p>
        </w:tc>
        <w:tc>
          <w:tcPr>
            <w:tcW w:w="270" w:type="dxa"/>
            <w:tcBorders>
              <w:left w:val="nil"/>
              <w:right w:val="nil"/>
            </w:tcBorders>
          </w:tcPr>
          <w:p w14:paraId="454A499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4DF6CE4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21,771</w:t>
            </w:r>
          </w:p>
        </w:tc>
        <w:tc>
          <w:tcPr>
            <w:tcW w:w="243" w:type="dxa"/>
            <w:tcBorders>
              <w:left w:val="nil"/>
            </w:tcBorders>
          </w:tcPr>
          <w:p w14:paraId="10541CC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05E11E32" w14:textId="22AB2FA1"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15,693</w:t>
            </w:r>
          </w:p>
        </w:tc>
        <w:tc>
          <w:tcPr>
            <w:tcW w:w="243" w:type="dxa"/>
            <w:vAlign w:val="bottom"/>
          </w:tcPr>
          <w:p w14:paraId="2850091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217A195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21,771</w:t>
            </w:r>
          </w:p>
        </w:tc>
      </w:tr>
      <w:tr w:rsidR="007A2A2D" w:rsidRPr="00E257AB" w14:paraId="2B750A82" w14:textId="77777777" w:rsidTr="00511143">
        <w:tc>
          <w:tcPr>
            <w:tcW w:w="4068" w:type="dxa"/>
          </w:tcPr>
          <w:p w14:paraId="5E8D0A7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Commission expenses</w:t>
            </w:r>
          </w:p>
        </w:tc>
        <w:tc>
          <w:tcPr>
            <w:tcW w:w="1080" w:type="dxa"/>
            <w:tcBorders>
              <w:left w:val="nil"/>
              <w:right w:val="nil"/>
            </w:tcBorders>
          </w:tcPr>
          <w:p w14:paraId="63D76200" w14:textId="12229054" w:rsidR="007A2A2D" w:rsidRPr="00E257AB" w:rsidRDefault="005D4AF3"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6</w:t>
            </w:r>
            <w:r w:rsidR="00B9223C">
              <w:rPr>
                <w:rFonts w:ascii="Times New Roman" w:hAnsi="Times New Roman" w:cs="Times New Roman"/>
                <w:sz w:val="22"/>
                <w:szCs w:val="22"/>
              </w:rPr>
              <w:t>,</w:t>
            </w:r>
            <w:r>
              <w:rPr>
                <w:rFonts w:ascii="Times New Roman" w:hAnsi="Times New Roman" w:cs="Times New Roman"/>
                <w:sz w:val="22"/>
                <w:szCs w:val="22"/>
              </w:rPr>
              <w:t>821</w:t>
            </w:r>
          </w:p>
        </w:tc>
        <w:tc>
          <w:tcPr>
            <w:tcW w:w="270" w:type="dxa"/>
            <w:tcBorders>
              <w:left w:val="nil"/>
              <w:right w:val="nil"/>
            </w:tcBorders>
          </w:tcPr>
          <w:p w14:paraId="58D793F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6154F94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9,291</w:t>
            </w:r>
          </w:p>
        </w:tc>
        <w:tc>
          <w:tcPr>
            <w:tcW w:w="243" w:type="dxa"/>
            <w:tcBorders>
              <w:left w:val="nil"/>
            </w:tcBorders>
          </w:tcPr>
          <w:p w14:paraId="13ECAEC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79F9DDC8" w14:textId="604AA26E" w:rsidR="007A2A2D" w:rsidRPr="00E257AB" w:rsidRDefault="00262134"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6,821</w:t>
            </w:r>
          </w:p>
        </w:tc>
        <w:tc>
          <w:tcPr>
            <w:tcW w:w="243" w:type="dxa"/>
            <w:vAlign w:val="bottom"/>
          </w:tcPr>
          <w:p w14:paraId="01BE4B8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7C6435E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9,291</w:t>
            </w:r>
          </w:p>
        </w:tc>
      </w:tr>
      <w:tr w:rsidR="007A2A2D" w:rsidRPr="00E257AB" w14:paraId="19B65E7E" w14:textId="77777777" w:rsidTr="00511143">
        <w:tc>
          <w:tcPr>
            <w:tcW w:w="4068" w:type="dxa"/>
          </w:tcPr>
          <w:p w14:paraId="4420E62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Bank charge</w:t>
            </w:r>
            <w:r>
              <w:rPr>
                <w:rFonts w:ascii="Times New Roman" w:hAnsi="Times New Roman" w:cs="Times New Roman"/>
                <w:sz w:val="22"/>
                <w:szCs w:val="22"/>
              </w:rPr>
              <w:t>s</w:t>
            </w:r>
          </w:p>
        </w:tc>
        <w:tc>
          <w:tcPr>
            <w:tcW w:w="1080" w:type="dxa"/>
            <w:tcBorders>
              <w:left w:val="nil"/>
              <w:right w:val="nil"/>
            </w:tcBorders>
          </w:tcPr>
          <w:p w14:paraId="3D297613" w14:textId="14D72E2D" w:rsidR="007A2A2D" w:rsidRPr="00E257AB" w:rsidRDefault="005D4AF3"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3</w:t>
            </w:r>
            <w:r w:rsidR="00B9223C">
              <w:rPr>
                <w:rFonts w:ascii="Times New Roman" w:hAnsi="Times New Roman" w:cs="Times New Roman"/>
                <w:sz w:val="22"/>
                <w:szCs w:val="22"/>
              </w:rPr>
              <w:t>,</w:t>
            </w:r>
            <w:r>
              <w:rPr>
                <w:rFonts w:ascii="Times New Roman" w:hAnsi="Times New Roman" w:cs="Times New Roman"/>
                <w:sz w:val="22"/>
                <w:szCs w:val="22"/>
              </w:rPr>
              <w:t>362</w:t>
            </w:r>
          </w:p>
        </w:tc>
        <w:tc>
          <w:tcPr>
            <w:tcW w:w="270" w:type="dxa"/>
            <w:tcBorders>
              <w:left w:val="nil"/>
              <w:right w:val="nil"/>
            </w:tcBorders>
          </w:tcPr>
          <w:p w14:paraId="7AA39AEE"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717B891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2,590</w:t>
            </w:r>
          </w:p>
        </w:tc>
        <w:tc>
          <w:tcPr>
            <w:tcW w:w="243" w:type="dxa"/>
            <w:tcBorders>
              <w:left w:val="nil"/>
            </w:tcBorders>
          </w:tcPr>
          <w:p w14:paraId="2B47B95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799DDAB3" w14:textId="7FBF29B6" w:rsidR="007A2A2D" w:rsidRPr="00E257AB" w:rsidRDefault="00262134"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3</w:t>
            </w:r>
            <w:r w:rsidR="00B9223C">
              <w:rPr>
                <w:rFonts w:ascii="Times New Roman" w:hAnsi="Times New Roman" w:cs="Times New Roman"/>
                <w:sz w:val="22"/>
                <w:szCs w:val="22"/>
              </w:rPr>
              <w:t>,</w:t>
            </w:r>
            <w:r w:rsidR="00D01D45">
              <w:rPr>
                <w:rFonts w:ascii="Times New Roman" w:hAnsi="Times New Roman" w:cs="Times New Roman"/>
                <w:sz w:val="22"/>
                <w:szCs w:val="22"/>
              </w:rPr>
              <w:t>362</w:t>
            </w:r>
          </w:p>
        </w:tc>
        <w:tc>
          <w:tcPr>
            <w:tcW w:w="243" w:type="dxa"/>
            <w:vAlign w:val="bottom"/>
          </w:tcPr>
          <w:p w14:paraId="37DC09A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0F6B12A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2,590</w:t>
            </w:r>
          </w:p>
        </w:tc>
      </w:tr>
      <w:tr w:rsidR="007A2A2D" w:rsidRPr="00E257AB" w14:paraId="0E16245A" w14:textId="77777777" w:rsidTr="00511143">
        <w:tc>
          <w:tcPr>
            <w:tcW w:w="4068" w:type="dxa"/>
          </w:tcPr>
          <w:p w14:paraId="0453BD8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Others</w:t>
            </w:r>
          </w:p>
        </w:tc>
        <w:tc>
          <w:tcPr>
            <w:tcW w:w="1080" w:type="dxa"/>
            <w:tcBorders>
              <w:left w:val="nil"/>
              <w:bottom w:val="single" w:sz="4" w:space="0" w:color="auto"/>
              <w:right w:val="nil"/>
            </w:tcBorders>
          </w:tcPr>
          <w:p w14:paraId="1B99940B" w14:textId="0D63EBF3"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489</w:t>
            </w:r>
          </w:p>
        </w:tc>
        <w:tc>
          <w:tcPr>
            <w:tcW w:w="270" w:type="dxa"/>
            <w:tcBorders>
              <w:left w:val="nil"/>
              <w:right w:val="nil"/>
            </w:tcBorders>
          </w:tcPr>
          <w:p w14:paraId="6DD13AD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bottom w:val="single" w:sz="4" w:space="0" w:color="auto"/>
              <w:right w:val="nil"/>
            </w:tcBorders>
          </w:tcPr>
          <w:p w14:paraId="0ECB49F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848</w:t>
            </w:r>
          </w:p>
        </w:tc>
        <w:tc>
          <w:tcPr>
            <w:tcW w:w="243" w:type="dxa"/>
            <w:tcBorders>
              <w:left w:val="nil"/>
            </w:tcBorders>
          </w:tcPr>
          <w:p w14:paraId="27E02B2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bottom w:val="single" w:sz="4" w:space="0" w:color="auto"/>
            </w:tcBorders>
          </w:tcPr>
          <w:p w14:paraId="5DE4E630" w14:textId="1BE016CB"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489</w:t>
            </w:r>
          </w:p>
        </w:tc>
        <w:tc>
          <w:tcPr>
            <w:tcW w:w="243" w:type="dxa"/>
            <w:vAlign w:val="bottom"/>
          </w:tcPr>
          <w:p w14:paraId="315FA9E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Borders>
              <w:bottom w:val="single" w:sz="4" w:space="0" w:color="auto"/>
            </w:tcBorders>
          </w:tcPr>
          <w:p w14:paraId="3E062DC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848</w:t>
            </w:r>
          </w:p>
        </w:tc>
      </w:tr>
      <w:tr w:rsidR="007A2A2D" w:rsidRPr="00E257AB" w14:paraId="793C1078" w14:textId="77777777" w:rsidTr="00511143">
        <w:tc>
          <w:tcPr>
            <w:tcW w:w="4068" w:type="dxa"/>
          </w:tcPr>
          <w:p w14:paraId="027D3F0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080" w:type="dxa"/>
            <w:tcBorders>
              <w:top w:val="single" w:sz="4" w:space="0" w:color="auto"/>
              <w:left w:val="nil"/>
              <w:bottom w:val="double" w:sz="4" w:space="0" w:color="auto"/>
              <w:right w:val="nil"/>
            </w:tcBorders>
          </w:tcPr>
          <w:p w14:paraId="19E6C695" w14:textId="1F0C047F"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26,365</w:t>
            </w:r>
          </w:p>
        </w:tc>
        <w:tc>
          <w:tcPr>
            <w:tcW w:w="270" w:type="dxa"/>
            <w:tcBorders>
              <w:left w:val="nil"/>
              <w:right w:val="nil"/>
            </w:tcBorders>
          </w:tcPr>
          <w:p w14:paraId="455D04F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top w:val="single" w:sz="4" w:space="0" w:color="auto"/>
              <w:left w:val="nil"/>
              <w:bottom w:val="double" w:sz="4" w:space="0" w:color="auto"/>
              <w:right w:val="nil"/>
            </w:tcBorders>
          </w:tcPr>
          <w:p w14:paraId="1C94697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34,500</w:t>
            </w:r>
          </w:p>
        </w:tc>
        <w:tc>
          <w:tcPr>
            <w:tcW w:w="243" w:type="dxa"/>
            <w:tcBorders>
              <w:left w:val="nil"/>
            </w:tcBorders>
          </w:tcPr>
          <w:p w14:paraId="049F167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top w:val="single" w:sz="4" w:space="0" w:color="auto"/>
              <w:bottom w:val="double" w:sz="4" w:space="0" w:color="auto"/>
            </w:tcBorders>
          </w:tcPr>
          <w:p w14:paraId="662D55A0" w14:textId="18D35DFE"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26,365</w:t>
            </w:r>
          </w:p>
        </w:tc>
        <w:tc>
          <w:tcPr>
            <w:tcW w:w="243" w:type="dxa"/>
            <w:vAlign w:val="bottom"/>
          </w:tcPr>
          <w:p w14:paraId="743AD42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Borders>
              <w:top w:val="single" w:sz="4" w:space="0" w:color="auto"/>
              <w:bottom w:val="double" w:sz="4" w:space="0" w:color="auto"/>
            </w:tcBorders>
          </w:tcPr>
          <w:p w14:paraId="0FE9039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34,500</w:t>
            </w:r>
          </w:p>
        </w:tc>
      </w:tr>
      <w:tr w:rsidR="007A2A2D" w:rsidRPr="00E257AB" w14:paraId="09A41E68" w14:textId="77777777" w:rsidTr="00511143">
        <w:tc>
          <w:tcPr>
            <w:tcW w:w="4068" w:type="dxa"/>
          </w:tcPr>
          <w:p w14:paraId="1050D085" w14:textId="77777777" w:rsidR="007A2A2D" w:rsidRPr="00E257AB" w:rsidRDefault="007A2A2D" w:rsidP="007A2A2D">
            <w:pPr>
              <w:rPr>
                <w:rFonts w:ascii="Times New Roman" w:hAnsi="Times New Roman" w:cs="Times New Roman"/>
                <w:b/>
                <w:bCs/>
                <w:i/>
                <w:iCs/>
                <w:sz w:val="22"/>
                <w:szCs w:val="22"/>
              </w:rPr>
            </w:pPr>
          </w:p>
        </w:tc>
        <w:tc>
          <w:tcPr>
            <w:tcW w:w="1080" w:type="dxa"/>
            <w:tcBorders>
              <w:left w:val="nil"/>
              <w:right w:val="nil"/>
            </w:tcBorders>
          </w:tcPr>
          <w:p w14:paraId="075C3AC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70" w:type="dxa"/>
            <w:tcBorders>
              <w:left w:val="nil"/>
              <w:right w:val="nil"/>
            </w:tcBorders>
          </w:tcPr>
          <w:p w14:paraId="7847FAE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7C71272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43" w:type="dxa"/>
            <w:tcBorders>
              <w:left w:val="nil"/>
            </w:tcBorders>
          </w:tcPr>
          <w:p w14:paraId="1BF764F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7CE976A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43" w:type="dxa"/>
            <w:vAlign w:val="bottom"/>
          </w:tcPr>
          <w:p w14:paraId="2379C87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120CA1B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r>
      <w:tr w:rsidR="007A2A2D" w:rsidRPr="00E257AB" w14:paraId="0ECF617D" w14:textId="77777777" w:rsidTr="00511143">
        <w:tc>
          <w:tcPr>
            <w:tcW w:w="4068" w:type="dxa"/>
          </w:tcPr>
          <w:p w14:paraId="782F2F1B" w14:textId="77777777" w:rsidR="007A2A2D" w:rsidRPr="00E257AB" w:rsidRDefault="007A2A2D" w:rsidP="007A2A2D">
            <w:pPr>
              <w:ind w:right="-108"/>
              <w:rPr>
                <w:rFonts w:ascii="Times New Roman" w:hAnsi="Times New Roman" w:cs="Times New Roman"/>
                <w:sz w:val="22"/>
                <w:szCs w:val="22"/>
              </w:rPr>
            </w:pPr>
            <w:r w:rsidRPr="00E257AB">
              <w:rPr>
                <w:rFonts w:ascii="Times New Roman" w:hAnsi="Times New Roman" w:cs="Times New Roman"/>
                <w:b/>
                <w:bCs/>
                <w:i/>
                <w:iCs/>
                <w:sz w:val="22"/>
                <w:szCs w:val="22"/>
              </w:rPr>
              <w:t>Included in administrative expenses:</w:t>
            </w:r>
          </w:p>
        </w:tc>
        <w:tc>
          <w:tcPr>
            <w:tcW w:w="1080" w:type="dxa"/>
            <w:tcBorders>
              <w:left w:val="nil"/>
              <w:right w:val="nil"/>
            </w:tcBorders>
          </w:tcPr>
          <w:p w14:paraId="452F08E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70" w:type="dxa"/>
            <w:tcBorders>
              <w:left w:val="nil"/>
              <w:right w:val="nil"/>
            </w:tcBorders>
          </w:tcPr>
          <w:p w14:paraId="38758DEA"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10D2177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43" w:type="dxa"/>
            <w:tcBorders>
              <w:left w:val="nil"/>
            </w:tcBorders>
          </w:tcPr>
          <w:p w14:paraId="66DBC2D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17CEA74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c>
          <w:tcPr>
            <w:tcW w:w="243" w:type="dxa"/>
            <w:vAlign w:val="bottom"/>
          </w:tcPr>
          <w:p w14:paraId="6DF4C56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624511F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 w:val="decimal" w:pos="972"/>
              </w:tabs>
              <w:ind w:left="-108"/>
              <w:rPr>
                <w:rFonts w:ascii="Times New Roman" w:hAnsi="Times New Roman" w:cs="Times New Roman"/>
                <w:sz w:val="22"/>
                <w:szCs w:val="22"/>
              </w:rPr>
            </w:pPr>
          </w:p>
        </w:tc>
      </w:tr>
      <w:tr w:rsidR="007A2A2D" w:rsidRPr="00E257AB" w14:paraId="25801F55" w14:textId="77777777" w:rsidTr="00511143">
        <w:tc>
          <w:tcPr>
            <w:tcW w:w="4068" w:type="dxa"/>
          </w:tcPr>
          <w:p w14:paraId="44DBBEB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Employee benefit expenses</w:t>
            </w:r>
          </w:p>
        </w:tc>
        <w:tc>
          <w:tcPr>
            <w:tcW w:w="1080" w:type="dxa"/>
            <w:tcBorders>
              <w:left w:val="nil"/>
              <w:right w:val="nil"/>
            </w:tcBorders>
          </w:tcPr>
          <w:p w14:paraId="3D2F74AD" w14:textId="50B5065D"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67,349</w:t>
            </w:r>
          </w:p>
        </w:tc>
        <w:tc>
          <w:tcPr>
            <w:tcW w:w="270" w:type="dxa"/>
            <w:tcBorders>
              <w:left w:val="nil"/>
              <w:right w:val="nil"/>
            </w:tcBorders>
          </w:tcPr>
          <w:p w14:paraId="609BEBA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58AC91E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52,829</w:t>
            </w:r>
          </w:p>
        </w:tc>
        <w:tc>
          <w:tcPr>
            <w:tcW w:w="243" w:type="dxa"/>
            <w:tcBorders>
              <w:left w:val="nil"/>
            </w:tcBorders>
          </w:tcPr>
          <w:p w14:paraId="6F6721A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628263AC" w14:textId="34C52F8E"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59,947</w:t>
            </w:r>
          </w:p>
        </w:tc>
        <w:tc>
          <w:tcPr>
            <w:tcW w:w="243" w:type="dxa"/>
            <w:vAlign w:val="bottom"/>
          </w:tcPr>
          <w:p w14:paraId="3F36A84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2EE1BF9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52,829</w:t>
            </w:r>
          </w:p>
        </w:tc>
      </w:tr>
      <w:tr w:rsidR="007A2A2D" w:rsidRPr="00E257AB" w14:paraId="0B74F50E" w14:textId="77777777" w:rsidTr="00511143">
        <w:tc>
          <w:tcPr>
            <w:tcW w:w="4068" w:type="dxa"/>
          </w:tcPr>
          <w:p w14:paraId="3F3ED60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 xml:space="preserve">Depreciation and </w:t>
            </w:r>
            <w:proofErr w:type="spellStart"/>
            <w:r w:rsidRPr="00E257AB">
              <w:rPr>
                <w:rFonts w:ascii="Times New Roman" w:hAnsi="Times New Roman" w:cs="Times New Roman"/>
                <w:sz w:val="22"/>
                <w:szCs w:val="22"/>
              </w:rPr>
              <w:t>amortisation</w:t>
            </w:r>
            <w:proofErr w:type="spellEnd"/>
          </w:p>
        </w:tc>
        <w:tc>
          <w:tcPr>
            <w:tcW w:w="1080" w:type="dxa"/>
            <w:tcBorders>
              <w:left w:val="nil"/>
              <w:right w:val="nil"/>
            </w:tcBorders>
          </w:tcPr>
          <w:p w14:paraId="68A65FDA" w14:textId="1E8187F0"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rPr>
                <w:rFonts w:ascii="Times New Roman" w:hAnsi="Times New Roman" w:cs="Times New Roman"/>
                <w:sz w:val="22"/>
                <w:szCs w:val="22"/>
              </w:rPr>
            </w:pPr>
            <w:r>
              <w:rPr>
                <w:rFonts w:ascii="Times New Roman" w:hAnsi="Times New Roman" w:cs="Times New Roman"/>
                <w:sz w:val="22"/>
                <w:szCs w:val="22"/>
              </w:rPr>
              <w:t>6,036</w:t>
            </w:r>
          </w:p>
        </w:tc>
        <w:tc>
          <w:tcPr>
            <w:tcW w:w="270" w:type="dxa"/>
            <w:tcBorders>
              <w:left w:val="nil"/>
              <w:right w:val="nil"/>
            </w:tcBorders>
          </w:tcPr>
          <w:p w14:paraId="51B811B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1D8BE24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rPr>
                <w:rFonts w:ascii="Times New Roman" w:hAnsi="Times New Roman" w:cs="Times New Roman"/>
                <w:sz w:val="22"/>
                <w:szCs w:val="22"/>
              </w:rPr>
            </w:pPr>
            <w:r>
              <w:rPr>
                <w:rFonts w:ascii="Times New Roman" w:hAnsi="Times New Roman" w:cs="Times New Roman"/>
                <w:sz w:val="22"/>
                <w:szCs w:val="22"/>
              </w:rPr>
              <w:t>5,515</w:t>
            </w:r>
          </w:p>
        </w:tc>
        <w:tc>
          <w:tcPr>
            <w:tcW w:w="243" w:type="dxa"/>
            <w:tcBorders>
              <w:left w:val="nil"/>
            </w:tcBorders>
          </w:tcPr>
          <w:p w14:paraId="1A73DCD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69EBD5EE" w14:textId="1B4BD072" w:rsidR="007A2A2D" w:rsidRPr="00E257AB" w:rsidRDefault="00B9223C"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4,923</w:t>
            </w:r>
          </w:p>
        </w:tc>
        <w:tc>
          <w:tcPr>
            <w:tcW w:w="243" w:type="dxa"/>
            <w:vAlign w:val="bottom"/>
          </w:tcPr>
          <w:p w14:paraId="177B03A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6547B844"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4,464</w:t>
            </w:r>
          </w:p>
        </w:tc>
      </w:tr>
      <w:tr w:rsidR="00D95ADE" w:rsidRPr="00E257AB" w14:paraId="321CE215" w14:textId="77777777" w:rsidTr="00511143">
        <w:tc>
          <w:tcPr>
            <w:tcW w:w="4068" w:type="dxa"/>
          </w:tcPr>
          <w:p w14:paraId="48276364" w14:textId="0FFEDCBD"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Rental expenses</w:t>
            </w:r>
          </w:p>
        </w:tc>
        <w:tc>
          <w:tcPr>
            <w:tcW w:w="1080" w:type="dxa"/>
            <w:tcBorders>
              <w:left w:val="nil"/>
              <w:right w:val="nil"/>
            </w:tcBorders>
          </w:tcPr>
          <w:p w14:paraId="2A1CBE7C" w14:textId="2FCC5AE6"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rPr>
                <w:rFonts w:ascii="Times New Roman" w:hAnsi="Times New Roman" w:cs="Times New Roman"/>
                <w:sz w:val="22"/>
                <w:szCs w:val="22"/>
              </w:rPr>
            </w:pPr>
            <w:r>
              <w:rPr>
                <w:rFonts w:ascii="Times New Roman" w:hAnsi="Times New Roman" w:cs="Times New Roman"/>
                <w:sz w:val="22"/>
                <w:szCs w:val="22"/>
              </w:rPr>
              <w:t>2,452</w:t>
            </w:r>
          </w:p>
        </w:tc>
        <w:tc>
          <w:tcPr>
            <w:tcW w:w="270" w:type="dxa"/>
            <w:tcBorders>
              <w:left w:val="nil"/>
              <w:right w:val="nil"/>
            </w:tcBorders>
          </w:tcPr>
          <w:p w14:paraId="2BC455A4"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26165011" w14:textId="4DC7FB73"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rPr>
                <w:rFonts w:ascii="Times New Roman" w:hAnsi="Times New Roman" w:cs="Times New Roman"/>
                <w:sz w:val="22"/>
                <w:szCs w:val="22"/>
              </w:rPr>
            </w:pPr>
            <w:r>
              <w:rPr>
                <w:rFonts w:ascii="Times New Roman" w:hAnsi="Times New Roman" w:cs="Times New Roman"/>
                <w:sz w:val="22"/>
                <w:szCs w:val="22"/>
              </w:rPr>
              <w:t>1,206</w:t>
            </w:r>
          </w:p>
        </w:tc>
        <w:tc>
          <w:tcPr>
            <w:tcW w:w="243" w:type="dxa"/>
            <w:tcBorders>
              <w:left w:val="nil"/>
            </w:tcBorders>
          </w:tcPr>
          <w:p w14:paraId="410A6DB3" w14:textId="0C065913"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r>
              <w:rPr>
                <w:rFonts w:ascii="Times New Roman" w:hAnsi="Times New Roman" w:cs="Times New Roman"/>
                <w:sz w:val="22"/>
                <w:szCs w:val="22"/>
              </w:rPr>
              <w:t xml:space="preserve">   </w:t>
            </w:r>
          </w:p>
        </w:tc>
        <w:tc>
          <w:tcPr>
            <w:tcW w:w="1170" w:type="dxa"/>
          </w:tcPr>
          <w:p w14:paraId="481F377B" w14:textId="6A93EFC3"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1,199</w:t>
            </w:r>
          </w:p>
        </w:tc>
        <w:tc>
          <w:tcPr>
            <w:tcW w:w="243" w:type="dxa"/>
            <w:vAlign w:val="bottom"/>
          </w:tcPr>
          <w:p w14:paraId="70A04026"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4EC9E32C" w14:textId="2D9D6CF7"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w:t>
            </w:r>
            <w:r w:rsidR="00AB26BA">
              <w:rPr>
                <w:rFonts w:ascii="Times New Roman" w:hAnsi="Times New Roman" w:cs="Times New Roman"/>
                <w:sz w:val="22"/>
                <w:szCs w:val="22"/>
              </w:rPr>
              <w:t>206</w:t>
            </w:r>
          </w:p>
        </w:tc>
      </w:tr>
      <w:tr w:rsidR="00D95ADE" w:rsidRPr="00E257AB" w14:paraId="4EDFF861" w14:textId="77777777" w:rsidTr="00511143">
        <w:tc>
          <w:tcPr>
            <w:tcW w:w="4068" w:type="dxa"/>
          </w:tcPr>
          <w:p w14:paraId="365E61A8" w14:textId="7E77BCF5"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Penalty fee</w:t>
            </w:r>
          </w:p>
        </w:tc>
        <w:tc>
          <w:tcPr>
            <w:tcW w:w="1080" w:type="dxa"/>
            <w:tcBorders>
              <w:left w:val="nil"/>
              <w:right w:val="nil"/>
            </w:tcBorders>
          </w:tcPr>
          <w:p w14:paraId="5DD52DD7" w14:textId="3D312A5C"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rPr>
                <w:rFonts w:ascii="Times New Roman" w:hAnsi="Times New Roman" w:cs="Times New Roman"/>
                <w:sz w:val="22"/>
                <w:szCs w:val="22"/>
              </w:rPr>
            </w:pPr>
            <w:r>
              <w:rPr>
                <w:rFonts w:ascii="Times New Roman" w:hAnsi="Times New Roman" w:cs="Times New Roman"/>
                <w:sz w:val="22"/>
                <w:szCs w:val="22"/>
              </w:rPr>
              <w:t>265</w:t>
            </w:r>
          </w:p>
        </w:tc>
        <w:tc>
          <w:tcPr>
            <w:tcW w:w="270" w:type="dxa"/>
            <w:tcBorders>
              <w:left w:val="nil"/>
              <w:right w:val="nil"/>
            </w:tcBorders>
          </w:tcPr>
          <w:p w14:paraId="564C79B4"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right w:val="nil"/>
            </w:tcBorders>
          </w:tcPr>
          <w:p w14:paraId="4EE5DE1C" w14:textId="147299F2"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rPr>
                <w:rFonts w:ascii="Times New Roman" w:hAnsi="Times New Roman" w:cs="Times New Roman"/>
                <w:sz w:val="22"/>
                <w:szCs w:val="22"/>
              </w:rPr>
            </w:pPr>
            <w:r>
              <w:rPr>
                <w:rFonts w:ascii="Times New Roman" w:hAnsi="Times New Roman" w:cs="Times New Roman"/>
                <w:sz w:val="22"/>
                <w:szCs w:val="22"/>
              </w:rPr>
              <w:t>1,354</w:t>
            </w:r>
          </w:p>
        </w:tc>
        <w:tc>
          <w:tcPr>
            <w:tcW w:w="243" w:type="dxa"/>
            <w:tcBorders>
              <w:left w:val="nil"/>
            </w:tcBorders>
          </w:tcPr>
          <w:p w14:paraId="6386AB57" w14:textId="0B88A86B"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Pr>
          <w:p w14:paraId="40681A46" w14:textId="012B4E80"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265</w:t>
            </w:r>
          </w:p>
        </w:tc>
        <w:tc>
          <w:tcPr>
            <w:tcW w:w="243" w:type="dxa"/>
            <w:vAlign w:val="bottom"/>
          </w:tcPr>
          <w:p w14:paraId="74C4B7F5"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Pr>
          <w:p w14:paraId="39D22B9D" w14:textId="2B0D1925" w:rsidR="00D95ADE"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1,</w:t>
            </w:r>
            <w:r w:rsidR="00AB26BA">
              <w:rPr>
                <w:rFonts w:ascii="Times New Roman" w:hAnsi="Times New Roman" w:cs="Times New Roman"/>
                <w:sz w:val="22"/>
                <w:szCs w:val="22"/>
              </w:rPr>
              <w:t>354</w:t>
            </w:r>
          </w:p>
        </w:tc>
      </w:tr>
      <w:tr w:rsidR="00D95ADE" w:rsidRPr="00E257AB" w14:paraId="4048C545" w14:textId="77777777" w:rsidTr="00511143">
        <w:tc>
          <w:tcPr>
            <w:tcW w:w="4068" w:type="dxa"/>
          </w:tcPr>
          <w:p w14:paraId="2D70D2E9"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sz w:val="22"/>
                <w:szCs w:val="22"/>
              </w:rPr>
              <w:t>Others</w:t>
            </w:r>
          </w:p>
        </w:tc>
        <w:tc>
          <w:tcPr>
            <w:tcW w:w="1080" w:type="dxa"/>
            <w:tcBorders>
              <w:left w:val="nil"/>
              <w:bottom w:val="single" w:sz="4" w:space="0" w:color="auto"/>
              <w:right w:val="nil"/>
            </w:tcBorders>
          </w:tcPr>
          <w:p w14:paraId="5C580CD5" w14:textId="7D968502"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44,655</w:t>
            </w:r>
          </w:p>
        </w:tc>
        <w:tc>
          <w:tcPr>
            <w:tcW w:w="270" w:type="dxa"/>
            <w:tcBorders>
              <w:left w:val="nil"/>
              <w:right w:val="nil"/>
            </w:tcBorders>
          </w:tcPr>
          <w:p w14:paraId="38F13F91"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left w:val="nil"/>
              <w:bottom w:val="single" w:sz="4" w:space="0" w:color="auto"/>
              <w:right w:val="nil"/>
            </w:tcBorders>
          </w:tcPr>
          <w:p w14:paraId="1A205EA4"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26,441</w:t>
            </w:r>
          </w:p>
        </w:tc>
        <w:tc>
          <w:tcPr>
            <w:tcW w:w="243" w:type="dxa"/>
            <w:tcBorders>
              <w:left w:val="nil"/>
            </w:tcBorders>
          </w:tcPr>
          <w:p w14:paraId="66DB7F8F"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bottom w:val="single" w:sz="4" w:space="0" w:color="auto"/>
            </w:tcBorders>
          </w:tcPr>
          <w:p w14:paraId="0DB983D1" w14:textId="3F9EC83A"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40,060</w:t>
            </w:r>
          </w:p>
        </w:tc>
        <w:tc>
          <w:tcPr>
            <w:tcW w:w="243" w:type="dxa"/>
            <w:vAlign w:val="bottom"/>
          </w:tcPr>
          <w:p w14:paraId="2102ADDD"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Borders>
              <w:bottom w:val="single" w:sz="4" w:space="0" w:color="auto"/>
            </w:tcBorders>
          </w:tcPr>
          <w:p w14:paraId="7ED4AEF4"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sz w:val="22"/>
                <w:szCs w:val="22"/>
              </w:rPr>
            </w:pPr>
            <w:r>
              <w:rPr>
                <w:rFonts w:ascii="Times New Roman" w:hAnsi="Times New Roman" w:cs="Times New Roman"/>
                <w:sz w:val="22"/>
                <w:szCs w:val="22"/>
              </w:rPr>
              <w:t>24,940</w:t>
            </w:r>
          </w:p>
        </w:tc>
      </w:tr>
      <w:tr w:rsidR="00D95ADE" w:rsidRPr="00E257AB" w14:paraId="29416569" w14:textId="77777777" w:rsidTr="00511143">
        <w:tc>
          <w:tcPr>
            <w:tcW w:w="4068" w:type="dxa"/>
          </w:tcPr>
          <w:p w14:paraId="42C4C102"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ind w:left="19"/>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080" w:type="dxa"/>
            <w:tcBorders>
              <w:top w:val="single" w:sz="4" w:space="0" w:color="auto"/>
              <w:left w:val="nil"/>
              <w:bottom w:val="double" w:sz="4" w:space="0" w:color="auto"/>
              <w:right w:val="nil"/>
            </w:tcBorders>
          </w:tcPr>
          <w:p w14:paraId="112D3482" w14:textId="6384A7D0"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120,757</w:t>
            </w:r>
          </w:p>
        </w:tc>
        <w:tc>
          <w:tcPr>
            <w:tcW w:w="270" w:type="dxa"/>
            <w:tcBorders>
              <w:left w:val="nil"/>
              <w:right w:val="nil"/>
            </w:tcBorders>
          </w:tcPr>
          <w:p w14:paraId="0E441D58"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07" w:type="dxa"/>
            <w:tcBorders>
              <w:top w:val="single" w:sz="4" w:space="0" w:color="auto"/>
              <w:left w:val="nil"/>
              <w:bottom w:val="double" w:sz="4" w:space="0" w:color="auto"/>
              <w:right w:val="nil"/>
            </w:tcBorders>
          </w:tcPr>
          <w:p w14:paraId="662682B2"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87,345</w:t>
            </w:r>
          </w:p>
        </w:tc>
        <w:tc>
          <w:tcPr>
            <w:tcW w:w="243" w:type="dxa"/>
            <w:tcBorders>
              <w:left w:val="nil"/>
            </w:tcBorders>
          </w:tcPr>
          <w:p w14:paraId="6E70DCAC"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170" w:type="dxa"/>
            <w:tcBorders>
              <w:top w:val="single" w:sz="4" w:space="0" w:color="auto"/>
              <w:bottom w:val="double" w:sz="4" w:space="0" w:color="auto"/>
            </w:tcBorders>
          </w:tcPr>
          <w:p w14:paraId="7ACEB5E8" w14:textId="51668166"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106,394</w:t>
            </w:r>
          </w:p>
        </w:tc>
        <w:tc>
          <w:tcPr>
            <w:tcW w:w="243" w:type="dxa"/>
            <w:vAlign w:val="bottom"/>
          </w:tcPr>
          <w:p w14:paraId="67257632"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9" w:type="dxa"/>
            <w:tcBorders>
              <w:top w:val="single" w:sz="4" w:space="0" w:color="auto"/>
              <w:bottom w:val="double" w:sz="4" w:space="0" w:color="auto"/>
            </w:tcBorders>
          </w:tcPr>
          <w:p w14:paraId="2334522E" w14:textId="77777777" w:rsidR="00D95ADE" w:rsidRPr="00E257AB" w:rsidRDefault="00D95ADE" w:rsidP="00D95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64"/>
              </w:tabs>
              <w:ind w:left="-108"/>
              <w:rPr>
                <w:rFonts w:ascii="Times New Roman" w:hAnsi="Times New Roman" w:cs="Times New Roman"/>
                <w:b/>
                <w:bCs/>
                <w:sz w:val="22"/>
                <w:szCs w:val="22"/>
              </w:rPr>
            </w:pPr>
            <w:r>
              <w:rPr>
                <w:rFonts w:ascii="Times New Roman" w:hAnsi="Times New Roman" w:cs="Times New Roman"/>
                <w:b/>
                <w:bCs/>
                <w:sz w:val="22"/>
                <w:szCs w:val="22"/>
              </w:rPr>
              <w:t>84,793</w:t>
            </w:r>
          </w:p>
        </w:tc>
      </w:tr>
    </w:tbl>
    <w:p w14:paraId="4CDC378C" w14:textId="77777777" w:rsidR="00022F18" w:rsidRDefault="00022F18" w:rsidP="00494EE7">
      <w:pPr>
        <w:ind w:left="540"/>
        <w:jc w:val="both"/>
        <w:rPr>
          <w:rFonts w:ascii="Times New Roman" w:hAnsi="Times New Roman" w:cs="Times New Roman"/>
          <w:sz w:val="22"/>
          <w:szCs w:val="22"/>
        </w:rPr>
      </w:pPr>
    </w:p>
    <w:p w14:paraId="374BDDDC" w14:textId="5E81EAC0" w:rsidR="00D1280D" w:rsidRPr="00281026" w:rsidRDefault="006A06BC" w:rsidP="00810D14">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hanging="547"/>
        <w:jc w:val="both"/>
        <w:rPr>
          <w:rFonts w:ascii="Times New Roman" w:hAnsi="Times New Roman" w:cs="Times New Roman"/>
          <w:b/>
          <w:bCs/>
          <w:sz w:val="24"/>
          <w:szCs w:val="24"/>
        </w:rPr>
      </w:pPr>
      <w:r w:rsidRPr="00281026">
        <w:rPr>
          <w:rFonts w:ascii="Times New Roman" w:hAnsi="Times New Roman" w:cs="Times New Roman"/>
          <w:b/>
          <w:bCs/>
          <w:sz w:val="24"/>
          <w:szCs w:val="24"/>
        </w:rPr>
        <w:t>2</w:t>
      </w:r>
      <w:r w:rsidR="00333C06">
        <w:rPr>
          <w:rFonts w:ascii="Times New Roman" w:hAnsi="Times New Roman" w:cs="Times New Roman"/>
          <w:b/>
          <w:bCs/>
          <w:sz w:val="24"/>
          <w:szCs w:val="24"/>
        </w:rPr>
        <w:t>4</w:t>
      </w:r>
      <w:r w:rsidR="00810D14" w:rsidRPr="00281026">
        <w:rPr>
          <w:rFonts w:ascii="Times New Roman" w:hAnsi="Times New Roman" w:cs="Times New Roman"/>
          <w:b/>
          <w:bCs/>
          <w:sz w:val="24"/>
          <w:szCs w:val="24"/>
        </w:rPr>
        <w:tab/>
      </w:r>
      <w:r w:rsidR="00AF3482" w:rsidRPr="00281026">
        <w:rPr>
          <w:rFonts w:ascii="Times New Roman" w:hAnsi="Times New Roman" w:cs="Times New Roman"/>
          <w:b/>
          <w:bCs/>
          <w:sz w:val="24"/>
          <w:szCs w:val="24"/>
        </w:rPr>
        <w:t>Income tax</w:t>
      </w:r>
      <w:r w:rsidR="00E4246D">
        <w:rPr>
          <w:rFonts w:ascii="Times New Roman" w:hAnsi="Times New Roman" w:cs="Times New Roman"/>
          <w:b/>
          <w:bCs/>
          <w:sz w:val="24"/>
          <w:szCs w:val="24"/>
        </w:rPr>
        <w:t xml:space="preserve"> </w:t>
      </w:r>
    </w:p>
    <w:p w14:paraId="748B1F41" w14:textId="77777777" w:rsidR="00AC5C7D" w:rsidRPr="007530A1" w:rsidRDefault="00AC5C7D" w:rsidP="007530A1">
      <w:pPr>
        <w:ind w:left="540"/>
        <w:jc w:val="both"/>
        <w:rPr>
          <w:rFonts w:ascii="Times New Roman" w:hAnsi="Times New Roman" w:cs="Times New Roman"/>
          <w:sz w:val="22"/>
          <w:szCs w:val="22"/>
        </w:rPr>
      </w:pPr>
    </w:p>
    <w:p w14:paraId="183AF4C1" w14:textId="77777777" w:rsidR="00AC5C7D" w:rsidRPr="00281026" w:rsidRDefault="00AC5C7D" w:rsidP="00AC5C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109" w:hanging="7"/>
        <w:jc w:val="both"/>
        <w:rPr>
          <w:rFonts w:ascii="Times New Roman" w:hAnsi="Times New Roman" w:cs="Times New Roman"/>
          <w:b/>
          <w:bCs/>
          <w:i/>
          <w:iCs/>
          <w:sz w:val="22"/>
          <w:szCs w:val="22"/>
        </w:rPr>
      </w:pPr>
      <w:r w:rsidRPr="00281026">
        <w:rPr>
          <w:rFonts w:ascii="Times New Roman" w:hAnsi="Times New Roman" w:cs="Times New Roman"/>
          <w:b/>
          <w:bCs/>
          <w:i/>
          <w:iCs/>
          <w:sz w:val="22"/>
          <w:szCs w:val="22"/>
        </w:rPr>
        <w:t xml:space="preserve">Income tax </w:t>
      </w:r>
      <w:proofErr w:type="spellStart"/>
      <w:r w:rsidRPr="00281026">
        <w:rPr>
          <w:rFonts w:ascii="Times New Roman" w:hAnsi="Times New Roman" w:cs="Times New Roman"/>
          <w:b/>
          <w:bCs/>
          <w:i/>
          <w:iCs/>
          <w:sz w:val="22"/>
          <w:szCs w:val="22"/>
        </w:rPr>
        <w:t>recognised</w:t>
      </w:r>
      <w:proofErr w:type="spellEnd"/>
      <w:r w:rsidRPr="00281026">
        <w:rPr>
          <w:rFonts w:ascii="Times New Roman" w:hAnsi="Times New Roman" w:cs="Times New Roman"/>
          <w:b/>
          <w:bCs/>
          <w:i/>
          <w:iCs/>
          <w:sz w:val="22"/>
          <w:szCs w:val="22"/>
        </w:rPr>
        <w:t xml:space="preserve"> in profit or loss</w:t>
      </w:r>
    </w:p>
    <w:p w14:paraId="28CC5892" w14:textId="77777777" w:rsidR="00D810CF" w:rsidRDefault="00D810CF" w:rsidP="00D810C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288" w:type="dxa"/>
        <w:tblInd w:w="450" w:type="dxa"/>
        <w:tblLayout w:type="fixed"/>
        <w:tblLook w:val="0000" w:firstRow="0" w:lastRow="0" w:firstColumn="0" w:lastColumn="0" w:noHBand="0" w:noVBand="0"/>
      </w:tblPr>
      <w:tblGrid>
        <w:gridCol w:w="3438"/>
        <w:gridCol w:w="720"/>
        <w:gridCol w:w="1080"/>
        <w:gridCol w:w="270"/>
        <w:gridCol w:w="1080"/>
        <w:gridCol w:w="270"/>
        <w:gridCol w:w="1080"/>
        <w:gridCol w:w="270"/>
        <w:gridCol w:w="1080"/>
      </w:tblGrid>
      <w:tr w:rsidR="00D810CF" w:rsidRPr="00E257AB" w14:paraId="2ED57D3E" w14:textId="77777777" w:rsidTr="00511143">
        <w:tc>
          <w:tcPr>
            <w:tcW w:w="3438" w:type="dxa"/>
          </w:tcPr>
          <w:p w14:paraId="426EA551"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720" w:type="dxa"/>
          </w:tcPr>
          <w:p w14:paraId="29C8EAD2"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30" w:type="dxa"/>
            <w:gridSpan w:val="3"/>
            <w:tcBorders>
              <w:left w:val="nil"/>
              <w:right w:val="nil"/>
            </w:tcBorders>
          </w:tcPr>
          <w:p w14:paraId="1BE53E54"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4494CD4B"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vAlign w:val="bottom"/>
          </w:tcPr>
          <w:p w14:paraId="1B94999B"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D810CF" w:rsidRPr="00E257AB" w14:paraId="435D9272" w14:textId="77777777" w:rsidTr="00511143">
        <w:tc>
          <w:tcPr>
            <w:tcW w:w="3438" w:type="dxa"/>
          </w:tcPr>
          <w:p w14:paraId="4F327443"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720" w:type="dxa"/>
          </w:tcPr>
          <w:p w14:paraId="5DA305C8"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430" w:type="dxa"/>
            <w:gridSpan w:val="3"/>
            <w:tcBorders>
              <w:left w:val="nil"/>
              <w:right w:val="nil"/>
            </w:tcBorders>
          </w:tcPr>
          <w:p w14:paraId="5221A285"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6F64B27D"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vAlign w:val="bottom"/>
          </w:tcPr>
          <w:p w14:paraId="05204E04" w14:textId="77777777" w:rsidR="00D810CF" w:rsidRPr="00E257AB" w:rsidRDefault="00D810CF" w:rsidP="009C1E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A2A2D" w:rsidRPr="00E257AB" w14:paraId="59F23806" w14:textId="77777777" w:rsidTr="00511143">
        <w:tc>
          <w:tcPr>
            <w:tcW w:w="3438" w:type="dxa"/>
          </w:tcPr>
          <w:p w14:paraId="77C7F295" w14:textId="77777777" w:rsidR="007A2A2D" w:rsidRPr="000774B8"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720" w:type="dxa"/>
            <w:vAlign w:val="bottom"/>
          </w:tcPr>
          <w:p w14:paraId="4CB22FCB" w14:textId="33C3D664" w:rsidR="007A2A2D" w:rsidRPr="000774B8" w:rsidRDefault="007A2A2D" w:rsidP="006A35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Bold" w:hAnsi="Times New Roman Bold" w:cs="Times New Roman" w:hint="eastAsia"/>
                <w:b/>
                <w:bCs/>
                <w:i/>
                <w:iCs/>
                <w:sz w:val="22"/>
                <w:szCs w:val="22"/>
              </w:rPr>
            </w:pPr>
          </w:p>
        </w:tc>
        <w:tc>
          <w:tcPr>
            <w:tcW w:w="1080" w:type="dxa"/>
            <w:tcBorders>
              <w:left w:val="nil"/>
              <w:right w:val="nil"/>
            </w:tcBorders>
          </w:tcPr>
          <w:p w14:paraId="6AE06DB6"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3EDDDFB2"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080" w:type="dxa"/>
            <w:tcBorders>
              <w:left w:val="nil"/>
              <w:right w:val="nil"/>
            </w:tcBorders>
          </w:tcPr>
          <w:p w14:paraId="60DB7DD0" w14:textId="77777777" w:rsidR="007A2A2D" w:rsidRPr="000D3D36"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5F767FB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080" w:type="dxa"/>
          </w:tcPr>
          <w:p w14:paraId="600E393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vAlign w:val="bottom"/>
          </w:tcPr>
          <w:p w14:paraId="1CB5D37E"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080" w:type="dxa"/>
            <w:vAlign w:val="bottom"/>
          </w:tcPr>
          <w:p w14:paraId="067F3A74" w14:textId="77777777" w:rsidR="007A2A2D" w:rsidRPr="0030421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2018</w:t>
            </w:r>
          </w:p>
        </w:tc>
      </w:tr>
      <w:tr w:rsidR="004F4B9E" w:rsidRPr="00E257AB" w14:paraId="3B4F7680" w14:textId="77777777" w:rsidTr="00511143">
        <w:tc>
          <w:tcPr>
            <w:tcW w:w="3438" w:type="dxa"/>
          </w:tcPr>
          <w:p w14:paraId="3C5C2DC0" w14:textId="77777777" w:rsidR="004F4B9E" w:rsidRPr="000774B8" w:rsidRDefault="004F4B9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720" w:type="dxa"/>
            <w:vAlign w:val="bottom"/>
          </w:tcPr>
          <w:p w14:paraId="3753E3FC" w14:textId="77777777" w:rsidR="004F4B9E" w:rsidRPr="000774B8" w:rsidRDefault="004F4B9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Bold" w:hAnsi="Times New Roman Bold" w:cs="Times New Roman" w:hint="eastAsia"/>
                <w:b/>
                <w:bCs/>
                <w:i/>
                <w:iCs/>
                <w:sz w:val="22"/>
                <w:szCs w:val="22"/>
              </w:rPr>
            </w:pPr>
          </w:p>
        </w:tc>
        <w:tc>
          <w:tcPr>
            <w:tcW w:w="5130" w:type="dxa"/>
            <w:gridSpan w:val="7"/>
            <w:tcBorders>
              <w:left w:val="nil"/>
            </w:tcBorders>
          </w:tcPr>
          <w:p w14:paraId="285E0E18" w14:textId="77777777" w:rsidR="004F4B9E" w:rsidRDefault="004F4B9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7A2A2D" w:rsidRPr="00E257AB" w14:paraId="7D262750" w14:textId="77777777" w:rsidTr="00511143">
        <w:tc>
          <w:tcPr>
            <w:tcW w:w="3438" w:type="dxa"/>
          </w:tcPr>
          <w:p w14:paraId="698D6684"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b/>
                <w:bCs/>
                <w:sz w:val="22"/>
                <w:szCs w:val="22"/>
              </w:rPr>
              <w:t>Deferred tax expense</w:t>
            </w:r>
          </w:p>
        </w:tc>
        <w:tc>
          <w:tcPr>
            <w:tcW w:w="720" w:type="dxa"/>
          </w:tcPr>
          <w:p w14:paraId="70A2B97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Borders>
              <w:left w:val="nil"/>
              <w:right w:val="nil"/>
            </w:tcBorders>
          </w:tcPr>
          <w:p w14:paraId="2DB19FB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c>
          <w:tcPr>
            <w:tcW w:w="270" w:type="dxa"/>
            <w:tcBorders>
              <w:left w:val="nil"/>
              <w:right w:val="nil"/>
            </w:tcBorders>
          </w:tcPr>
          <w:p w14:paraId="1249CE3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34798C98"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c>
          <w:tcPr>
            <w:tcW w:w="270" w:type="dxa"/>
            <w:tcBorders>
              <w:left w:val="nil"/>
            </w:tcBorders>
          </w:tcPr>
          <w:p w14:paraId="361370E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Pr>
          <w:p w14:paraId="22DFCF13"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c>
          <w:tcPr>
            <w:tcW w:w="270" w:type="dxa"/>
            <w:vAlign w:val="bottom"/>
          </w:tcPr>
          <w:p w14:paraId="7F17CE5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4F54A40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r>
      <w:tr w:rsidR="007A2A2D" w:rsidRPr="00E257AB" w14:paraId="1805C0CE" w14:textId="77777777" w:rsidTr="00511143">
        <w:tc>
          <w:tcPr>
            <w:tcW w:w="3438" w:type="dxa"/>
          </w:tcPr>
          <w:p w14:paraId="3BBF28CA" w14:textId="77777777" w:rsidR="007A2A2D" w:rsidRPr="00E257AB" w:rsidRDefault="007A2A2D" w:rsidP="007A2A2D">
            <w:pPr>
              <w:rPr>
                <w:rFonts w:ascii="Times New Roman" w:hAnsi="Times New Roman" w:cs="Times New Roman"/>
                <w:sz w:val="22"/>
                <w:szCs w:val="22"/>
              </w:rPr>
            </w:pPr>
            <w:r w:rsidRPr="00E257AB">
              <w:rPr>
                <w:rFonts w:ascii="Times New Roman" w:hAnsi="Times New Roman" w:cs="Times New Roman"/>
                <w:sz w:val="22"/>
                <w:szCs w:val="22"/>
              </w:rPr>
              <w:t xml:space="preserve">Movements in temporary </w:t>
            </w:r>
            <w:r>
              <w:rPr>
                <w:rFonts w:ascii="Times New Roman" w:hAnsi="Times New Roman" w:cs="Times New Roman"/>
                <w:sz w:val="22"/>
                <w:szCs w:val="22"/>
              </w:rPr>
              <w:t xml:space="preserve">   </w:t>
            </w:r>
          </w:p>
        </w:tc>
        <w:tc>
          <w:tcPr>
            <w:tcW w:w="720" w:type="dxa"/>
          </w:tcPr>
          <w:p w14:paraId="2F8CA99F" w14:textId="77777777" w:rsidR="007A2A2D" w:rsidRPr="001820E7"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jc w:val="center"/>
              <w:rPr>
                <w:rFonts w:ascii="Times New Roman" w:hAnsi="Times New Roman" w:cs="Times New Roman"/>
                <w:i/>
                <w:iCs/>
                <w:sz w:val="22"/>
                <w:szCs w:val="22"/>
              </w:rPr>
            </w:pPr>
          </w:p>
        </w:tc>
        <w:tc>
          <w:tcPr>
            <w:tcW w:w="1080" w:type="dxa"/>
            <w:tcBorders>
              <w:left w:val="nil"/>
              <w:right w:val="nil"/>
            </w:tcBorders>
          </w:tcPr>
          <w:p w14:paraId="4254033E"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c>
          <w:tcPr>
            <w:tcW w:w="270" w:type="dxa"/>
            <w:tcBorders>
              <w:left w:val="nil"/>
              <w:right w:val="nil"/>
            </w:tcBorders>
          </w:tcPr>
          <w:p w14:paraId="2C0D2A2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10160E3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c>
          <w:tcPr>
            <w:tcW w:w="270" w:type="dxa"/>
            <w:tcBorders>
              <w:left w:val="nil"/>
            </w:tcBorders>
          </w:tcPr>
          <w:p w14:paraId="392BAF0B"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Pr>
          <w:p w14:paraId="5BE6FDC7"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c>
          <w:tcPr>
            <w:tcW w:w="270" w:type="dxa"/>
            <w:vAlign w:val="bottom"/>
          </w:tcPr>
          <w:p w14:paraId="47A2B1C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478A199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p>
        </w:tc>
      </w:tr>
      <w:tr w:rsidR="007A2A2D" w:rsidRPr="00E257AB" w14:paraId="0D267460" w14:textId="77777777" w:rsidTr="00511143">
        <w:tc>
          <w:tcPr>
            <w:tcW w:w="3438" w:type="dxa"/>
          </w:tcPr>
          <w:p w14:paraId="2FC262B9" w14:textId="77777777" w:rsidR="007A2A2D" w:rsidRPr="009B3CA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 xml:space="preserve">   </w:t>
            </w:r>
            <w:r w:rsidRPr="00E257AB">
              <w:rPr>
                <w:rFonts w:ascii="Times New Roman" w:hAnsi="Times New Roman" w:cs="Times New Roman"/>
                <w:sz w:val="22"/>
                <w:szCs w:val="22"/>
              </w:rPr>
              <w:t>differences</w:t>
            </w:r>
          </w:p>
        </w:tc>
        <w:tc>
          <w:tcPr>
            <w:tcW w:w="720" w:type="dxa"/>
          </w:tcPr>
          <w:p w14:paraId="4F521C69" w14:textId="75487A3F" w:rsidR="007A2A2D" w:rsidRPr="009F1EDE" w:rsidRDefault="007A2A2D" w:rsidP="006A35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hAnsi="Times New Roman" w:cs="Times New Roman"/>
                <w:i/>
                <w:iCs/>
                <w:sz w:val="22"/>
                <w:szCs w:val="22"/>
              </w:rPr>
            </w:pPr>
          </w:p>
        </w:tc>
        <w:tc>
          <w:tcPr>
            <w:tcW w:w="1080" w:type="dxa"/>
            <w:tcBorders>
              <w:left w:val="nil"/>
              <w:bottom w:val="single" w:sz="4" w:space="0" w:color="auto"/>
              <w:right w:val="nil"/>
            </w:tcBorders>
          </w:tcPr>
          <w:p w14:paraId="1C18D3BE" w14:textId="30F0A966" w:rsidR="007A2A2D" w:rsidRPr="00E257AB" w:rsidRDefault="006A3570"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r>
              <w:rPr>
                <w:rFonts w:ascii="Times New Roman" w:hAnsi="Times New Roman" w:cs="Times New Roman"/>
                <w:sz w:val="22"/>
                <w:szCs w:val="22"/>
              </w:rPr>
              <w:t>(7,289)</w:t>
            </w:r>
          </w:p>
        </w:tc>
        <w:tc>
          <w:tcPr>
            <w:tcW w:w="270" w:type="dxa"/>
            <w:tcBorders>
              <w:left w:val="nil"/>
              <w:right w:val="nil"/>
            </w:tcBorders>
          </w:tcPr>
          <w:p w14:paraId="7F7FF39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bottom w:val="single" w:sz="4" w:space="0" w:color="auto"/>
              <w:right w:val="nil"/>
            </w:tcBorders>
          </w:tcPr>
          <w:p w14:paraId="6AAFEFD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r>
              <w:rPr>
                <w:rFonts w:ascii="Times New Roman" w:hAnsi="Times New Roman" w:cs="Times New Roman"/>
                <w:sz w:val="22"/>
                <w:szCs w:val="22"/>
              </w:rPr>
              <w:t>(1,853)</w:t>
            </w:r>
          </w:p>
        </w:tc>
        <w:tc>
          <w:tcPr>
            <w:tcW w:w="270" w:type="dxa"/>
            <w:tcBorders>
              <w:left w:val="nil"/>
            </w:tcBorders>
          </w:tcPr>
          <w:p w14:paraId="7A9025B9"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bottom w:val="single" w:sz="4" w:space="0" w:color="auto"/>
            </w:tcBorders>
          </w:tcPr>
          <w:p w14:paraId="070433A1" w14:textId="32BB3CA6" w:rsidR="007A2A2D" w:rsidRPr="00E257AB" w:rsidRDefault="006A3570"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r>
              <w:rPr>
                <w:rFonts w:ascii="Times New Roman" w:hAnsi="Times New Roman" w:cs="Times New Roman"/>
                <w:sz w:val="22"/>
                <w:szCs w:val="22"/>
              </w:rPr>
              <w:t>(7,289)</w:t>
            </w:r>
          </w:p>
        </w:tc>
        <w:tc>
          <w:tcPr>
            <w:tcW w:w="270" w:type="dxa"/>
            <w:vAlign w:val="bottom"/>
          </w:tcPr>
          <w:p w14:paraId="473D600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Borders>
              <w:bottom w:val="single" w:sz="4" w:space="0" w:color="auto"/>
            </w:tcBorders>
          </w:tcPr>
          <w:p w14:paraId="189AFE9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sz w:val="22"/>
                <w:szCs w:val="22"/>
              </w:rPr>
            </w:pPr>
            <w:r>
              <w:rPr>
                <w:rFonts w:ascii="Times New Roman" w:hAnsi="Times New Roman" w:cs="Times New Roman"/>
                <w:sz w:val="22"/>
                <w:szCs w:val="22"/>
              </w:rPr>
              <w:t>(1,853)</w:t>
            </w:r>
          </w:p>
        </w:tc>
      </w:tr>
      <w:tr w:rsidR="007A2A2D" w:rsidRPr="00E257AB" w14:paraId="0C74ABA3" w14:textId="77777777" w:rsidTr="00511143">
        <w:tc>
          <w:tcPr>
            <w:tcW w:w="3438" w:type="dxa"/>
          </w:tcPr>
          <w:p w14:paraId="53141522" w14:textId="00F4B297" w:rsidR="007A2A2D" w:rsidRPr="009B3CA9"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r>
              <w:rPr>
                <w:rFonts w:ascii="Times New Roman" w:hAnsi="Times New Roman" w:cs="Times New Roman"/>
                <w:b/>
                <w:bCs/>
                <w:sz w:val="22"/>
                <w:szCs w:val="22"/>
              </w:rPr>
              <w:t>Total tax</w:t>
            </w:r>
            <w:r w:rsidR="00333C06">
              <w:rPr>
                <w:rFonts w:ascii="Times New Roman" w:hAnsi="Times New Roman" w:cs="Times New Roman"/>
                <w:b/>
                <w:bCs/>
                <w:sz w:val="22"/>
                <w:szCs w:val="22"/>
              </w:rPr>
              <w:t xml:space="preserve"> </w:t>
            </w:r>
            <w:r>
              <w:rPr>
                <w:rFonts w:ascii="Times New Roman" w:hAnsi="Times New Roman" w:cs="Times New Roman"/>
                <w:b/>
                <w:bCs/>
                <w:sz w:val="22"/>
                <w:szCs w:val="22"/>
              </w:rPr>
              <w:t>income</w:t>
            </w:r>
          </w:p>
        </w:tc>
        <w:tc>
          <w:tcPr>
            <w:tcW w:w="720" w:type="dxa"/>
          </w:tcPr>
          <w:p w14:paraId="447B90A5"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62"/>
                <w:tab w:val="left" w:pos="532"/>
              </w:tabs>
              <w:spacing w:line="236" w:lineRule="exact"/>
              <w:ind w:left="-108" w:right="-108"/>
              <w:jc w:val="center"/>
              <w:rPr>
                <w:rFonts w:ascii="Times New Roman" w:hAnsi="Times New Roman" w:cs="Times New Roman"/>
                <w:sz w:val="22"/>
                <w:szCs w:val="22"/>
              </w:rPr>
            </w:pPr>
          </w:p>
        </w:tc>
        <w:tc>
          <w:tcPr>
            <w:tcW w:w="1080" w:type="dxa"/>
            <w:tcBorders>
              <w:top w:val="single" w:sz="4" w:space="0" w:color="auto"/>
              <w:left w:val="nil"/>
              <w:bottom w:val="double" w:sz="4" w:space="0" w:color="auto"/>
              <w:right w:val="nil"/>
            </w:tcBorders>
          </w:tcPr>
          <w:p w14:paraId="5368D4DE" w14:textId="0BF2BB16" w:rsidR="007A2A2D" w:rsidRPr="00F71FF0" w:rsidRDefault="006A3570"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b/>
                <w:bCs/>
                <w:sz w:val="22"/>
                <w:szCs w:val="22"/>
              </w:rPr>
            </w:pPr>
            <w:r>
              <w:rPr>
                <w:rFonts w:ascii="Times New Roman" w:hAnsi="Times New Roman" w:cs="Times New Roman"/>
                <w:b/>
                <w:bCs/>
                <w:sz w:val="22"/>
                <w:szCs w:val="22"/>
              </w:rPr>
              <w:t>(7,289)</w:t>
            </w:r>
          </w:p>
        </w:tc>
        <w:tc>
          <w:tcPr>
            <w:tcW w:w="270" w:type="dxa"/>
            <w:tcBorders>
              <w:left w:val="nil"/>
              <w:right w:val="nil"/>
            </w:tcBorders>
          </w:tcPr>
          <w:p w14:paraId="77BB3B10" w14:textId="77777777" w:rsidR="007A2A2D" w:rsidRPr="00F71FF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080" w:type="dxa"/>
            <w:tcBorders>
              <w:top w:val="single" w:sz="4" w:space="0" w:color="auto"/>
              <w:left w:val="nil"/>
              <w:bottom w:val="double" w:sz="4" w:space="0" w:color="auto"/>
              <w:right w:val="nil"/>
            </w:tcBorders>
          </w:tcPr>
          <w:p w14:paraId="64D5BCA9" w14:textId="77777777" w:rsidR="007A2A2D" w:rsidRPr="00F71FF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b/>
                <w:bCs/>
                <w:sz w:val="22"/>
                <w:szCs w:val="22"/>
              </w:rPr>
            </w:pPr>
            <w:r>
              <w:rPr>
                <w:rFonts w:ascii="Times New Roman" w:hAnsi="Times New Roman" w:cs="Times New Roman"/>
                <w:b/>
                <w:bCs/>
                <w:sz w:val="22"/>
                <w:szCs w:val="22"/>
              </w:rPr>
              <w:t>(1,853)</w:t>
            </w:r>
          </w:p>
        </w:tc>
        <w:tc>
          <w:tcPr>
            <w:tcW w:w="270" w:type="dxa"/>
            <w:tcBorders>
              <w:left w:val="nil"/>
            </w:tcBorders>
          </w:tcPr>
          <w:p w14:paraId="76B3964D" w14:textId="77777777" w:rsidR="007A2A2D" w:rsidRPr="00F71FF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629A124A" w14:textId="0B822F34" w:rsidR="007A2A2D" w:rsidRPr="00F71FF0" w:rsidRDefault="006A3570"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b/>
                <w:bCs/>
                <w:sz w:val="22"/>
                <w:szCs w:val="22"/>
              </w:rPr>
            </w:pPr>
            <w:r>
              <w:rPr>
                <w:rFonts w:ascii="Times New Roman" w:hAnsi="Times New Roman" w:cs="Times New Roman"/>
                <w:b/>
                <w:bCs/>
                <w:sz w:val="22"/>
                <w:szCs w:val="22"/>
              </w:rPr>
              <w:t>(7,289)</w:t>
            </w:r>
          </w:p>
        </w:tc>
        <w:tc>
          <w:tcPr>
            <w:tcW w:w="270" w:type="dxa"/>
            <w:vAlign w:val="bottom"/>
          </w:tcPr>
          <w:p w14:paraId="4BBC86B6" w14:textId="77777777" w:rsidR="007A2A2D" w:rsidRPr="00112C8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080" w:type="dxa"/>
            <w:tcBorders>
              <w:top w:val="single" w:sz="4" w:space="0" w:color="auto"/>
              <w:bottom w:val="double" w:sz="4" w:space="0" w:color="auto"/>
            </w:tcBorders>
          </w:tcPr>
          <w:p w14:paraId="1A88C830" w14:textId="77777777" w:rsidR="007A2A2D" w:rsidRPr="00F71FF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108"/>
              <w:rPr>
                <w:rFonts w:ascii="Times New Roman" w:hAnsi="Times New Roman" w:cs="Times New Roman"/>
                <w:b/>
                <w:bCs/>
                <w:sz w:val="22"/>
                <w:szCs w:val="22"/>
              </w:rPr>
            </w:pPr>
            <w:r>
              <w:rPr>
                <w:rFonts w:ascii="Times New Roman" w:hAnsi="Times New Roman" w:cs="Times New Roman"/>
                <w:b/>
                <w:bCs/>
                <w:sz w:val="22"/>
                <w:szCs w:val="22"/>
              </w:rPr>
              <w:t>(1,853)</w:t>
            </w:r>
          </w:p>
        </w:tc>
      </w:tr>
    </w:tbl>
    <w:p w14:paraId="72E949A7" w14:textId="77777777" w:rsidR="001B5E36" w:rsidRPr="004C7C4D" w:rsidRDefault="001B5E36" w:rsidP="004C7C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36DA927A" w14:textId="77737D1C" w:rsidR="005A4F02" w:rsidRDefault="004C7C4D" w:rsidP="005A4F0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109" w:hanging="7"/>
        <w:jc w:val="both"/>
        <w:rPr>
          <w:rFonts w:ascii="Times New Roman" w:hAnsi="Times New Roman" w:cs="Times New Roman"/>
          <w:b/>
          <w:bCs/>
          <w:i/>
          <w:iCs/>
          <w:sz w:val="22"/>
          <w:szCs w:val="22"/>
        </w:rPr>
      </w:pPr>
      <w:r>
        <w:rPr>
          <w:b/>
        </w:rPr>
        <w:br w:type="page"/>
      </w:r>
    </w:p>
    <w:tbl>
      <w:tblPr>
        <w:tblW w:w="9259" w:type="dxa"/>
        <w:tblInd w:w="450" w:type="dxa"/>
        <w:shd w:val="clear" w:color="auto" w:fill="CCFFFF"/>
        <w:tblLayout w:type="fixed"/>
        <w:tblCellMar>
          <w:left w:w="79" w:type="dxa"/>
          <w:right w:w="79" w:type="dxa"/>
        </w:tblCellMar>
        <w:tblLook w:val="0000" w:firstRow="0" w:lastRow="0" w:firstColumn="0" w:lastColumn="0" w:noHBand="0" w:noVBand="0"/>
      </w:tblPr>
      <w:tblGrid>
        <w:gridCol w:w="4849"/>
        <w:gridCol w:w="900"/>
        <w:gridCol w:w="180"/>
        <w:gridCol w:w="1080"/>
        <w:gridCol w:w="180"/>
        <w:gridCol w:w="810"/>
        <w:gridCol w:w="180"/>
        <w:gridCol w:w="1080"/>
      </w:tblGrid>
      <w:tr w:rsidR="005A4F02" w:rsidRPr="00DC3B5D" w14:paraId="0B5A3588" w14:textId="77777777" w:rsidTr="00511143">
        <w:trPr>
          <w:cantSplit/>
          <w:tblHeader/>
        </w:trPr>
        <w:tc>
          <w:tcPr>
            <w:tcW w:w="4849" w:type="dxa"/>
            <w:shd w:val="clear" w:color="auto" w:fill="auto"/>
          </w:tcPr>
          <w:p w14:paraId="7139B98C" w14:textId="77777777" w:rsidR="005A4F02" w:rsidRPr="00DC3B5D" w:rsidRDefault="005A4F02" w:rsidP="00D900C2">
            <w:pPr>
              <w:pStyle w:val="BodyText"/>
              <w:spacing w:after="0"/>
              <w:rPr>
                <w:rFonts w:ascii="Times New Roman" w:hAnsi="Times New Roman" w:cs="Times New Roman"/>
                <w:sz w:val="22"/>
                <w:szCs w:val="22"/>
              </w:rPr>
            </w:pPr>
          </w:p>
        </w:tc>
        <w:tc>
          <w:tcPr>
            <w:tcW w:w="4410" w:type="dxa"/>
            <w:gridSpan w:val="7"/>
            <w:shd w:val="clear" w:color="auto" w:fill="auto"/>
          </w:tcPr>
          <w:p w14:paraId="4E9027F8" w14:textId="77777777" w:rsidR="005A4F02" w:rsidRPr="00DC3B5D" w:rsidRDefault="005A4F02" w:rsidP="00D900C2">
            <w:pPr>
              <w:pStyle w:val="acctmergecolhdg"/>
              <w:spacing w:line="240" w:lineRule="atLeast"/>
              <w:rPr>
                <w:szCs w:val="22"/>
              </w:rPr>
            </w:pPr>
            <w:r w:rsidRPr="00DC3B5D">
              <w:rPr>
                <w:szCs w:val="22"/>
              </w:rPr>
              <w:t>Consolidated financial statements</w:t>
            </w:r>
          </w:p>
        </w:tc>
      </w:tr>
      <w:tr w:rsidR="005A4F02" w:rsidRPr="00DC3B5D" w14:paraId="12E9EC09" w14:textId="77777777" w:rsidTr="00511143">
        <w:trPr>
          <w:cantSplit/>
          <w:tblHeader/>
        </w:trPr>
        <w:tc>
          <w:tcPr>
            <w:tcW w:w="4849" w:type="dxa"/>
            <w:shd w:val="clear" w:color="auto" w:fill="auto"/>
          </w:tcPr>
          <w:p w14:paraId="1EC44D1E" w14:textId="24938B7E" w:rsidR="005A4F02" w:rsidRPr="00DC3B5D" w:rsidRDefault="005E2762" w:rsidP="00D900C2">
            <w:pPr>
              <w:pStyle w:val="acctfourfigures"/>
              <w:tabs>
                <w:tab w:val="clear" w:pos="765"/>
              </w:tabs>
              <w:spacing w:line="240" w:lineRule="atLeast"/>
              <w:rPr>
                <w:b/>
                <w:bCs/>
                <w:color w:val="0000FF"/>
                <w:szCs w:val="22"/>
              </w:rPr>
            </w:pPr>
            <w:r>
              <w:rPr>
                <w:rFonts w:hint="eastAsia"/>
                <w:b/>
                <w:bCs/>
                <w:i/>
                <w:iCs/>
                <w:szCs w:val="22"/>
              </w:rPr>
              <w:t>Reconciliation of effective tax rate</w:t>
            </w:r>
          </w:p>
        </w:tc>
        <w:tc>
          <w:tcPr>
            <w:tcW w:w="2160" w:type="dxa"/>
            <w:gridSpan w:val="3"/>
            <w:shd w:val="clear" w:color="auto" w:fill="auto"/>
          </w:tcPr>
          <w:p w14:paraId="6BCF3FE7" w14:textId="77777777" w:rsidR="005A4F02" w:rsidRPr="002973D9" w:rsidRDefault="005A4F02" w:rsidP="00D900C2">
            <w:pPr>
              <w:pStyle w:val="acctfourfigures"/>
              <w:tabs>
                <w:tab w:val="clear" w:pos="765"/>
              </w:tabs>
              <w:spacing w:line="240" w:lineRule="auto"/>
              <w:ind w:right="11"/>
              <w:jc w:val="center"/>
              <w:rPr>
                <w:szCs w:val="22"/>
                <w:lang w:val="en-US" w:eastAsia="ko-KR" w:bidi="th-TH"/>
              </w:rPr>
            </w:pPr>
            <w:r>
              <w:rPr>
                <w:szCs w:val="22"/>
                <w:lang w:val="en-US" w:eastAsia="ko-KR" w:bidi="th-TH"/>
              </w:rPr>
              <w:t>2019</w:t>
            </w:r>
          </w:p>
        </w:tc>
        <w:tc>
          <w:tcPr>
            <w:tcW w:w="180" w:type="dxa"/>
            <w:shd w:val="clear" w:color="auto" w:fill="auto"/>
          </w:tcPr>
          <w:p w14:paraId="08D3701E" w14:textId="77777777" w:rsidR="005A4F02" w:rsidRPr="002973D9" w:rsidRDefault="005A4F02" w:rsidP="00D900C2">
            <w:pPr>
              <w:pStyle w:val="acctfourfigures"/>
              <w:tabs>
                <w:tab w:val="clear" w:pos="765"/>
              </w:tabs>
              <w:spacing w:line="240" w:lineRule="auto"/>
              <w:ind w:right="11"/>
              <w:jc w:val="center"/>
              <w:rPr>
                <w:szCs w:val="22"/>
              </w:rPr>
            </w:pPr>
          </w:p>
        </w:tc>
        <w:tc>
          <w:tcPr>
            <w:tcW w:w="2070" w:type="dxa"/>
            <w:gridSpan w:val="3"/>
            <w:shd w:val="clear" w:color="auto" w:fill="auto"/>
          </w:tcPr>
          <w:p w14:paraId="3280D14B" w14:textId="77777777" w:rsidR="005A4F02" w:rsidRPr="002973D9" w:rsidRDefault="005A4F02" w:rsidP="00D900C2">
            <w:pPr>
              <w:pStyle w:val="acctfourfigures"/>
              <w:tabs>
                <w:tab w:val="clear" w:pos="765"/>
              </w:tabs>
              <w:spacing w:line="240" w:lineRule="auto"/>
              <w:ind w:right="11"/>
              <w:jc w:val="center"/>
              <w:rPr>
                <w:szCs w:val="22"/>
                <w:lang w:val="en-US" w:eastAsia="ko-KR" w:bidi="th-TH"/>
              </w:rPr>
            </w:pPr>
            <w:r>
              <w:rPr>
                <w:szCs w:val="22"/>
                <w:lang w:val="en-US" w:eastAsia="ko-KR" w:bidi="th-TH"/>
              </w:rPr>
              <w:t>2018</w:t>
            </w:r>
          </w:p>
        </w:tc>
      </w:tr>
      <w:tr w:rsidR="005A4F02" w:rsidRPr="00DC3B5D" w14:paraId="2F2D9052" w14:textId="77777777" w:rsidTr="00511143">
        <w:trPr>
          <w:cantSplit/>
          <w:tblHeader/>
        </w:trPr>
        <w:tc>
          <w:tcPr>
            <w:tcW w:w="4849" w:type="dxa"/>
            <w:shd w:val="clear" w:color="auto" w:fill="auto"/>
          </w:tcPr>
          <w:p w14:paraId="3310DB2E" w14:textId="77777777" w:rsidR="005A4F02" w:rsidRPr="00DC3B5D" w:rsidRDefault="005A4F02" w:rsidP="00D900C2">
            <w:pPr>
              <w:pStyle w:val="acctfourfigures"/>
              <w:tabs>
                <w:tab w:val="clear" w:pos="765"/>
              </w:tabs>
              <w:spacing w:line="240" w:lineRule="atLeast"/>
              <w:rPr>
                <w:szCs w:val="22"/>
              </w:rPr>
            </w:pPr>
          </w:p>
        </w:tc>
        <w:tc>
          <w:tcPr>
            <w:tcW w:w="900" w:type="dxa"/>
            <w:shd w:val="clear" w:color="auto" w:fill="auto"/>
          </w:tcPr>
          <w:p w14:paraId="28B5393F" w14:textId="77777777" w:rsidR="005A4F02" w:rsidRPr="00DC3B5D" w:rsidRDefault="005A4F02" w:rsidP="00D900C2">
            <w:pPr>
              <w:pStyle w:val="acctfourfigures"/>
              <w:tabs>
                <w:tab w:val="clear" w:pos="765"/>
              </w:tabs>
              <w:spacing w:line="240" w:lineRule="atLeast"/>
              <w:jc w:val="center"/>
              <w:rPr>
                <w:i/>
                <w:iCs/>
                <w:szCs w:val="22"/>
              </w:rPr>
            </w:pPr>
            <w:r w:rsidRPr="00DC3B5D">
              <w:rPr>
                <w:i/>
                <w:iCs/>
                <w:szCs w:val="22"/>
              </w:rPr>
              <w:t>Rate</w:t>
            </w:r>
          </w:p>
          <w:p w14:paraId="4B61EEF1" w14:textId="77777777" w:rsidR="005A4F02" w:rsidRPr="00DC3B5D" w:rsidRDefault="005A4F02" w:rsidP="00D900C2">
            <w:pPr>
              <w:pStyle w:val="acctfourfigures"/>
              <w:tabs>
                <w:tab w:val="clear" w:pos="765"/>
              </w:tabs>
              <w:spacing w:line="240" w:lineRule="atLeast"/>
              <w:jc w:val="center"/>
              <w:rPr>
                <w:i/>
                <w:iCs/>
                <w:szCs w:val="22"/>
                <w:cs/>
                <w:lang w:bidi="th-TH"/>
              </w:rPr>
            </w:pPr>
            <w:r w:rsidRPr="00DC3B5D">
              <w:rPr>
                <w:i/>
                <w:iCs/>
                <w:szCs w:val="22"/>
                <w:lang w:bidi="th-TH"/>
              </w:rPr>
              <w:t>(%)</w:t>
            </w:r>
          </w:p>
        </w:tc>
        <w:tc>
          <w:tcPr>
            <w:tcW w:w="180" w:type="dxa"/>
            <w:shd w:val="clear" w:color="auto" w:fill="auto"/>
          </w:tcPr>
          <w:p w14:paraId="07187137" w14:textId="77777777" w:rsidR="005A4F02" w:rsidRPr="00DC3B5D" w:rsidRDefault="005A4F02" w:rsidP="00D900C2">
            <w:pPr>
              <w:pStyle w:val="acctfourfigures"/>
              <w:tabs>
                <w:tab w:val="clear" w:pos="765"/>
              </w:tabs>
              <w:spacing w:line="240" w:lineRule="atLeast"/>
              <w:jc w:val="center"/>
              <w:rPr>
                <w:i/>
                <w:iCs/>
                <w:szCs w:val="22"/>
              </w:rPr>
            </w:pPr>
          </w:p>
          <w:p w14:paraId="4FBC0067" w14:textId="77777777" w:rsidR="005A4F02" w:rsidRPr="00DC3B5D" w:rsidRDefault="005A4F02" w:rsidP="00D900C2">
            <w:pPr>
              <w:pStyle w:val="acctfourfigures"/>
              <w:tabs>
                <w:tab w:val="clear" w:pos="765"/>
              </w:tabs>
              <w:spacing w:line="240" w:lineRule="atLeast"/>
              <w:jc w:val="center"/>
              <w:rPr>
                <w:i/>
                <w:iCs/>
                <w:szCs w:val="22"/>
              </w:rPr>
            </w:pPr>
          </w:p>
        </w:tc>
        <w:tc>
          <w:tcPr>
            <w:tcW w:w="1080" w:type="dxa"/>
            <w:shd w:val="clear" w:color="auto" w:fill="auto"/>
          </w:tcPr>
          <w:p w14:paraId="7A685CCF" w14:textId="77777777" w:rsidR="005A4F02" w:rsidRPr="00E4246D" w:rsidRDefault="005A4F02" w:rsidP="00D900C2">
            <w:pPr>
              <w:pStyle w:val="acctfourfigures"/>
              <w:tabs>
                <w:tab w:val="clear" w:pos="765"/>
              </w:tabs>
              <w:spacing w:line="240" w:lineRule="atLeast"/>
              <w:ind w:left="-259" w:right="-169"/>
              <w:jc w:val="center"/>
              <w:rPr>
                <w:i/>
                <w:iCs/>
                <w:spacing w:val="-2"/>
                <w:szCs w:val="22"/>
              </w:rPr>
            </w:pPr>
            <w:r w:rsidRPr="002B7F32">
              <w:rPr>
                <w:i/>
                <w:iCs/>
                <w:spacing w:val="-6"/>
                <w:szCs w:val="22"/>
              </w:rPr>
              <w:t xml:space="preserve">(in thousand </w:t>
            </w:r>
            <w:r w:rsidRPr="00E4246D">
              <w:rPr>
                <w:i/>
                <w:iCs/>
                <w:spacing w:val="-2"/>
                <w:szCs w:val="22"/>
              </w:rPr>
              <w:t>Baht)</w:t>
            </w:r>
          </w:p>
        </w:tc>
        <w:tc>
          <w:tcPr>
            <w:tcW w:w="180" w:type="dxa"/>
            <w:shd w:val="clear" w:color="auto" w:fill="auto"/>
          </w:tcPr>
          <w:p w14:paraId="10BD78E6" w14:textId="77777777" w:rsidR="005A4F02" w:rsidRPr="00DC3B5D" w:rsidRDefault="005A4F02" w:rsidP="00D900C2">
            <w:pPr>
              <w:pStyle w:val="acctfourfigures"/>
              <w:tabs>
                <w:tab w:val="clear" w:pos="765"/>
              </w:tabs>
              <w:spacing w:line="240" w:lineRule="atLeast"/>
              <w:jc w:val="center"/>
              <w:rPr>
                <w:i/>
                <w:iCs/>
                <w:szCs w:val="22"/>
              </w:rPr>
            </w:pPr>
          </w:p>
          <w:p w14:paraId="4FD3C13B" w14:textId="77777777" w:rsidR="005A4F02" w:rsidRPr="00DC3B5D" w:rsidRDefault="005A4F02" w:rsidP="00D900C2">
            <w:pPr>
              <w:pStyle w:val="acctfourfigures"/>
              <w:tabs>
                <w:tab w:val="clear" w:pos="765"/>
              </w:tabs>
              <w:spacing w:line="240" w:lineRule="atLeast"/>
              <w:jc w:val="center"/>
              <w:rPr>
                <w:i/>
                <w:iCs/>
                <w:szCs w:val="22"/>
              </w:rPr>
            </w:pPr>
          </w:p>
        </w:tc>
        <w:tc>
          <w:tcPr>
            <w:tcW w:w="810" w:type="dxa"/>
            <w:shd w:val="clear" w:color="auto" w:fill="auto"/>
          </w:tcPr>
          <w:p w14:paraId="09A8DEB0" w14:textId="77777777" w:rsidR="005A4F02" w:rsidRPr="00DC3B5D" w:rsidRDefault="005A4F02" w:rsidP="00D900C2">
            <w:pPr>
              <w:pStyle w:val="acctfourfigures"/>
              <w:tabs>
                <w:tab w:val="clear" w:pos="765"/>
              </w:tabs>
              <w:spacing w:line="240" w:lineRule="atLeast"/>
              <w:jc w:val="center"/>
              <w:rPr>
                <w:i/>
                <w:iCs/>
                <w:szCs w:val="22"/>
              </w:rPr>
            </w:pPr>
            <w:r w:rsidRPr="00DC3B5D">
              <w:rPr>
                <w:i/>
                <w:iCs/>
                <w:szCs w:val="22"/>
              </w:rPr>
              <w:t>Rate</w:t>
            </w:r>
          </w:p>
          <w:p w14:paraId="2E73A8C8" w14:textId="77777777" w:rsidR="005A4F02" w:rsidRPr="00DC3B5D" w:rsidRDefault="005A4F02" w:rsidP="00D900C2">
            <w:pPr>
              <w:pStyle w:val="acctfourfigures"/>
              <w:tabs>
                <w:tab w:val="clear" w:pos="765"/>
              </w:tabs>
              <w:spacing w:line="240" w:lineRule="atLeast"/>
              <w:jc w:val="center"/>
              <w:rPr>
                <w:i/>
                <w:iCs/>
                <w:szCs w:val="22"/>
                <w:cs/>
                <w:lang w:bidi="th-TH"/>
              </w:rPr>
            </w:pPr>
            <w:r w:rsidRPr="00DC3B5D">
              <w:rPr>
                <w:i/>
                <w:iCs/>
                <w:szCs w:val="22"/>
                <w:lang w:bidi="th-TH"/>
              </w:rPr>
              <w:t>(%)</w:t>
            </w:r>
          </w:p>
        </w:tc>
        <w:tc>
          <w:tcPr>
            <w:tcW w:w="180" w:type="dxa"/>
            <w:shd w:val="clear" w:color="auto" w:fill="auto"/>
          </w:tcPr>
          <w:p w14:paraId="261EC5E4" w14:textId="77777777" w:rsidR="005A4F02" w:rsidRPr="00DC3B5D" w:rsidRDefault="005A4F02" w:rsidP="00D900C2">
            <w:pPr>
              <w:pStyle w:val="acctfourfigures"/>
              <w:tabs>
                <w:tab w:val="clear" w:pos="765"/>
              </w:tabs>
              <w:spacing w:line="240" w:lineRule="atLeast"/>
              <w:jc w:val="center"/>
              <w:rPr>
                <w:i/>
                <w:iCs/>
                <w:szCs w:val="22"/>
              </w:rPr>
            </w:pPr>
          </w:p>
          <w:p w14:paraId="059A8F61" w14:textId="77777777" w:rsidR="005A4F02" w:rsidRPr="00DC3B5D" w:rsidRDefault="005A4F02" w:rsidP="00D900C2">
            <w:pPr>
              <w:pStyle w:val="acctfourfigures"/>
              <w:tabs>
                <w:tab w:val="clear" w:pos="765"/>
              </w:tabs>
              <w:spacing w:line="240" w:lineRule="atLeast"/>
              <w:jc w:val="center"/>
              <w:rPr>
                <w:i/>
                <w:iCs/>
                <w:szCs w:val="22"/>
              </w:rPr>
            </w:pPr>
          </w:p>
        </w:tc>
        <w:tc>
          <w:tcPr>
            <w:tcW w:w="1080" w:type="dxa"/>
            <w:shd w:val="clear" w:color="auto" w:fill="auto"/>
          </w:tcPr>
          <w:p w14:paraId="157B1DA9" w14:textId="77777777" w:rsidR="005A4F02" w:rsidRPr="00E4246D" w:rsidRDefault="005A4F02" w:rsidP="00D900C2">
            <w:pPr>
              <w:pStyle w:val="acctfourfigures"/>
              <w:tabs>
                <w:tab w:val="clear" w:pos="765"/>
              </w:tabs>
              <w:spacing w:line="240" w:lineRule="atLeast"/>
              <w:ind w:left="-259" w:right="-169"/>
              <w:jc w:val="center"/>
              <w:rPr>
                <w:i/>
                <w:iCs/>
                <w:spacing w:val="-2"/>
                <w:szCs w:val="22"/>
              </w:rPr>
            </w:pPr>
            <w:r w:rsidRPr="002B7F32">
              <w:rPr>
                <w:i/>
                <w:iCs/>
                <w:spacing w:val="-6"/>
                <w:szCs w:val="22"/>
              </w:rPr>
              <w:t xml:space="preserve">(in thousand </w:t>
            </w:r>
            <w:r w:rsidRPr="00E4246D">
              <w:rPr>
                <w:i/>
                <w:iCs/>
                <w:spacing w:val="-2"/>
                <w:szCs w:val="22"/>
              </w:rPr>
              <w:t>Baht)</w:t>
            </w:r>
          </w:p>
        </w:tc>
      </w:tr>
      <w:tr w:rsidR="005A4F02" w:rsidRPr="00DC3B5D" w14:paraId="2EB453E5" w14:textId="77777777" w:rsidTr="00511143">
        <w:trPr>
          <w:cantSplit/>
        </w:trPr>
        <w:tc>
          <w:tcPr>
            <w:tcW w:w="4849" w:type="dxa"/>
            <w:shd w:val="clear" w:color="auto" w:fill="auto"/>
          </w:tcPr>
          <w:p w14:paraId="02066EE9" w14:textId="225AE853" w:rsidR="005A4F02" w:rsidRPr="00DC3B5D" w:rsidRDefault="00FB4387" w:rsidP="00D900C2">
            <w:pPr>
              <w:rPr>
                <w:rFonts w:ascii="Times New Roman" w:hAnsi="Times New Roman" w:cs="Times New Roman"/>
                <w:sz w:val="22"/>
                <w:szCs w:val="22"/>
              </w:rPr>
            </w:pPr>
            <w:r>
              <w:rPr>
                <w:rFonts w:ascii="Times New Roman" w:hAnsi="Times New Roman" w:cs="Times New Roman"/>
                <w:sz w:val="22"/>
                <w:szCs w:val="22"/>
              </w:rPr>
              <w:t>L</w:t>
            </w:r>
            <w:r w:rsidR="005A4F02">
              <w:rPr>
                <w:rFonts w:ascii="Times New Roman" w:hAnsi="Times New Roman" w:cs="Times New Roman"/>
                <w:sz w:val="22"/>
                <w:szCs w:val="22"/>
              </w:rPr>
              <w:t xml:space="preserve">oss </w:t>
            </w:r>
            <w:r w:rsidR="005A4F02" w:rsidRPr="004F4D2B">
              <w:rPr>
                <w:rFonts w:ascii="Times New Roman" w:hAnsi="Times New Roman" w:cs="Times New Roman"/>
                <w:sz w:val="22"/>
                <w:szCs w:val="22"/>
              </w:rPr>
              <w:t>before income ta</w:t>
            </w:r>
            <w:r w:rsidR="005A4F02" w:rsidRPr="00DC3B5D">
              <w:rPr>
                <w:rFonts w:ascii="Times New Roman" w:hAnsi="Times New Roman" w:cs="Times New Roman"/>
                <w:sz w:val="22"/>
                <w:szCs w:val="22"/>
              </w:rPr>
              <w:t xml:space="preserve">x </w:t>
            </w:r>
          </w:p>
        </w:tc>
        <w:tc>
          <w:tcPr>
            <w:tcW w:w="900" w:type="dxa"/>
            <w:shd w:val="clear" w:color="auto" w:fill="auto"/>
          </w:tcPr>
          <w:p w14:paraId="4BD9A14F" w14:textId="77777777" w:rsidR="005A4F02" w:rsidRPr="004F4D2B" w:rsidRDefault="005A4F02" w:rsidP="00D900C2">
            <w:pPr>
              <w:rPr>
                <w:rFonts w:ascii="Times New Roman" w:hAnsi="Times New Roman" w:cs="Times New Roman"/>
                <w:sz w:val="22"/>
                <w:szCs w:val="22"/>
              </w:rPr>
            </w:pPr>
          </w:p>
        </w:tc>
        <w:tc>
          <w:tcPr>
            <w:tcW w:w="180" w:type="dxa"/>
            <w:shd w:val="clear" w:color="auto" w:fill="auto"/>
          </w:tcPr>
          <w:p w14:paraId="770E242C" w14:textId="77777777" w:rsidR="005A4F02" w:rsidRPr="004F4D2B" w:rsidRDefault="005A4F02" w:rsidP="00D900C2">
            <w:pPr>
              <w:rPr>
                <w:rFonts w:ascii="Times New Roman" w:hAnsi="Times New Roman" w:cs="Times New Roman"/>
                <w:sz w:val="22"/>
                <w:szCs w:val="22"/>
              </w:rPr>
            </w:pPr>
          </w:p>
        </w:tc>
        <w:tc>
          <w:tcPr>
            <w:tcW w:w="1080" w:type="dxa"/>
            <w:tcBorders>
              <w:bottom w:val="double" w:sz="4" w:space="0" w:color="auto"/>
            </w:tcBorders>
            <w:shd w:val="clear" w:color="auto" w:fill="auto"/>
          </w:tcPr>
          <w:p w14:paraId="748E9FF8" w14:textId="30509D92" w:rsidR="005A4F02" w:rsidRPr="004F4D2B" w:rsidRDefault="007E1760" w:rsidP="00D900C2">
            <w:pPr>
              <w:pStyle w:val="acctfourfigures"/>
              <w:tabs>
                <w:tab w:val="clear" w:pos="765"/>
                <w:tab w:val="decimal" w:pos="821"/>
              </w:tabs>
              <w:spacing w:line="240" w:lineRule="atLeast"/>
              <w:ind w:right="11"/>
              <w:rPr>
                <w:szCs w:val="22"/>
              </w:rPr>
            </w:pPr>
            <w:r>
              <w:rPr>
                <w:szCs w:val="22"/>
              </w:rPr>
              <w:t>(15</w:t>
            </w:r>
            <w:r w:rsidR="006B54C3">
              <w:rPr>
                <w:szCs w:val="22"/>
              </w:rPr>
              <w:t>9</w:t>
            </w:r>
            <w:r>
              <w:rPr>
                <w:szCs w:val="22"/>
              </w:rPr>
              <w:t>,</w:t>
            </w:r>
            <w:r w:rsidR="006B54C3">
              <w:rPr>
                <w:szCs w:val="22"/>
              </w:rPr>
              <w:t>171</w:t>
            </w:r>
            <w:r>
              <w:rPr>
                <w:szCs w:val="22"/>
              </w:rPr>
              <w:t>)</w:t>
            </w:r>
          </w:p>
        </w:tc>
        <w:tc>
          <w:tcPr>
            <w:tcW w:w="180" w:type="dxa"/>
            <w:shd w:val="clear" w:color="auto" w:fill="auto"/>
          </w:tcPr>
          <w:p w14:paraId="1E9BF431" w14:textId="77777777" w:rsidR="005A4F02" w:rsidRPr="004F4D2B" w:rsidRDefault="005A4F02" w:rsidP="00D900C2">
            <w:pPr>
              <w:rPr>
                <w:rFonts w:ascii="Times New Roman" w:hAnsi="Times New Roman" w:cs="Times New Roman"/>
                <w:sz w:val="22"/>
                <w:szCs w:val="22"/>
              </w:rPr>
            </w:pPr>
          </w:p>
        </w:tc>
        <w:tc>
          <w:tcPr>
            <w:tcW w:w="810" w:type="dxa"/>
            <w:shd w:val="clear" w:color="auto" w:fill="auto"/>
          </w:tcPr>
          <w:p w14:paraId="5FF3C275" w14:textId="77777777" w:rsidR="005A4F02" w:rsidRPr="004F4D2B" w:rsidRDefault="005A4F02" w:rsidP="00D900C2">
            <w:pPr>
              <w:rPr>
                <w:rFonts w:ascii="Times New Roman" w:hAnsi="Times New Roman" w:cs="Times New Roman"/>
                <w:sz w:val="22"/>
                <w:szCs w:val="22"/>
              </w:rPr>
            </w:pPr>
          </w:p>
        </w:tc>
        <w:tc>
          <w:tcPr>
            <w:tcW w:w="180" w:type="dxa"/>
            <w:shd w:val="clear" w:color="auto" w:fill="auto"/>
          </w:tcPr>
          <w:p w14:paraId="2577E75C" w14:textId="77777777" w:rsidR="005A4F02" w:rsidRPr="004F4D2B" w:rsidRDefault="005A4F02" w:rsidP="00D900C2">
            <w:pPr>
              <w:rPr>
                <w:rFonts w:ascii="Times New Roman" w:hAnsi="Times New Roman" w:cs="Times New Roman"/>
                <w:sz w:val="22"/>
                <w:szCs w:val="22"/>
              </w:rPr>
            </w:pPr>
          </w:p>
        </w:tc>
        <w:tc>
          <w:tcPr>
            <w:tcW w:w="1080" w:type="dxa"/>
            <w:tcBorders>
              <w:bottom w:val="double" w:sz="4" w:space="0" w:color="auto"/>
            </w:tcBorders>
            <w:shd w:val="clear" w:color="auto" w:fill="auto"/>
          </w:tcPr>
          <w:p w14:paraId="03F37AA2" w14:textId="77777777" w:rsidR="005A4F02" w:rsidRPr="004F4D2B" w:rsidRDefault="005A4F02" w:rsidP="00D900C2">
            <w:pPr>
              <w:pStyle w:val="acctfourfigures"/>
              <w:tabs>
                <w:tab w:val="clear" w:pos="765"/>
                <w:tab w:val="decimal" w:pos="821"/>
              </w:tabs>
              <w:spacing w:line="240" w:lineRule="atLeast"/>
              <w:ind w:right="11"/>
              <w:rPr>
                <w:szCs w:val="22"/>
              </w:rPr>
            </w:pPr>
            <w:r w:rsidRPr="004F4D2B">
              <w:rPr>
                <w:szCs w:val="22"/>
              </w:rPr>
              <w:t>(</w:t>
            </w:r>
            <w:r>
              <w:rPr>
                <w:szCs w:val="22"/>
              </w:rPr>
              <w:t>39</w:t>
            </w:r>
            <w:r w:rsidRPr="004F4D2B">
              <w:rPr>
                <w:szCs w:val="22"/>
              </w:rPr>
              <w:t>,</w:t>
            </w:r>
            <w:r>
              <w:rPr>
                <w:szCs w:val="22"/>
              </w:rPr>
              <w:t>083</w:t>
            </w:r>
            <w:r w:rsidRPr="004F4D2B">
              <w:rPr>
                <w:szCs w:val="22"/>
              </w:rPr>
              <w:t>)</w:t>
            </w:r>
          </w:p>
        </w:tc>
      </w:tr>
      <w:tr w:rsidR="005A4F02" w:rsidRPr="00DC3B5D" w14:paraId="6D1975E9" w14:textId="77777777" w:rsidTr="00511143">
        <w:trPr>
          <w:cantSplit/>
          <w:trHeight w:val="197"/>
        </w:trPr>
        <w:tc>
          <w:tcPr>
            <w:tcW w:w="4849" w:type="dxa"/>
            <w:shd w:val="clear" w:color="auto" w:fill="auto"/>
          </w:tcPr>
          <w:p w14:paraId="57035720" w14:textId="77777777" w:rsidR="005A4F02" w:rsidRPr="00DC3B5D" w:rsidRDefault="005A4F02" w:rsidP="00D900C2">
            <w:pPr>
              <w:rPr>
                <w:rFonts w:ascii="Times New Roman" w:hAnsi="Times New Roman" w:cs="Times New Roman"/>
                <w:sz w:val="22"/>
                <w:szCs w:val="22"/>
              </w:rPr>
            </w:pPr>
            <w:r w:rsidRPr="00DC3B5D">
              <w:rPr>
                <w:rFonts w:ascii="Times New Roman" w:hAnsi="Times New Roman" w:cs="Times New Roman"/>
                <w:sz w:val="22"/>
                <w:szCs w:val="22"/>
              </w:rPr>
              <w:t>Income tax using the Thai corporation tax rate</w:t>
            </w:r>
          </w:p>
        </w:tc>
        <w:tc>
          <w:tcPr>
            <w:tcW w:w="900" w:type="dxa"/>
            <w:shd w:val="clear" w:color="auto" w:fill="auto"/>
          </w:tcPr>
          <w:p w14:paraId="363245C9" w14:textId="7364B029" w:rsidR="005A4F02" w:rsidRPr="00DC3B5D" w:rsidRDefault="007E1760" w:rsidP="00D900C2">
            <w:pPr>
              <w:pStyle w:val="acctfourfigures"/>
              <w:tabs>
                <w:tab w:val="clear" w:pos="765"/>
              </w:tabs>
              <w:spacing w:line="240" w:lineRule="atLeast"/>
              <w:jc w:val="center"/>
              <w:rPr>
                <w:szCs w:val="22"/>
              </w:rPr>
            </w:pPr>
            <w:r>
              <w:rPr>
                <w:szCs w:val="22"/>
              </w:rPr>
              <w:t>20.0</w:t>
            </w:r>
          </w:p>
        </w:tc>
        <w:tc>
          <w:tcPr>
            <w:tcW w:w="180" w:type="dxa"/>
            <w:shd w:val="clear" w:color="auto" w:fill="auto"/>
          </w:tcPr>
          <w:p w14:paraId="41ABFDB8" w14:textId="77777777" w:rsidR="005A4F02" w:rsidRPr="00DC3B5D" w:rsidRDefault="005A4F02" w:rsidP="00D900C2">
            <w:pPr>
              <w:pStyle w:val="acctfourfigures"/>
              <w:spacing w:line="240" w:lineRule="atLeast"/>
              <w:jc w:val="center"/>
              <w:rPr>
                <w:szCs w:val="22"/>
              </w:rPr>
            </w:pPr>
          </w:p>
        </w:tc>
        <w:tc>
          <w:tcPr>
            <w:tcW w:w="1080" w:type="dxa"/>
            <w:tcBorders>
              <w:top w:val="double" w:sz="4" w:space="0" w:color="auto"/>
            </w:tcBorders>
            <w:shd w:val="clear" w:color="auto" w:fill="auto"/>
          </w:tcPr>
          <w:p w14:paraId="7E31638B" w14:textId="356F31B0" w:rsidR="005A4F02" w:rsidRPr="00DC3B5D" w:rsidRDefault="007E1760" w:rsidP="00D900C2">
            <w:pPr>
              <w:pStyle w:val="acctfourfigures"/>
              <w:tabs>
                <w:tab w:val="clear" w:pos="765"/>
                <w:tab w:val="decimal" w:pos="821"/>
              </w:tabs>
              <w:spacing w:line="240" w:lineRule="atLeast"/>
              <w:ind w:right="11"/>
              <w:rPr>
                <w:szCs w:val="22"/>
              </w:rPr>
            </w:pPr>
            <w:r>
              <w:rPr>
                <w:szCs w:val="22"/>
              </w:rPr>
              <w:t>(31,8</w:t>
            </w:r>
            <w:r w:rsidR="006B54C3">
              <w:rPr>
                <w:szCs w:val="22"/>
              </w:rPr>
              <w:t>34</w:t>
            </w:r>
            <w:r>
              <w:rPr>
                <w:szCs w:val="22"/>
              </w:rPr>
              <w:t>)</w:t>
            </w:r>
          </w:p>
        </w:tc>
        <w:tc>
          <w:tcPr>
            <w:tcW w:w="180" w:type="dxa"/>
            <w:shd w:val="clear" w:color="auto" w:fill="auto"/>
          </w:tcPr>
          <w:p w14:paraId="47C4B452" w14:textId="77777777" w:rsidR="005A4F02" w:rsidRPr="00DC3B5D" w:rsidRDefault="005A4F02" w:rsidP="00D900C2">
            <w:pPr>
              <w:pStyle w:val="acctfourfigures"/>
              <w:spacing w:line="240" w:lineRule="atLeast"/>
              <w:jc w:val="center"/>
              <w:rPr>
                <w:szCs w:val="22"/>
              </w:rPr>
            </w:pPr>
          </w:p>
        </w:tc>
        <w:tc>
          <w:tcPr>
            <w:tcW w:w="810" w:type="dxa"/>
            <w:shd w:val="clear" w:color="auto" w:fill="auto"/>
          </w:tcPr>
          <w:p w14:paraId="60468C1F" w14:textId="77777777" w:rsidR="005A4F02" w:rsidRPr="00DC3B5D" w:rsidRDefault="005A4F02" w:rsidP="00D900C2">
            <w:pPr>
              <w:pStyle w:val="acctfourfigures"/>
              <w:tabs>
                <w:tab w:val="clear" w:pos="765"/>
              </w:tabs>
              <w:spacing w:line="240" w:lineRule="atLeast"/>
              <w:jc w:val="center"/>
              <w:rPr>
                <w:szCs w:val="22"/>
              </w:rPr>
            </w:pPr>
            <w:r>
              <w:rPr>
                <w:szCs w:val="22"/>
              </w:rPr>
              <w:t>20.0</w:t>
            </w:r>
          </w:p>
        </w:tc>
        <w:tc>
          <w:tcPr>
            <w:tcW w:w="180" w:type="dxa"/>
            <w:shd w:val="clear" w:color="auto" w:fill="auto"/>
          </w:tcPr>
          <w:p w14:paraId="0D7A7567" w14:textId="77777777" w:rsidR="005A4F02" w:rsidRPr="00DC3B5D" w:rsidRDefault="005A4F02" w:rsidP="00D900C2">
            <w:pPr>
              <w:pStyle w:val="acctfourfigures"/>
              <w:spacing w:line="240" w:lineRule="atLeast"/>
              <w:jc w:val="center"/>
              <w:rPr>
                <w:szCs w:val="22"/>
              </w:rPr>
            </w:pPr>
          </w:p>
        </w:tc>
        <w:tc>
          <w:tcPr>
            <w:tcW w:w="1080" w:type="dxa"/>
            <w:tcBorders>
              <w:top w:val="double" w:sz="4" w:space="0" w:color="auto"/>
            </w:tcBorders>
            <w:shd w:val="clear" w:color="auto" w:fill="auto"/>
          </w:tcPr>
          <w:p w14:paraId="2DF6B8BA" w14:textId="77777777" w:rsidR="005A4F02" w:rsidRPr="00DC3B5D" w:rsidRDefault="005A4F02" w:rsidP="00D900C2">
            <w:pPr>
              <w:pStyle w:val="acctfourfigures"/>
              <w:tabs>
                <w:tab w:val="clear" w:pos="765"/>
                <w:tab w:val="decimal" w:pos="821"/>
              </w:tabs>
              <w:spacing w:line="240" w:lineRule="atLeast"/>
              <w:ind w:right="11"/>
              <w:rPr>
                <w:szCs w:val="22"/>
              </w:rPr>
            </w:pPr>
            <w:r>
              <w:rPr>
                <w:szCs w:val="22"/>
              </w:rPr>
              <w:t>(7,817)</w:t>
            </w:r>
          </w:p>
        </w:tc>
      </w:tr>
      <w:tr w:rsidR="005A4F02" w:rsidRPr="00DC3B5D" w14:paraId="3ACA0EC3" w14:textId="77777777" w:rsidTr="00511143">
        <w:trPr>
          <w:cantSplit/>
        </w:trPr>
        <w:tc>
          <w:tcPr>
            <w:tcW w:w="4849" w:type="dxa"/>
            <w:shd w:val="clear" w:color="auto" w:fill="auto"/>
          </w:tcPr>
          <w:p w14:paraId="04CD4A48" w14:textId="77777777" w:rsidR="005A4F02" w:rsidRPr="00DC3B5D" w:rsidRDefault="005A4F02" w:rsidP="00D900C2">
            <w:pPr>
              <w:rPr>
                <w:rFonts w:ascii="Times New Roman" w:hAnsi="Times New Roman" w:cs="Times New Roman"/>
                <w:sz w:val="22"/>
                <w:szCs w:val="22"/>
              </w:rPr>
            </w:pPr>
            <w:r>
              <w:rPr>
                <w:rFonts w:ascii="Times New Roman" w:hAnsi="Times New Roman" w:cs="Times New Roman"/>
                <w:sz w:val="22"/>
                <w:szCs w:val="22"/>
              </w:rPr>
              <w:t>Expenses with additional deduction for tax proposes</w:t>
            </w:r>
          </w:p>
        </w:tc>
        <w:tc>
          <w:tcPr>
            <w:tcW w:w="900" w:type="dxa"/>
            <w:shd w:val="clear" w:color="auto" w:fill="auto"/>
          </w:tcPr>
          <w:p w14:paraId="52A76F84"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7C6E001A" w14:textId="77777777" w:rsidR="005A4F02" w:rsidRPr="00DC3B5D" w:rsidRDefault="005A4F02" w:rsidP="00D900C2">
            <w:pPr>
              <w:pStyle w:val="acctfourfigures"/>
              <w:spacing w:line="240" w:lineRule="atLeast"/>
              <w:rPr>
                <w:szCs w:val="22"/>
              </w:rPr>
            </w:pPr>
          </w:p>
        </w:tc>
        <w:tc>
          <w:tcPr>
            <w:tcW w:w="1080" w:type="dxa"/>
            <w:shd w:val="clear" w:color="auto" w:fill="auto"/>
          </w:tcPr>
          <w:p w14:paraId="2306EDE4" w14:textId="075385AE" w:rsidR="005A4F02" w:rsidRPr="00DC3B5D" w:rsidRDefault="007E1760" w:rsidP="00D900C2">
            <w:pPr>
              <w:pStyle w:val="acctfourfigures"/>
              <w:tabs>
                <w:tab w:val="clear" w:pos="765"/>
                <w:tab w:val="decimal" w:pos="821"/>
              </w:tabs>
              <w:spacing w:line="240" w:lineRule="atLeast"/>
              <w:ind w:right="11"/>
              <w:rPr>
                <w:szCs w:val="22"/>
              </w:rPr>
            </w:pPr>
            <w:r>
              <w:rPr>
                <w:szCs w:val="22"/>
              </w:rPr>
              <w:t>(</w:t>
            </w:r>
            <w:r w:rsidR="00511143">
              <w:rPr>
                <w:szCs w:val="22"/>
              </w:rPr>
              <w:t>5</w:t>
            </w:r>
            <w:r>
              <w:rPr>
                <w:szCs w:val="22"/>
              </w:rPr>
              <w:t>1</w:t>
            </w:r>
            <w:r w:rsidR="00511143">
              <w:rPr>
                <w:szCs w:val="22"/>
              </w:rPr>
              <w:t>4</w:t>
            </w:r>
            <w:r>
              <w:rPr>
                <w:szCs w:val="22"/>
              </w:rPr>
              <w:t>)</w:t>
            </w:r>
          </w:p>
        </w:tc>
        <w:tc>
          <w:tcPr>
            <w:tcW w:w="180" w:type="dxa"/>
            <w:shd w:val="clear" w:color="auto" w:fill="auto"/>
          </w:tcPr>
          <w:p w14:paraId="5BE114D3" w14:textId="77777777" w:rsidR="005A4F02" w:rsidRPr="00DC3B5D" w:rsidRDefault="005A4F02" w:rsidP="00D900C2">
            <w:pPr>
              <w:pStyle w:val="acctfourfigures"/>
              <w:spacing w:line="240" w:lineRule="atLeast"/>
              <w:rPr>
                <w:szCs w:val="22"/>
              </w:rPr>
            </w:pPr>
          </w:p>
        </w:tc>
        <w:tc>
          <w:tcPr>
            <w:tcW w:w="810" w:type="dxa"/>
            <w:shd w:val="clear" w:color="auto" w:fill="auto"/>
          </w:tcPr>
          <w:p w14:paraId="64E8CA0D"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519C4809" w14:textId="77777777" w:rsidR="005A4F02" w:rsidRPr="00DC3B5D" w:rsidRDefault="005A4F02" w:rsidP="00D900C2">
            <w:pPr>
              <w:pStyle w:val="acctfourfigures"/>
              <w:spacing w:line="240" w:lineRule="atLeast"/>
              <w:rPr>
                <w:szCs w:val="22"/>
              </w:rPr>
            </w:pPr>
          </w:p>
        </w:tc>
        <w:tc>
          <w:tcPr>
            <w:tcW w:w="1080" w:type="dxa"/>
            <w:shd w:val="clear" w:color="auto" w:fill="auto"/>
          </w:tcPr>
          <w:p w14:paraId="73847003" w14:textId="77777777" w:rsidR="005A4F02" w:rsidRPr="00DC3B5D" w:rsidRDefault="005A4F02" w:rsidP="00D900C2">
            <w:pPr>
              <w:pStyle w:val="acctfourfigures"/>
              <w:tabs>
                <w:tab w:val="clear" w:pos="765"/>
                <w:tab w:val="decimal" w:pos="821"/>
              </w:tabs>
              <w:spacing w:line="240" w:lineRule="atLeast"/>
              <w:ind w:right="11"/>
              <w:rPr>
                <w:szCs w:val="22"/>
              </w:rPr>
            </w:pPr>
            <w:r>
              <w:rPr>
                <w:szCs w:val="22"/>
              </w:rPr>
              <w:t>(652)</w:t>
            </w:r>
          </w:p>
        </w:tc>
      </w:tr>
      <w:tr w:rsidR="005A4F02" w:rsidRPr="00DC3B5D" w14:paraId="1D5A0726" w14:textId="77777777" w:rsidTr="00511143">
        <w:trPr>
          <w:cantSplit/>
        </w:trPr>
        <w:tc>
          <w:tcPr>
            <w:tcW w:w="4849" w:type="dxa"/>
            <w:shd w:val="clear" w:color="auto" w:fill="auto"/>
          </w:tcPr>
          <w:p w14:paraId="74A5296D" w14:textId="77777777" w:rsidR="005A4F02" w:rsidRPr="00DC3B5D" w:rsidRDefault="005A4F02" w:rsidP="00D900C2">
            <w:pPr>
              <w:rPr>
                <w:rFonts w:ascii="Times New Roman" w:hAnsi="Times New Roman" w:cs="Times New Roman"/>
                <w:sz w:val="22"/>
                <w:szCs w:val="22"/>
              </w:rPr>
            </w:pPr>
            <w:r w:rsidRPr="00DC3B5D">
              <w:rPr>
                <w:rFonts w:ascii="Times New Roman" w:hAnsi="Times New Roman" w:cs="Times New Roman"/>
                <w:sz w:val="22"/>
                <w:szCs w:val="22"/>
              </w:rPr>
              <w:t>Expenses not deductible for tax purposes</w:t>
            </w:r>
          </w:p>
        </w:tc>
        <w:tc>
          <w:tcPr>
            <w:tcW w:w="900" w:type="dxa"/>
            <w:shd w:val="clear" w:color="auto" w:fill="auto"/>
          </w:tcPr>
          <w:p w14:paraId="7F332B96"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691C1665" w14:textId="77777777" w:rsidR="005A4F02" w:rsidRPr="00DC3B5D" w:rsidRDefault="005A4F02" w:rsidP="00D900C2">
            <w:pPr>
              <w:pStyle w:val="acctfourfigures"/>
              <w:spacing w:line="240" w:lineRule="atLeast"/>
              <w:rPr>
                <w:szCs w:val="22"/>
              </w:rPr>
            </w:pPr>
          </w:p>
        </w:tc>
        <w:tc>
          <w:tcPr>
            <w:tcW w:w="1080" w:type="dxa"/>
            <w:shd w:val="clear" w:color="auto" w:fill="auto"/>
          </w:tcPr>
          <w:p w14:paraId="75941919" w14:textId="0426C3E3" w:rsidR="005A4F02" w:rsidRPr="00DC3B5D" w:rsidRDefault="00511143" w:rsidP="00D900C2">
            <w:pPr>
              <w:pStyle w:val="acctfourfigures"/>
              <w:tabs>
                <w:tab w:val="clear" w:pos="765"/>
                <w:tab w:val="decimal" w:pos="821"/>
              </w:tabs>
              <w:spacing w:line="240" w:lineRule="atLeast"/>
              <w:ind w:right="11"/>
              <w:rPr>
                <w:szCs w:val="22"/>
              </w:rPr>
            </w:pPr>
            <w:r>
              <w:rPr>
                <w:szCs w:val="22"/>
              </w:rPr>
              <w:t>58</w:t>
            </w:r>
          </w:p>
        </w:tc>
        <w:tc>
          <w:tcPr>
            <w:tcW w:w="180" w:type="dxa"/>
            <w:shd w:val="clear" w:color="auto" w:fill="auto"/>
          </w:tcPr>
          <w:p w14:paraId="4D93D050" w14:textId="77777777" w:rsidR="005A4F02" w:rsidRPr="00DC3B5D" w:rsidRDefault="005A4F02" w:rsidP="00D900C2">
            <w:pPr>
              <w:pStyle w:val="acctfourfigures"/>
              <w:spacing w:line="240" w:lineRule="atLeast"/>
              <w:rPr>
                <w:szCs w:val="22"/>
              </w:rPr>
            </w:pPr>
          </w:p>
        </w:tc>
        <w:tc>
          <w:tcPr>
            <w:tcW w:w="810" w:type="dxa"/>
            <w:shd w:val="clear" w:color="auto" w:fill="auto"/>
          </w:tcPr>
          <w:p w14:paraId="3AAB6D32"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5D88F2BA" w14:textId="77777777" w:rsidR="005A4F02" w:rsidRPr="00DC3B5D" w:rsidRDefault="005A4F02" w:rsidP="00D900C2">
            <w:pPr>
              <w:pStyle w:val="acctfourfigures"/>
              <w:spacing w:line="240" w:lineRule="atLeast"/>
              <w:rPr>
                <w:szCs w:val="22"/>
              </w:rPr>
            </w:pPr>
          </w:p>
        </w:tc>
        <w:tc>
          <w:tcPr>
            <w:tcW w:w="1080" w:type="dxa"/>
            <w:shd w:val="clear" w:color="auto" w:fill="auto"/>
          </w:tcPr>
          <w:p w14:paraId="69D4A20F" w14:textId="77777777" w:rsidR="005A4F02" w:rsidRPr="00DC3B5D" w:rsidRDefault="005A4F02" w:rsidP="00D900C2">
            <w:pPr>
              <w:pStyle w:val="acctfourfigures"/>
              <w:tabs>
                <w:tab w:val="clear" w:pos="765"/>
                <w:tab w:val="decimal" w:pos="821"/>
              </w:tabs>
              <w:spacing w:line="240" w:lineRule="atLeast"/>
              <w:ind w:right="11"/>
              <w:rPr>
                <w:szCs w:val="22"/>
              </w:rPr>
            </w:pPr>
            <w:r>
              <w:rPr>
                <w:szCs w:val="22"/>
              </w:rPr>
              <w:t>24</w:t>
            </w:r>
          </w:p>
        </w:tc>
      </w:tr>
      <w:tr w:rsidR="005A4F02" w:rsidRPr="00DC3B5D" w14:paraId="7F68A82C" w14:textId="77777777" w:rsidTr="00511143">
        <w:trPr>
          <w:cantSplit/>
        </w:trPr>
        <w:tc>
          <w:tcPr>
            <w:tcW w:w="4849" w:type="dxa"/>
            <w:shd w:val="clear" w:color="auto" w:fill="auto"/>
          </w:tcPr>
          <w:p w14:paraId="368E74D1" w14:textId="77777777" w:rsidR="005A4F02" w:rsidRPr="00DC3B5D" w:rsidRDefault="005A4F02" w:rsidP="00D900C2">
            <w:pPr>
              <w:rPr>
                <w:rFonts w:ascii="Times New Roman" w:hAnsi="Times New Roman" w:cs="Times New Roman"/>
                <w:sz w:val="22"/>
                <w:szCs w:val="22"/>
              </w:rPr>
            </w:pPr>
            <w:r w:rsidRPr="00DC3B5D">
              <w:rPr>
                <w:rFonts w:ascii="Times New Roman" w:hAnsi="Times New Roman" w:cs="Times New Roman"/>
                <w:sz w:val="22"/>
                <w:szCs w:val="22"/>
              </w:rPr>
              <w:t>Current year losses for which no deferred tax</w:t>
            </w:r>
          </w:p>
        </w:tc>
        <w:tc>
          <w:tcPr>
            <w:tcW w:w="900" w:type="dxa"/>
            <w:shd w:val="clear" w:color="auto" w:fill="auto"/>
          </w:tcPr>
          <w:p w14:paraId="12244846"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14F570CF" w14:textId="77777777" w:rsidR="005A4F02" w:rsidRPr="00DC3B5D" w:rsidRDefault="005A4F02" w:rsidP="00D900C2">
            <w:pPr>
              <w:pStyle w:val="acctfourfigures"/>
              <w:spacing w:line="240" w:lineRule="atLeast"/>
              <w:rPr>
                <w:szCs w:val="22"/>
              </w:rPr>
            </w:pPr>
          </w:p>
        </w:tc>
        <w:tc>
          <w:tcPr>
            <w:tcW w:w="1080" w:type="dxa"/>
            <w:shd w:val="clear" w:color="auto" w:fill="auto"/>
          </w:tcPr>
          <w:p w14:paraId="26F584B3" w14:textId="77777777" w:rsidR="005A4F02" w:rsidRPr="00DC3B5D" w:rsidRDefault="005A4F02" w:rsidP="00D900C2">
            <w:pPr>
              <w:pStyle w:val="acctfourfigures"/>
              <w:tabs>
                <w:tab w:val="clear" w:pos="765"/>
                <w:tab w:val="decimal" w:pos="821"/>
              </w:tabs>
              <w:spacing w:line="240" w:lineRule="atLeast"/>
              <w:ind w:right="11"/>
              <w:rPr>
                <w:szCs w:val="22"/>
              </w:rPr>
            </w:pPr>
          </w:p>
        </w:tc>
        <w:tc>
          <w:tcPr>
            <w:tcW w:w="180" w:type="dxa"/>
            <w:shd w:val="clear" w:color="auto" w:fill="auto"/>
          </w:tcPr>
          <w:p w14:paraId="33F09627" w14:textId="77777777" w:rsidR="005A4F02" w:rsidRPr="00DC3B5D" w:rsidRDefault="005A4F02" w:rsidP="00D900C2">
            <w:pPr>
              <w:pStyle w:val="acctfourfigures"/>
              <w:spacing w:line="240" w:lineRule="atLeast"/>
              <w:rPr>
                <w:szCs w:val="22"/>
              </w:rPr>
            </w:pPr>
          </w:p>
        </w:tc>
        <w:tc>
          <w:tcPr>
            <w:tcW w:w="810" w:type="dxa"/>
            <w:shd w:val="clear" w:color="auto" w:fill="auto"/>
          </w:tcPr>
          <w:p w14:paraId="2FBD28D1"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06D39AD1" w14:textId="77777777" w:rsidR="005A4F02" w:rsidRPr="00DC3B5D" w:rsidRDefault="005A4F02" w:rsidP="00D900C2">
            <w:pPr>
              <w:pStyle w:val="acctfourfigures"/>
              <w:spacing w:line="240" w:lineRule="atLeast"/>
              <w:rPr>
                <w:szCs w:val="22"/>
              </w:rPr>
            </w:pPr>
          </w:p>
        </w:tc>
        <w:tc>
          <w:tcPr>
            <w:tcW w:w="1080" w:type="dxa"/>
            <w:shd w:val="clear" w:color="auto" w:fill="auto"/>
          </w:tcPr>
          <w:p w14:paraId="7EE702F0" w14:textId="77777777" w:rsidR="005A4F02" w:rsidRPr="00DC3B5D" w:rsidRDefault="005A4F02" w:rsidP="00D900C2">
            <w:pPr>
              <w:pStyle w:val="acctfourfigures"/>
              <w:tabs>
                <w:tab w:val="clear" w:pos="765"/>
                <w:tab w:val="decimal" w:pos="821"/>
              </w:tabs>
              <w:spacing w:line="240" w:lineRule="atLeast"/>
              <w:ind w:right="11"/>
              <w:rPr>
                <w:szCs w:val="22"/>
              </w:rPr>
            </w:pPr>
          </w:p>
        </w:tc>
      </w:tr>
      <w:tr w:rsidR="005A4F02" w:rsidRPr="00DC3B5D" w14:paraId="566C9B62" w14:textId="77777777" w:rsidTr="00511143">
        <w:trPr>
          <w:cantSplit/>
        </w:trPr>
        <w:tc>
          <w:tcPr>
            <w:tcW w:w="4849" w:type="dxa"/>
            <w:shd w:val="clear" w:color="auto" w:fill="auto"/>
          </w:tcPr>
          <w:p w14:paraId="6D088AE8" w14:textId="77777777" w:rsidR="005A4F02" w:rsidRPr="00DC3B5D" w:rsidRDefault="005A4F02" w:rsidP="00D900C2">
            <w:pPr>
              <w:rPr>
                <w:rFonts w:ascii="Times New Roman" w:hAnsi="Times New Roman" w:cs="Times New Roman"/>
                <w:sz w:val="22"/>
                <w:szCs w:val="22"/>
              </w:rPr>
            </w:pPr>
            <w:r w:rsidRPr="00DC3B5D">
              <w:rPr>
                <w:rFonts w:ascii="Times New Roman" w:hAnsi="Times New Roman" w:cs="Times New Roman"/>
                <w:sz w:val="22"/>
                <w:szCs w:val="22"/>
              </w:rPr>
              <w:t xml:space="preserve">  asset was </w:t>
            </w:r>
            <w:proofErr w:type="spellStart"/>
            <w:r w:rsidRPr="00DC3B5D">
              <w:rPr>
                <w:rFonts w:ascii="Times New Roman" w:hAnsi="Times New Roman" w:cs="Times New Roman"/>
                <w:sz w:val="22"/>
                <w:szCs w:val="22"/>
              </w:rPr>
              <w:t>recognised</w:t>
            </w:r>
            <w:proofErr w:type="spellEnd"/>
          </w:p>
        </w:tc>
        <w:tc>
          <w:tcPr>
            <w:tcW w:w="900" w:type="dxa"/>
            <w:tcBorders>
              <w:bottom w:val="single" w:sz="4" w:space="0" w:color="auto"/>
            </w:tcBorders>
            <w:shd w:val="clear" w:color="auto" w:fill="auto"/>
          </w:tcPr>
          <w:p w14:paraId="7BC5C7E9"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6D93298E" w14:textId="77777777" w:rsidR="005A4F02" w:rsidRPr="00DC3B5D" w:rsidRDefault="005A4F02" w:rsidP="00D900C2">
            <w:pPr>
              <w:pStyle w:val="acctfourfigures"/>
              <w:spacing w:line="240" w:lineRule="atLeast"/>
              <w:rPr>
                <w:szCs w:val="22"/>
              </w:rPr>
            </w:pPr>
          </w:p>
        </w:tc>
        <w:tc>
          <w:tcPr>
            <w:tcW w:w="1080" w:type="dxa"/>
            <w:tcBorders>
              <w:bottom w:val="single" w:sz="4" w:space="0" w:color="auto"/>
            </w:tcBorders>
            <w:shd w:val="clear" w:color="auto" w:fill="auto"/>
          </w:tcPr>
          <w:p w14:paraId="41AE2CCA" w14:textId="52FB43B5" w:rsidR="005A4F02" w:rsidRPr="00DC3B5D" w:rsidRDefault="007E1760" w:rsidP="00D900C2">
            <w:pPr>
              <w:pStyle w:val="acctfourfigures"/>
              <w:tabs>
                <w:tab w:val="clear" w:pos="765"/>
                <w:tab w:val="decimal" w:pos="821"/>
              </w:tabs>
              <w:spacing w:line="240" w:lineRule="atLeast"/>
              <w:ind w:right="11"/>
              <w:rPr>
                <w:szCs w:val="22"/>
              </w:rPr>
            </w:pPr>
            <w:r>
              <w:rPr>
                <w:szCs w:val="22"/>
              </w:rPr>
              <w:t>2</w:t>
            </w:r>
            <w:r w:rsidR="00511143">
              <w:rPr>
                <w:szCs w:val="22"/>
              </w:rPr>
              <w:t>5</w:t>
            </w:r>
            <w:r>
              <w:rPr>
                <w:szCs w:val="22"/>
              </w:rPr>
              <w:t>,</w:t>
            </w:r>
            <w:r w:rsidR="00511143">
              <w:rPr>
                <w:szCs w:val="22"/>
              </w:rPr>
              <w:t>001</w:t>
            </w:r>
          </w:p>
        </w:tc>
        <w:tc>
          <w:tcPr>
            <w:tcW w:w="180" w:type="dxa"/>
            <w:shd w:val="clear" w:color="auto" w:fill="auto"/>
          </w:tcPr>
          <w:p w14:paraId="51F91321" w14:textId="77777777" w:rsidR="005A4F02" w:rsidRPr="00DC3B5D" w:rsidRDefault="005A4F02" w:rsidP="00D900C2">
            <w:pPr>
              <w:pStyle w:val="acctfourfigures"/>
              <w:spacing w:line="240" w:lineRule="atLeast"/>
              <w:rPr>
                <w:szCs w:val="22"/>
              </w:rPr>
            </w:pPr>
          </w:p>
        </w:tc>
        <w:tc>
          <w:tcPr>
            <w:tcW w:w="810" w:type="dxa"/>
            <w:tcBorders>
              <w:bottom w:val="single" w:sz="4" w:space="0" w:color="auto"/>
            </w:tcBorders>
            <w:shd w:val="clear" w:color="auto" w:fill="auto"/>
          </w:tcPr>
          <w:p w14:paraId="5B5FB958" w14:textId="77777777" w:rsidR="005A4F02" w:rsidRPr="00DC3B5D"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02565571" w14:textId="77777777" w:rsidR="005A4F02" w:rsidRPr="00DC3B5D" w:rsidRDefault="005A4F02" w:rsidP="00D900C2">
            <w:pPr>
              <w:pStyle w:val="acctfourfigures"/>
              <w:spacing w:line="240" w:lineRule="atLeast"/>
              <w:rPr>
                <w:szCs w:val="22"/>
              </w:rPr>
            </w:pPr>
          </w:p>
        </w:tc>
        <w:tc>
          <w:tcPr>
            <w:tcW w:w="1080" w:type="dxa"/>
            <w:tcBorders>
              <w:bottom w:val="single" w:sz="4" w:space="0" w:color="auto"/>
            </w:tcBorders>
            <w:shd w:val="clear" w:color="auto" w:fill="auto"/>
          </w:tcPr>
          <w:p w14:paraId="451875D1" w14:textId="77777777" w:rsidR="005A4F02" w:rsidRPr="00DC3B5D" w:rsidRDefault="005A4F02" w:rsidP="00D900C2">
            <w:pPr>
              <w:pStyle w:val="acctfourfigures"/>
              <w:tabs>
                <w:tab w:val="clear" w:pos="765"/>
                <w:tab w:val="decimal" w:pos="821"/>
              </w:tabs>
              <w:spacing w:line="240" w:lineRule="atLeast"/>
              <w:ind w:right="11"/>
              <w:rPr>
                <w:szCs w:val="22"/>
              </w:rPr>
            </w:pPr>
            <w:r>
              <w:rPr>
                <w:szCs w:val="22"/>
              </w:rPr>
              <w:t>6,592</w:t>
            </w:r>
          </w:p>
        </w:tc>
      </w:tr>
      <w:tr w:rsidR="005A4F02" w:rsidRPr="004F4D2B" w14:paraId="43655604" w14:textId="77777777" w:rsidTr="00511143">
        <w:trPr>
          <w:cantSplit/>
        </w:trPr>
        <w:tc>
          <w:tcPr>
            <w:tcW w:w="4849" w:type="dxa"/>
            <w:shd w:val="clear" w:color="auto" w:fill="auto"/>
          </w:tcPr>
          <w:p w14:paraId="1F91E1E2" w14:textId="77777777" w:rsidR="005A4F02" w:rsidRPr="004F4D2B" w:rsidRDefault="005A4F02" w:rsidP="00D900C2">
            <w:pPr>
              <w:rPr>
                <w:rFonts w:ascii="Times New Roman" w:hAnsi="Times New Roman" w:cs="Times New Roman"/>
                <w:b/>
                <w:bCs/>
                <w:sz w:val="22"/>
                <w:szCs w:val="22"/>
              </w:rPr>
            </w:pPr>
            <w:r w:rsidRPr="004F4D2B">
              <w:rPr>
                <w:rFonts w:ascii="Times New Roman" w:hAnsi="Times New Roman" w:cs="Times New Roman"/>
                <w:b/>
                <w:bCs/>
                <w:sz w:val="22"/>
                <w:szCs w:val="22"/>
              </w:rPr>
              <w:t>Total</w:t>
            </w:r>
          </w:p>
        </w:tc>
        <w:tc>
          <w:tcPr>
            <w:tcW w:w="900" w:type="dxa"/>
            <w:tcBorders>
              <w:top w:val="single" w:sz="4" w:space="0" w:color="auto"/>
              <w:bottom w:val="double" w:sz="4" w:space="0" w:color="auto"/>
            </w:tcBorders>
            <w:shd w:val="clear" w:color="auto" w:fill="auto"/>
          </w:tcPr>
          <w:p w14:paraId="3A93686E" w14:textId="41988840" w:rsidR="005A4F02" w:rsidRPr="004F4D2B" w:rsidRDefault="007E1760" w:rsidP="00D900C2">
            <w:pPr>
              <w:pStyle w:val="acctfourfigures"/>
              <w:tabs>
                <w:tab w:val="clear" w:pos="765"/>
              </w:tabs>
              <w:spacing w:line="240" w:lineRule="atLeast"/>
              <w:jc w:val="center"/>
              <w:rPr>
                <w:b/>
                <w:bCs/>
                <w:szCs w:val="22"/>
              </w:rPr>
            </w:pPr>
            <w:r>
              <w:rPr>
                <w:b/>
                <w:bCs/>
                <w:szCs w:val="22"/>
              </w:rPr>
              <w:t>4.</w:t>
            </w:r>
            <w:r w:rsidR="006B54C3">
              <w:rPr>
                <w:b/>
                <w:bCs/>
                <w:szCs w:val="22"/>
              </w:rPr>
              <w:t>2</w:t>
            </w:r>
          </w:p>
        </w:tc>
        <w:tc>
          <w:tcPr>
            <w:tcW w:w="180" w:type="dxa"/>
            <w:shd w:val="clear" w:color="auto" w:fill="auto"/>
          </w:tcPr>
          <w:p w14:paraId="441A08D2" w14:textId="77777777" w:rsidR="005A4F02" w:rsidRPr="004F4D2B" w:rsidRDefault="005A4F02" w:rsidP="00D900C2">
            <w:pPr>
              <w:pStyle w:val="acctfourfigures"/>
              <w:spacing w:line="240" w:lineRule="atLeast"/>
              <w:jc w:val="center"/>
              <w:rPr>
                <w:szCs w:val="22"/>
              </w:rPr>
            </w:pPr>
          </w:p>
        </w:tc>
        <w:tc>
          <w:tcPr>
            <w:tcW w:w="1080" w:type="dxa"/>
            <w:tcBorders>
              <w:top w:val="single" w:sz="4" w:space="0" w:color="auto"/>
              <w:bottom w:val="double" w:sz="4" w:space="0" w:color="auto"/>
            </w:tcBorders>
            <w:shd w:val="clear" w:color="auto" w:fill="auto"/>
          </w:tcPr>
          <w:p w14:paraId="35D1375B" w14:textId="2AC85A57" w:rsidR="005A4F02" w:rsidRPr="004F4D2B" w:rsidRDefault="007E1760" w:rsidP="00D900C2">
            <w:pPr>
              <w:pStyle w:val="acctfourfigures"/>
              <w:tabs>
                <w:tab w:val="clear" w:pos="765"/>
                <w:tab w:val="decimal" w:pos="821"/>
              </w:tabs>
              <w:spacing w:line="240" w:lineRule="atLeast"/>
              <w:ind w:right="11"/>
              <w:rPr>
                <w:b/>
                <w:bCs/>
                <w:szCs w:val="22"/>
              </w:rPr>
            </w:pPr>
            <w:r>
              <w:rPr>
                <w:b/>
                <w:bCs/>
                <w:szCs w:val="22"/>
              </w:rPr>
              <w:t>(7,2</w:t>
            </w:r>
            <w:r w:rsidR="006B54C3">
              <w:rPr>
                <w:b/>
                <w:bCs/>
                <w:szCs w:val="22"/>
              </w:rPr>
              <w:t>89</w:t>
            </w:r>
            <w:r>
              <w:rPr>
                <w:b/>
                <w:bCs/>
                <w:szCs w:val="22"/>
              </w:rPr>
              <w:t>)</w:t>
            </w:r>
          </w:p>
        </w:tc>
        <w:tc>
          <w:tcPr>
            <w:tcW w:w="180" w:type="dxa"/>
            <w:shd w:val="clear" w:color="auto" w:fill="auto"/>
          </w:tcPr>
          <w:p w14:paraId="36457A72" w14:textId="77777777" w:rsidR="005A4F02" w:rsidRPr="004F4D2B" w:rsidRDefault="005A4F02" w:rsidP="00D900C2">
            <w:pPr>
              <w:pStyle w:val="acctfourfigures"/>
              <w:spacing w:line="240" w:lineRule="atLeast"/>
              <w:jc w:val="center"/>
              <w:rPr>
                <w:szCs w:val="22"/>
              </w:rPr>
            </w:pPr>
          </w:p>
        </w:tc>
        <w:tc>
          <w:tcPr>
            <w:tcW w:w="810" w:type="dxa"/>
            <w:tcBorders>
              <w:top w:val="single" w:sz="4" w:space="0" w:color="auto"/>
              <w:bottom w:val="double" w:sz="4" w:space="0" w:color="auto"/>
            </w:tcBorders>
            <w:shd w:val="clear" w:color="auto" w:fill="auto"/>
          </w:tcPr>
          <w:p w14:paraId="22773FD5" w14:textId="77777777" w:rsidR="005A4F02" w:rsidRPr="004F4D2B" w:rsidRDefault="005A4F02" w:rsidP="00D900C2">
            <w:pPr>
              <w:pStyle w:val="acctfourfigures"/>
              <w:tabs>
                <w:tab w:val="clear" w:pos="765"/>
              </w:tabs>
              <w:spacing w:line="240" w:lineRule="atLeast"/>
              <w:jc w:val="center"/>
              <w:rPr>
                <w:b/>
                <w:bCs/>
                <w:szCs w:val="22"/>
              </w:rPr>
            </w:pPr>
            <w:r w:rsidRPr="004F4D2B">
              <w:rPr>
                <w:b/>
                <w:bCs/>
                <w:szCs w:val="22"/>
              </w:rPr>
              <w:t>5.3</w:t>
            </w:r>
          </w:p>
        </w:tc>
        <w:tc>
          <w:tcPr>
            <w:tcW w:w="180" w:type="dxa"/>
            <w:shd w:val="clear" w:color="auto" w:fill="auto"/>
          </w:tcPr>
          <w:p w14:paraId="53D88EBE" w14:textId="77777777" w:rsidR="005A4F02" w:rsidRPr="004F4D2B" w:rsidRDefault="005A4F02" w:rsidP="00D900C2">
            <w:pPr>
              <w:pStyle w:val="acctfourfigures"/>
              <w:spacing w:line="240" w:lineRule="atLeast"/>
              <w:jc w:val="center"/>
              <w:rPr>
                <w:szCs w:val="22"/>
              </w:rPr>
            </w:pPr>
          </w:p>
        </w:tc>
        <w:tc>
          <w:tcPr>
            <w:tcW w:w="1080" w:type="dxa"/>
            <w:tcBorders>
              <w:top w:val="single" w:sz="4" w:space="0" w:color="auto"/>
              <w:bottom w:val="double" w:sz="4" w:space="0" w:color="auto"/>
            </w:tcBorders>
            <w:shd w:val="clear" w:color="auto" w:fill="auto"/>
          </w:tcPr>
          <w:p w14:paraId="35E8E9FD" w14:textId="77777777" w:rsidR="005A4F02" w:rsidRPr="004F4D2B" w:rsidRDefault="005A4F02" w:rsidP="00D900C2">
            <w:pPr>
              <w:pStyle w:val="acctfourfigures"/>
              <w:tabs>
                <w:tab w:val="clear" w:pos="765"/>
                <w:tab w:val="decimal" w:pos="821"/>
              </w:tabs>
              <w:spacing w:line="240" w:lineRule="atLeast"/>
              <w:ind w:right="11"/>
              <w:rPr>
                <w:b/>
                <w:bCs/>
                <w:szCs w:val="22"/>
              </w:rPr>
            </w:pPr>
            <w:r>
              <w:rPr>
                <w:b/>
                <w:bCs/>
                <w:szCs w:val="22"/>
              </w:rPr>
              <w:t>(1</w:t>
            </w:r>
            <w:r w:rsidRPr="004F4D2B">
              <w:rPr>
                <w:b/>
                <w:bCs/>
                <w:szCs w:val="22"/>
              </w:rPr>
              <w:t>,</w:t>
            </w:r>
            <w:r>
              <w:rPr>
                <w:b/>
                <w:bCs/>
                <w:szCs w:val="22"/>
              </w:rPr>
              <w:t>853</w:t>
            </w:r>
            <w:r w:rsidRPr="004F4D2B">
              <w:rPr>
                <w:b/>
                <w:bCs/>
                <w:szCs w:val="22"/>
              </w:rPr>
              <w:t>)</w:t>
            </w:r>
          </w:p>
        </w:tc>
      </w:tr>
    </w:tbl>
    <w:p w14:paraId="21A1BFC1" w14:textId="77777777" w:rsidR="005A4F02" w:rsidRPr="005902F0" w:rsidRDefault="005A4F02" w:rsidP="0059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9" w:firstLine="540"/>
        <w:jc w:val="both"/>
        <w:rPr>
          <w:rFonts w:ascii="Times New Roman" w:hAnsi="Times New Roman" w:cs="Times New Roman"/>
          <w:sz w:val="22"/>
          <w:szCs w:val="22"/>
        </w:rPr>
      </w:pPr>
    </w:p>
    <w:tbl>
      <w:tblPr>
        <w:tblW w:w="9259" w:type="dxa"/>
        <w:tblInd w:w="450" w:type="dxa"/>
        <w:shd w:val="clear" w:color="auto" w:fill="CCFFFF"/>
        <w:tblLayout w:type="fixed"/>
        <w:tblCellMar>
          <w:left w:w="79" w:type="dxa"/>
          <w:right w:w="79" w:type="dxa"/>
        </w:tblCellMar>
        <w:tblLook w:val="0000" w:firstRow="0" w:lastRow="0" w:firstColumn="0" w:lastColumn="0" w:noHBand="0" w:noVBand="0"/>
      </w:tblPr>
      <w:tblGrid>
        <w:gridCol w:w="4849"/>
        <w:gridCol w:w="900"/>
        <w:gridCol w:w="180"/>
        <w:gridCol w:w="1080"/>
        <w:gridCol w:w="180"/>
        <w:gridCol w:w="810"/>
        <w:gridCol w:w="180"/>
        <w:gridCol w:w="1080"/>
      </w:tblGrid>
      <w:tr w:rsidR="005A4F02" w:rsidRPr="004F4D2B" w14:paraId="7231C132" w14:textId="77777777" w:rsidTr="00511143">
        <w:trPr>
          <w:cantSplit/>
          <w:tblHeader/>
        </w:trPr>
        <w:tc>
          <w:tcPr>
            <w:tcW w:w="4849" w:type="dxa"/>
            <w:shd w:val="clear" w:color="auto" w:fill="auto"/>
          </w:tcPr>
          <w:p w14:paraId="554622F5" w14:textId="77777777" w:rsidR="005A4F02" w:rsidRPr="004F4D2B" w:rsidRDefault="005A4F02" w:rsidP="00D900C2">
            <w:pPr>
              <w:pStyle w:val="BodyText"/>
              <w:spacing w:after="0"/>
              <w:rPr>
                <w:rFonts w:ascii="Times New Roman" w:hAnsi="Times New Roman" w:cs="Times New Roman"/>
                <w:sz w:val="22"/>
                <w:szCs w:val="22"/>
              </w:rPr>
            </w:pPr>
            <w:r w:rsidRPr="004F4D2B">
              <w:br w:type="page"/>
            </w:r>
          </w:p>
        </w:tc>
        <w:tc>
          <w:tcPr>
            <w:tcW w:w="4410" w:type="dxa"/>
            <w:gridSpan w:val="7"/>
            <w:shd w:val="clear" w:color="auto" w:fill="auto"/>
          </w:tcPr>
          <w:p w14:paraId="7EB7F4A8" w14:textId="77777777" w:rsidR="005A4F02" w:rsidRPr="004F4D2B" w:rsidRDefault="005A4F02" w:rsidP="00D900C2">
            <w:pPr>
              <w:pStyle w:val="acctmergecolhdg"/>
              <w:spacing w:line="240" w:lineRule="atLeast"/>
              <w:rPr>
                <w:szCs w:val="22"/>
              </w:rPr>
            </w:pPr>
            <w:r w:rsidRPr="004F4D2B">
              <w:rPr>
                <w:szCs w:val="22"/>
              </w:rPr>
              <w:t>Separate financial statements</w:t>
            </w:r>
          </w:p>
        </w:tc>
      </w:tr>
      <w:tr w:rsidR="005A4F02" w:rsidRPr="004F4D2B" w14:paraId="10A25D0A" w14:textId="77777777" w:rsidTr="00511143">
        <w:trPr>
          <w:cantSplit/>
          <w:tblHeader/>
        </w:trPr>
        <w:tc>
          <w:tcPr>
            <w:tcW w:w="4849" w:type="dxa"/>
            <w:shd w:val="clear" w:color="auto" w:fill="auto"/>
          </w:tcPr>
          <w:p w14:paraId="79CD9837" w14:textId="77777777" w:rsidR="005A4F02" w:rsidRPr="004F4D2B" w:rsidRDefault="005A4F02" w:rsidP="00D900C2">
            <w:pPr>
              <w:pStyle w:val="acctfourfigures"/>
              <w:tabs>
                <w:tab w:val="clear" w:pos="765"/>
              </w:tabs>
              <w:spacing w:line="240" w:lineRule="atLeast"/>
              <w:rPr>
                <w:b/>
                <w:bCs/>
                <w:color w:val="0000FF"/>
                <w:szCs w:val="22"/>
              </w:rPr>
            </w:pPr>
          </w:p>
        </w:tc>
        <w:tc>
          <w:tcPr>
            <w:tcW w:w="2160" w:type="dxa"/>
            <w:gridSpan w:val="3"/>
            <w:shd w:val="clear" w:color="auto" w:fill="auto"/>
          </w:tcPr>
          <w:p w14:paraId="5F557C53" w14:textId="77777777" w:rsidR="005A4F02" w:rsidRPr="004F4D2B" w:rsidRDefault="005A4F02" w:rsidP="00D900C2">
            <w:pPr>
              <w:pStyle w:val="acctfourfigures"/>
              <w:tabs>
                <w:tab w:val="clear" w:pos="765"/>
              </w:tabs>
              <w:spacing w:line="240" w:lineRule="auto"/>
              <w:ind w:right="11"/>
              <w:jc w:val="center"/>
              <w:rPr>
                <w:szCs w:val="22"/>
                <w:lang w:val="en-US" w:eastAsia="ko-KR" w:bidi="th-TH"/>
              </w:rPr>
            </w:pPr>
            <w:r w:rsidRPr="004F4D2B">
              <w:rPr>
                <w:szCs w:val="22"/>
                <w:lang w:val="en-US" w:eastAsia="ko-KR" w:bidi="th-TH"/>
              </w:rPr>
              <w:t>201</w:t>
            </w:r>
            <w:r>
              <w:rPr>
                <w:szCs w:val="22"/>
                <w:lang w:val="en-US" w:eastAsia="ko-KR" w:bidi="th-TH"/>
              </w:rPr>
              <w:t>9</w:t>
            </w:r>
          </w:p>
        </w:tc>
        <w:tc>
          <w:tcPr>
            <w:tcW w:w="180" w:type="dxa"/>
            <w:shd w:val="clear" w:color="auto" w:fill="auto"/>
          </w:tcPr>
          <w:p w14:paraId="6D8F7037" w14:textId="77777777" w:rsidR="005A4F02" w:rsidRPr="004F4D2B" w:rsidRDefault="005A4F02" w:rsidP="00D900C2">
            <w:pPr>
              <w:pStyle w:val="acctfourfigures"/>
              <w:tabs>
                <w:tab w:val="clear" w:pos="765"/>
              </w:tabs>
              <w:spacing w:line="240" w:lineRule="auto"/>
              <w:ind w:right="11"/>
              <w:jc w:val="center"/>
              <w:rPr>
                <w:szCs w:val="22"/>
              </w:rPr>
            </w:pPr>
          </w:p>
        </w:tc>
        <w:tc>
          <w:tcPr>
            <w:tcW w:w="2070" w:type="dxa"/>
            <w:gridSpan w:val="3"/>
            <w:shd w:val="clear" w:color="auto" w:fill="auto"/>
          </w:tcPr>
          <w:p w14:paraId="32D0D5AF" w14:textId="77777777" w:rsidR="005A4F02" w:rsidRPr="004F4D2B" w:rsidRDefault="005A4F02" w:rsidP="00D900C2">
            <w:pPr>
              <w:pStyle w:val="acctfourfigures"/>
              <w:tabs>
                <w:tab w:val="clear" w:pos="765"/>
              </w:tabs>
              <w:spacing w:line="240" w:lineRule="auto"/>
              <w:ind w:right="11"/>
              <w:jc w:val="center"/>
              <w:rPr>
                <w:szCs w:val="22"/>
                <w:lang w:val="en-US" w:eastAsia="ko-KR" w:bidi="th-TH"/>
              </w:rPr>
            </w:pPr>
            <w:r w:rsidRPr="004F4D2B">
              <w:rPr>
                <w:szCs w:val="22"/>
                <w:lang w:val="en-US" w:eastAsia="ko-KR" w:bidi="th-TH"/>
              </w:rPr>
              <w:t>201</w:t>
            </w:r>
            <w:r>
              <w:rPr>
                <w:szCs w:val="22"/>
                <w:lang w:val="en-US" w:eastAsia="ko-KR" w:bidi="th-TH"/>
              </w:rPr>
              <w:t>8</w:t>
            </w:r>
          </w:p>
        </w:tc>
      </w:tr>
      <w:tr w:rsidR="005A4F02" w:rsidRPr="004F4D2B" w14:paraId="3B4533CB" w14:textId="77777777" w:rsidTr="00511143">
        <w:trPr>
          <w:cantSplit/>
          <w:tblHeader/>
        </w:trPr>
        <w:tc>
          <w:tcPr>
            <w:tcW w:w="4849" w:type="dxa"/>
            <w:shd w:val="clear" w:color="auto" w:fill="auto"/>
          </w:tcPr>
          <w:p w14:paraId="3FD80088" w14:textId="77777777" w:rsidR="005A4F02" w:rsidRPr="004F4D2B" w:rsidRDefault="005A4F02" w:rsidP="00D900C2">
            <w:pPr>
              <w:pStyle w:val="acctfourfigures"/>
              <w:tabs>
                <w:tab w:val="clear" w:pos="765"/>
              </w:tabs>
              <w:spacing w:line="240" w:lineRule="atLeast"/>
              <w:rPr>
                <w:szCs w:val="22"/>
              </w:rPr>
            </w:pPr>
          </w:p>
        </w:tc>
        <w:tc>
          <w:tcPr>
            <w:tcW w:w="900" w:type="dxa"/>
            <w:shd w:val="clear" w:color="auto" w:fill="auto"/>
          </w:tcPr>
          <w:p w14:paraId="5C992836" w14:textId="77777777" w:rsidR="005A4F02" w:rsidRPr="004F4D2B" w:rsidRDefault="005A4F02" w:rsidP="00D900C2">
            <w:pPr>
              <w:pStyle w:val="acctfourfigures"/>
              <w:tabs>
                <w:tab w:val="clear" w:pos="765"/>
              </w:tabs>
              <w:spacing w:line="240" w:lineRule="atLeast"/>
              <w:jc w:val="center"/>
              <w:rPr>
                <w:i/>
                <w:iCs/>
                <w:szCs w:val="22"/>
              </w:rPr>
            </w:pPr>
            <w:r w:rsidRPr="004F4D2B">
              <w:rPr>
                <w:i/>
                <w:iCs/>
                <w:szCs w:val="22"/>
              </w:rPr>
              <w:t>Rate</w:t>
            </w:r>
          </w:p>
          <w:p w14:paraId="7AA89267" w14:textId="77777777" w:rsidR="005A4F02" w:rsidRPr="004F4D2B" w:rsidRDefault="005A4F02" w:rsidP="00D900C2">
            <w:pPr>
              <w:pStyle w:val="acctfourfigures"/>
              <w:tabs>
                <w:tab w:val="clear" w:pos="765"/>
              </w:tabs>
              <w:spacing w:line="240" w:lineRule="atLeast"/>
              <w:jc w:val="center"/>
              <w:rPr>
                <w:i/>
                <w:iCs/>
                <w:szCs w:val="22"/>
                <w:cs/>
                <w:lang w:bidi="th-TH"/>
              </w:rPr>
            </w:pPr>
            <w:r w:rsidRPr="004F4D2B">
              <w:rPr>
                <w:i/>
                <w:iCs/>
                <w:szCs w:val="22"/>
                <w:lang w:bidi="th-TH"/>
              </w:rPr>
              <w:t>(%)</w:t>
            </w:r>
          </w:p>
        </w:tc>
        <w:tc>
          <w:tcPr>
            <w:tcW w:w="180" w:type="dxa"/>
            <w:shd w:val="clear" w:color="auto" w:fill="auto"/>
          </w:tcPr>
          <w:p w14:paraId="3005841D" w14:textId="77777777" w:rsidR="005A4F02" w:rsidRPr="004F4D2B" w:rsidRDefault="005A4F02" w:rsidP="00D900C2">
            <w:pPr>
              <w:pStyle w:val="acctfourfigures"/>
              <w:tabs>
                <w:tab w:val="clear" w:pos="765"/>
              </w:tabs>
              <w:spacing w:line="240" w:lineRule="atLeast"/>
              <w:jc w:val="center"/>
              <w:rPr>
                <w:i/>
                <w:iCs/>
                <w:szCs w:val="22"/>
              </w:rPr>
            </w:pPr>
          </w:p>
          <w:p w14:paraId="5EAA0867" w14:textId="77777777" w:rsidR="005A4F02" w:rsidRPr="004F4D2B" w:rsidRDefault="005A4F02" w:rsidP="00D900C2">
            <w:pPr>
              <w:pStyle w:val="acctfourfigures"/>
              <w:tabs>
                <w:tab w:val="clear" w:pos="765"/>
              </w:tabs>
              <w:spacing w:line="240" w:lineRule="atLeast"/>
              <w:jc w:val="center"/>
              <w:rPr>
                <w:i/>
                <w:iCs/>
                <w:szCs w:val="22"/>
              </w:rPr>
            </w:pPr>
          </w:p>
        </w:tc>
        <w:tc>
          <w:tcPr>
            <w:tcW w:w="1080" w:type="dxa"/>
            <w:shd w:val="clear" w:color="auto" w:fill="auto"/>
          </w:tcPr>
          <w:p w14:paraId="3C113647" w14:textId="77777777" w:rsidR="005A4F02" w:rsidRPr="00E4246D" w:rsidRDefault="005A4F02" w:rsidP="00D900C2">
            <w:pPr>
              <w:pStyle w:val="acctfourfigures"/>
              <w:tabs>
                <w:tab w:val="clear" w:pos="765"/>
              </w:tabs>
              <w:spacing w:line="240" w:lineRule="atLeast"/>
              <w:ind w:left="-259" w:right="-169"/>
              <w:jc w:val="center"/>
              <w:rPr>
                <w:i/>
                <w:iCs/>
                <w:spacing w:val="-2"/>
                <w:szCs w:val="22"/>
              </w:rPr>
            </w:pPr>
            <w:r w:rsidRPr="002B7F32">
              <w:rPr>
                <w:i/>
                <w:iCs/>
                <w:spacing w:val="-6"/>
                <w:szCs w:val="22"/>
              </w:rPr>
              <w:t xml:space="preserve">(in thousand </w:t>
            </w:r>
            <w:r w:rsidRPr="00E4246D">
              <w:rPr>
                <w:i/>
                <w:iCs/>
                <w:spacing w:val="-2"/>
                <w:szCs w:val="22"/>
              </w:rPr>
              <w:t>Baht)</w:t>
            </w:r>
          </w:p>
        </w:tc>
        <w:tc>
          <w:tcPr>
            <w:tcW w:w="180" w:type="dxa"/>
            <w:shd w:val="clear" w:color="auto" w:fill="auto"/>
          </w:tcPr>
          <w:p w14:paraId="7B5C19FB" w14:textId="77777777" w:rsidR="005A4F02" w:rsidRPr="004F4D2B" w:rsidRDefault="005A4F02" w:rsidP="00D900C2">
            <w:pPr>
              <w:pStyle w:val="acctfourfigures"/>
              <w:tabs>
                <w:tab w:val="clear" w:pos="765"/>
              </w:tabs>
              <w:spacing w:line="240" w:lineRule="atLeast"/>
              <w:jc w:val="center"/>
              <w:rPr>
                <w:i/>
                <w:iCs/>
                <w:szCs w:val="22"/>
              </w:rPr>
            </w:pPr>
          </w:p>
          <w:p w14:paraId="175DAA5F" w14:textId="77777777" w:rsidR="005A4F02" w:rsidRPr="004F4D2B" w:rsidRDefault="005A4F02" w:rsidP="00D900C2">
            <w:pPr>
              <w:pStyle w:val="acctfourfigures"/>
              <w:tabs>
                <w:tab w:val="clear" w:pos="765"/>
              </w:tabs>
              <w:spacing w:line="240" w:lineRule="atLeast"/>
              <w:jc w:val="center"/>
              <w:rPr>
                <w:i/>
                <w:iCs/>
                <w:szCs w:val="22"/>
              </w:rPr>
            </w:pPr>
          </w:p>
        </w:tc>
        <w:tc>
          <w:tcPr>
            <w:tcW w:w="810" w:type="dxa"/>
            <w:shd w:val="clear" w:color="auto" w:fill="auto"/>
          </w:tcPr>
          <w:p w14:paraId="7F5DBF79" w14:textId="77777777" w:rsidR="005A4F02" w:rsidRPr="004F4D2B" w:rsidRDefault="005A4F02" w:rsidP="00D900C2">
            <w:pPr>
              <w:pStyle w:val="acctfourfigures"/>
              <w:tabs>
                <w:tab w:val="clear" w:pos="765"/>
              </w:tabs>
              <w:spacing w:line="240" w:lineRule="atLeast"/>
              <w:jc w:val="center"/>
              <w:rPr>
                <w:i/>
                <w:iCs/>
                <w:szCs w:val="22"/>
              </w:rPr>
            </w:pPr>
            <w:r w:rsidRPr="004F4D2B">
              <w:rPr>
                <w:i/>
                <w:iCs/>
                <w:szCs w:val="22"/>
              </w:rPr>
              <w:t>Rate</w:t>
            </w:r>
          </w:p>
          <w:p w14:paraId="4A87714E" w14:textId="77777777" w:rsidR="005A4F02" w:rsidRPr="004F4D2B" w:rsidRDefault="005A4F02" w:rsidP="00D900C2">
            <w:pPr>
              <w:pStyle w:val="acctfourfigures"/>
              <w:tabs>
                <w:tab w:val="clear" w:pos="765"/>
              </w:tabs>
              <w:spacing w:line="240" w:lineRule="atLeast"/>
              <w:jc w:val="center"/>
              <w:rPr>
                <w:i/>
                <w:iCs/>
                <w:szCs w:val="22"/>
                <w:cs/>
                <w:lang w:bidi="th-TH"/>
              </w:rPr>
            </w:pPr>
            <w:r w:rsidRPr="004F4D2B">
              <w:rPr>
                <w:i/>
                <w:iCs/>
                <w:szCs w:val="22"/>
                <w:lang w:bidi="th-TH"/>
              </w:rPr>
              <w:t>(%)</w:t>
            </w:r>
          </w:p>
        </w:tc>
        <w:tc>
          <w:tcPr>
            <w:tcW w:w="180" w:type="dxa"/>
            <w:shd w:val="clear" w:color="auto" w:fill="auto"/>
          </w:tcPr>
          <w:p w14:paraId="491289FD" w14:textId="77777777" w:rsidR="005A4F02" w:rsidRPr="004F4D2B" w:rsidRDefault="005A4F02" w:rsidP="00D900C2">
            <w:pPr>
              <w:pStyle w:val="acctfourfigures"/>
              <w:tabs>
                <w:tab w:val="clear" w:pos="765"/>
              </w:tabs>
              <w:spacing w:line="240" w:lineRule="atLeast"/>
              <w:jc w:val="center"/>
              <w:rPr>
                <w:i/>
                <w:iCs/>
                <w:szCs w:val="22"/>
              </w:rPr>
            </w:pPr>
          </w:p>
          <w:p w14:paraId="674481C7" w14:textId="77777777" w:rsidR="005A4F02" w:rsidRPr="004F4D2B" w:rsidRDefault="005A4F02" w:rsidP="00D900C2">
            <w:pPr>
              <w:pStyle w:val="acctfourfigures"/>
              <w:tabs>
                <w:tab w:val="clear" w:pos="765"/>
              </w:tabs>
              <w:spacing w:line="240" w:lineRule="atLeast"/>
              <w:jc w:val="center"/>
              <w:rPr>
                <w:i/>
                <w:iCs/>
                <w:szCs w:val="22"/>
              </w:rPr>
            </w:pPr>
          </w:p>
        </w:tc>
        <w:tc>
          <w:tcPr>
            <w:tcW w:w="1080" w:type="dxa"/>
            <w:shd w:val="clear" w:color="auto" w:fill="auto"/>
          </w:tcPr>
          <w:p w14:paraId="4A33AB73" w14:textId="77777777" w:rsidR="005A4F02" w:rsidRPr="00E4246D" w:rsidRDefault="005A4F02" w:rsidP="00D900C2">
            <w:pPr>
              <w:pStyle w:val="acctfourfigures"/>
              <w:tabs>
                <w:tab w:val="clear" w:pos="765"/>
              </w:tabs>
              <w:spacing w:line="240" w:lineRule="atLeast"/>
              <w:ind w:left="-259" w:right="-169"/>
              <w:jc w:val="center"/>
              <w:rPr>
                <w:i/>
                <w:iCs/>
                <w:spacing w:val="-2"/>
                <w:szCs w:val="22"/>
              </w:rPr>
            </w:pPr>
            <w:r w:rsidRPr="002B7F32">
              <w:rPr>
                <w:i/>
                <w:iCs/>
                <w:spacing w:val="-6"/>
                <w:szCs w:val="22"/>
              </w:rPr>
              <w:t xml:space="preserve">(in thousand </w:t>
            </w:r>
            <w:r w:rsidRPr="00E4246D">
              <w:rPr>
                <w:i/>
                <w:iCs/>
                <w:spacing w:val="-2"/>
                <w:szCs w:val="22"/>
              </w:rPr>
              <w:t>Baht)</w:t>
            </w:r>
          </w:p>
        </w:tc>
      </w:tr>
      <w:tr w:rsidR="005A4F02" w:rsidRPr="004F4D2B" w14:paraId="12FF0C99" w14:textId="77777777" w:rsidTr="00511143">
        <w:trPr>
          <w:cantSplit/>
          <w:tblHeader/>
        </w:trPr>
        <w:tc>
          <w:tcPr>
            <w:tcW w:w="4849" w:type="dxa"/>
            <w:shd w:val="clear" w:color="auto" w:fill="auto"/>
          </w:tcPr>
          <w:p w14:paraId="68E0C47E" w14:textId="486964C9" w:rsidR="005A4F02" w:rsidRPr="004F4D2B" w:rsidRDefault="00FB4387" w:rsidP="00D900C2">
            <w:pPr>
              <w:rPr>
                <w:rFonts w:ascii="Times New Roman" w:hAnsi="Times New Roman" w:cs="Times New Roman"/>
                <w:sz w:val="22"/>
                <w:szCs w:val="22"/>
              </w:rPr>
            </w:pPr>
            <w:r>
              <w:rPr>
                <w:rFonts w:ascii="Times New Roman" w:hAnsi="Times New Roman" w:cs="Times New Roman"/>
                <w:sz w:val="22"/>
                <w:szCs w:val="22"/>
              </w:rPr>
              <w:t>L</w:t>
            </w:r>
            <w:r w:rsidR="005A4F02">
              <w:rPr>
                <w:rFonts w:ascii="Times New Roman" w:hAnsi="Times New Roman" w:cs="Times New Roman"/>
                <w:sz w:val="22"/>
                <w:szCs w:val="22"/>
              </w:rPr>
              <w:t xml:space="preserve">oss </w:t>
            </w:r>
            <w:r w:rsidR="005A4F02" w:rsidRPr="004F4D2B">
              <w:rPr>
                <w:rFonts w:ascii="Times New Roman" w:hAnsi="Times New Roman" w:cs="Times New Roman"/>
                <w:sz w:val="22"/>
                <w:szCs w:val="22"/>
              </w:rPr>
              <w:t xml:space="preserve">before income tax </w:t>
            </w:r>
          </w:p>
        </w:tc>
        <w:tc>
          <w:tcPr>
            <w:tcW w:w="900" w:type="dxa"/>
            <w:shd w:val="clear" w:color="auto" w:fill="auto"/>
          </w:tcPr>
          <w:p w14:paraId="11DEF622" w14:textId="77777777" w:rsidR="005A4F02" w:rsidRPr="004F4D2B" w:rsidRDefault="005A4F02" w:rsidP="00D900C2">
            <w:pPr>
              <w:pStyle w:val="acctfourfigures"/>
              <w:tabs>
                <w:tab w:val="clear" w:pos="765"/>
              </w:tabs>
              <w:spacing w:line="240" w:lineRule="atLeast"/>
              <w:jc w:val="center"/>
              <w:rPr>
                <w:szCs w:val="22"/>
              </w:rPr>
            </w:pPr>
          </w:p>
        </w:tc>
        <w:tc>
          <w:tcPr>
            <w:tcW w:w="180" w:type="dxa"/>
            <w:shd w:val="clear" w:color="auto" w:fill="auto"/>
          </w:tcPr>
          <w:p w14:paraId="31954075" w14:textId="77777777" w:rsidR="005A4F02" w:rsidRPr="004F4D2B" w:rsidRDefault="005A4F02" w:rsidP="00D900C2">
            <w:pPr>
              <w:pStyle w:val="acctfourfigures"/>
              <w:spacing w:line="240" w:lineRule="atLeast"/>
              <w:jc w:val="center"/>
              <w:rPr>
                <w:szCs w:val="22"/>
              </w:rPr>
            </w:pPr>
          </w:p>
        </w:tc>
        <w:tc>
          <w:tcPr>
            <w:tcW w:w="1080" w:type="dxa"/>
            <w:shd w:val="clear" w:color="auto" w:fill="auto"/>
          </w:tcPr>
          <w:p w14:paraId="45D694A2" w14:textId="06948266" w:rsidR="005A4F02" w:rsidRPr="004F4D2B" w:rsidRDefault="005B42E2" w:rsidP="00D900C2">
            <w:pPr>
              <w:pStyle w:val="acctfourfigures"/>
              <w:tabs>
                <w:tab w:val="clear" w:pos="765"/>
                <w:tab w:val="decimal" w:pos="821"/>
              </w:tabs>
              <w:spacing w:line="240" w:lineRule="atLeast"/>
              <w:ind w:right="11"/>
              <w:rPr>
                <w:szCs w:val="22"/>
              </w:rPr>
            </w:pPr>
            <w:r>
              <w:rPr>
                <w:szCs w:val="22"/>
              </w:rPr>
              <w:t>(142,784)</w:t>
            </w:r>
          </w:p>
        </w:tc>
        <w:tc>
          <w:tcPr>
            <w:tcW w:w="180" w:type="dxa"/>
            <w:shd w:val="clear" w:color="auto" w:fill="auto"/>
          </w:tcPr>
          <w:p w14:paraId="5410D34E" w14:textId="77777777" w:rsidR="005A4F02" w:rsidRPr="004F4D2B" w:rsidRDefault="005A4F02" w:rsidP="00D900C2">
            <w:pPr>
              <w:pStyle w:val="acctfourfigures"/>
              <w:spacing w:line="240" w:lineRule="atLeast"/>
              <w:jc w:val="center"/>
              <w:rPr>
                <w:szCs w:val="22"/>
              </w:rPr>
            </w:pPr>
          </w:p>
        </w:tc>
        <w:tc>
          <w:tcPr>
            <w:tcW w:w="810" w:type="dxa"/>
            <w:shd w:val="clear" w:color="auto" w:fill="auto"/>
          </w:tcPr>
          <w:p w14:paraId="248749FA" w14:textId="77777777" w:rsidR="005A4F02" w:rsidRPr="004F4D2B" w:rsidRDefault="005A4F02" w:rsidP="00D900C2">
            <w:pPr>
              <w:pStyle w:val="acctfourfigures"/>
              <w:tabs>
                <w:tab w:val="clear" w:pos="765"/>
              </w:tabs>
              <w:spacing w:line="240" w:lineRule="atLeast"/>
              <w:jc w:val="center"/>
              <w:rPr>
                <w:szCs w:val="22"/>
              </w:rPr>
            </w:pPr>
          </w:p>
        </w:tc>
        <w:tc>
          <w:tcPr>
            <w:tcW w:w="180" w:type="dxa"/>
            <w:shd w:val="clear" w:color="auto" w:fill="auto"/>
          </w:tcPr>
          <w:p w14:paraId="752DD236" w14:textId="77777777" w:rsidR="005A4F02" w:rsidRPr="004F4D2B" w:rsidRDefault="005A4F02" w:rsidP="00D900C2">
            <w:pPr>
              <w:pStyle w:val="acctfourfigures"/>
              <w:spacing w:line="240" w:lineRule="atLeast"/>
              <w:jc w:val="center"/>
              <w:rPr>
                <w:szCs w:val="22"/>
              </w:rPr>
            </w:pPr>
          </w:p>
        </w:tc>
        <w:tc>
          <w:tcPr>
            <w:tcW w:w="1080" w:type="dxa"/>
            <w:shd w:val="clear" w:color="auto" w:fill="auto"/>
          </w:tcPr>
          <w:p w14:paraId="79E64C03" w14:textId="77777777" w:rsidR="005A4F02" w:rsidRPr="004F4D2B" w:rsidRDefault="005A4F02" w:rsidP="00D900C2">
            <w:pPr>
              <w:pStyle w:val="acctfourfigures"/>
              <w:tabs>
                <w:tab w:val="clear" w:pos="765"/>
                <w:tab w:val="decimal" w:pos="821"/>
              </w:tabs>
              <w:spacing w:line="240" w:lineRule="atLeast"/>
              <w:ind w:right="11"/>
              <w:rPr>
                <w:szCs w:val="22"/>
              </w:rPr>
            </w:pPr>
            <w:r>
              <w:rPr>
                <w:szCs w:val="22"/>
              </w:rPr>
              <w:t>(36,545</w:t>
            </w:r>
            <w:r w:rsidRPr="004F4D2B">
              <w:rPr>
                <w:szCs w:val="22"/>
              </w:rPr>
              <w:t>)</w:t>
            </w:r>
          </w:p>
        </w:tc>
      </w:tr>
      <w:tr w:rsidR="005A4F02" w:rsidRPr="004F4D2B" w14:paraId="0F10BBE4" w14:textId="77777777" w:rsidTr="00511143">
        <w:trPr>
          <w:cantSplit/>
          <w:trHeight w:val="71"/>
        </w:trPr>
        <w:tc>
          <w:tcPr>
            <w:tcW w:w="4849" w:type="dxa"/>
            <w:shd w:val="clear" w:color="auto" w:fill="auto"/>
          </w:tcPr>
          <w:p w14:paraId="5D9306A6" w14:textId="77777777" w:rsidR="005A4F02" w:rsidRPr="004F4D2B" w:rsidRDefault="005A4F02" w:rsidP="00D900C2">
            <w:pPr>
              <w:rPr>
                <w:rFonts w:ascii="Times New Roman" w:hAnsi="Times New Roman" w:cs="Times New Roman"/>
                <w:sz w:val="22"/>
                <w:szCs w:val="22"/>
              </w:rPr>
            </w:pPr>
            <w:r w:rsidRPr="004F4D2B">
              <w:rPr>
                <w:rFonts w:ascii="Times New Roman" w:hAnsi="Times New Roman" w:cs="Times New Roman"/>
                <w:sz w:val="22"/>
                <w:szCs w:val="22"/>
              </w:rPr>
              <w:t>Income tax using the Thai corporation tax rate</w:t>
            </w:r>
          </w:p>
        </w:tc>
        <w:tc>
          <w:tcPr>
            <w:tcW w:w="900" w:type="dxa"/>
            <w:shd w:val="clear" w:color="auto" w:fill="auto"/>
          </w:tcPr>
          <w:p w14:paraId="6C72E991" w14:textId="02C55B4F" w:rsidR="005A4F02" w:rsidRPr="004F4D2B" w:rsidRDefault="005B42E2" w:rsidP="00D900C2">
            <w:pPr>
              <w:pStyle w:val="acctfourfigures"/>
              <w:tabs>
                <w:tab w:val="clear" w:pos="765"/>
              </w:tabs>
              <w:spacing w:line="240" w:lineRule="atLeast"/>
              <w:jc w:val="center"/>
              <w:rPr>
                <w:szCs w:val="22"/>
              </w:rPr>
            </w:pPr>
            <w:r>
              <w:rPr>
                <w:szCs w:val="22"/>
              </w:rPr>
              <w:t>20.0</w:t>
            </w:r>
          </w:p>
        </w:tc>
        <w:tc>
          <w:tcPr>
            <w:tcW w:w="180" w:type="dxa"/>
            <w:shd w:val="clear" w:color="auto" w:fill="auto"/>
          </w:tcPr>
          <w:p w14:paraId="0F7742A9" w14:textId="77777777" w:rsidR="005A4F02" w:rsidRPr="004F4D2B" w:rsidRDefault="005A4F02" w:rsidP="00D900C2">
            <w:pPr>
              <w:pStyle w:val="acctfourfigures"/>
              <w:spacing w:line="240" w:lineRule="atLeast"/>
              <w:jc w:val="center"/>
              <w:rPr>
                <w:szCs w:val="22"/>
              </w:rPr>
            </w:pPr>
          </w:p>
        </w:tc>
        <w:tc>
          <w:tcPr>
            <w:tcW w:w="1080" w:type="dxa"/>
            <w:tcBorders>
              <w:top w:val="double" w:sz="4" w:space="0" w:color="auto"/>
            </w:tcBorders>
            <w:shd w:val="clear" w:color="auto" w:fill="auto"/>
          </w:tcPr>
          <w:p w14:paraId="6D44FEEB" w14:textId="23A827CC" w:rsidR="005A4F02" w:rsidRPr="004F4D2B" w:rsidRDefault="005B42E2" w:rsidP="00D900C2">
            <w:pPr>
              <w:pStyle w:val="acctfourfigures"/>
              <w:tabs>
                <w:tab w:val="clear" w:pos="765"/>
                <w:tab w:val="decimal" w:pos="821"/>
              </w:tabs>
              <w:spacing w:line="240" w:lineRule="atLeast"/>
              <w:ind w:right="11"/>
              <w:rPr>
                <w:szCs w:val="22"/>
              </w:rPr>
            </w:pPr>
            <w:r>
              <w:rPr>
                <w:szCs w:val="22"/>
              </w:rPr>
              <w:t>(28,557)</w:t>
            </w:r>
          </w:p>
        </w:tc>
        <w:tc>
          <w:tcPr>
            <w:tcW w:w="180" w:type="dxa"/>
            <w:shd w:val="clear" w:color="auto" w:fill="auto"/>
          </w:tcPr>
          <w:p w14:paraId="0AF4800D" w14:textId="77777777" w:rsidR="005A4F02" w:rsidRPr="004F4D2B" w:rsidRDefault="005A4F02" w:rsidP="00D900C2">
            <w:pPr>
              <w:pStyle w:val="acctfourfigures"/>
              <w:spacing w:line="240" w:lineRule="atLeast"/>
              <w:jc w:val="center"/>
              <w:rPr>
                <w:szCs w:val="22"/>
              </w:rPr>
            </w:pPr>
          </w:p>
        </w:tc>
        <w:tc>
          <w:tcPr>
            <w:tcW w:w="810" w:type="dxa"/>
            <w:shd w:val="clear" w:color="auto" w:fill="auto"/>
          </w:tcPr>
          <w:p w14:paraId="60E11DCE" w14:textId="77777777" w:rsidR="005A4F02" w:rsidRPr="004F4D2B" w:rsidRDefault="005A4F02" w:rsidP="00D900C2">
            <w:pPr>
              <w:pStyle w:val="acctfourfigures"/>
              <w:tabs>
                <w:tab w:val="clear" w:pos="765"/>
              </w:tabs>
              <w:spacing w:line="240" w:lineRule="atLeast"/>
              <w:jc w:val="center"/>
              <w:rPr>
                <w:szCs w:val="22"/>
              </w:rPr>
            </w:pPr>
            <w:r w:rsidRPr="004F4D2B">
              <w:rPr>
                <w:szCs w:val="22"/>
              </w:rPr>
              <w:t>20.0</w:t>
            </w:r>
          </w:p>
        </w:tc>
        <w:tc>
          <w:tcPr>
            <w:tcW w:w="180" w:type="dxa"/>
            <w:shd w:val="clear" w:color="auto" w:fill="auto"/>
          </w:tcPr>
          <w:p w14:paraId="374152AF" w14:textId="77777777" w:rsidR="005A4F02" w:rsidRPr="004F4D2B" w:rsidRDefault="005A4F02" w:rsidP="00D900C2">
            <w:pPr>
              <w:pStyle w:val="acctfourfigures"/>
              <w:spacing w:line="240" w:lineRule="atLeast"/>
              <w:jc w:val="center"/>
              <w:rPr>
                <w:szCs w:val="22"/>
              </w:rPr>
            </w:pPr>
          </w:p>
        </w:tc>
        <w:tc>
          <w:tcPr>
            <w:tcW w:w="1080" w:type="dxa"/>
            <w:tcBorders>
              <w:top w:val="double" w:sz="4" w:space="0" w:color="auto"/>
            </w:tcBorders>
            <w:shd w:val="clear" w:color="auto" w:fill="auto"/>
          </w:tcPr>
          <w:p w14:paraId="600DDE29" w14:textId="77777777" w:rsidR="005A4F02" w:rsidRPr="004F4D2B" w:rsidRDefault="005A4F02" w:rsidP="00D900C2">
            <w:pPr>
              <w:pStyle w:val="acctfourfigures"/>
              <w:tabs>
                <w:tab w:val="clear" w:pos="765"/>
                <w:tab w:val="decimal" w:pos="821"/>
              </w:tabs>
              <w:spacing w:line="240" w:lineRule="atLeast"/>
              <w:ind w:right="11"/>
              <w:rPr>
                <w:szCs w:val="22"/>
              </w:rPr>
            </w:pPr>
            <w:r>
              <w:rPr>
                <w:szCs w:val="22"/>
              </w:rPr>
              <w:t>(7</w:t>
            </w:r>
            <w:r w:rsidRPr="004F4D2B">
              <w:rPr>
                <w:szCs w:val="22"/>
              </w:rPr>
              <w:t>,</w:t>
            </w:r>
            <w:r>
              <w:rPr>
                <w:szCs w:val="22"/>
              </w:rPr>
              <w:t>309</w:t>
            </w:r>
            <w:r w:rsidRPr="004F4D2B">
              <w:rPr>
                <w:szCs w:val="22"/>
              </w:rPr>
              <w:t>)</w:t>
            </w:r>
          </w:p>
        </w:tc>
      </w:tr>
      <w:tr w:rsidR="005A4F02" w:rsidRPr="004F4D2B" w14:paraId="30703360" w14:textId="77777777" w:rsidTr="00511143">
        <w:trPr>
          <w:cantSplit/>
        </w:trPr>
        <w:tc>
          <w:tcPr>
            <w:tcW w:w="4849" w:type="dxa"/>
            <w:shd w:val="clear" w:color="auto" w:fill="auto"/>
          </w:tcPr>
          <w:p w14:paraId="1004CA03" w14:textId="77777777" w:rsidR="005A4F02" w:rsidRPr="004F4D2B" w:rsidRDefault="005A4F02" w:rsidP="00D900C2">
            <w:pPr>
              <w:rPr>
                <w:rFonts w:ascii="Times New Roman" w:hAnsi="Times New Roman" w:cs="Times New Roman"/>
                <w:sz w:val="22"/>
                <w:szCs w:val="22"/>
              </w:rPr>
            </w:pPr>
            <w:r w:rsidRPr="004F4D2B">
              <w:rPr>
                <w:rFonts w:ascii="Times New Roman" w:hAnsi="Times New Roman" w:cs="Times New Roman"/>
                <w:sz w:val="22"/>
                <w:szCs w:val="22"/>
              </w:rPr>
              <w:t>Expenses with additional deduction for tax proposes</w:t>
            </w:r>
          </w:p>
        </w:tc>
        <w:tc>
          <w:tcPr>
            <w:tcW w:w="900" w:type="dxa"/>
            <w:shd w:val="clear" w:color="auto" w:fill="auto"/>
          </w:tcPr>
          <w:p w14:paraId="22C680B3" w14:textId="77777777" w:rsidR="005A4F02" w:rsidRPr="004F4D2B"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344421EE" w14:textId="77777777" w:rsidR="005A4F02" w:rsidRPr="004F4D2B" w:rsidRDefault="005A4F02" w:rsidP="00D900C2">
            <w:pPr>
              <w:pStyle w:val="acctfourfigures"/>
              <w:spacing w:line="240" w:lineRule="atLeast"/>
              <w:rPr>
                <w:szCs w:val="22"/>
              </w:rPr>
            </w:pPr>
          </w:p>
        </w:tc>
        <w:tc>
          <w:tcPr>
            <w:tcW w:w="1080" w:type="dxa"/>
            <w:shd w:val="clear" w:color="auto" w:fill="auto"/>
          </w:tcPr>
          <w:p w14:paraId="34D66534" w14:textId="4367D4BF" w:rsidR="005A4F02" w:rsidRPr="004F4D2B" w:rsidRDefault="005B42E2" w:rsidP="00D900C2">
            <w:pPr>
              <w:pStyle w:val="acctfourfigures"/>
              <w:tabs>
                <w:tab w:val="clear" w:pos="765"/>
                <w:tab w:val="decimal" w:pos="821"/>
              </w:tabs>
              <w:spacing w:line="240" w:lineRule="atLeast"/>
              <w:ind w:right="11"/>
              <w:rPr>
                <w:szCs w:val="22"/>
              </w:rPr>
            </w:pPr>
            <w:r>
              <w:rPr>
                <w:szCs w:val="22"/>
              </w:rPr>
              <w:t>(</w:t>
            </w:r>
            <w:r w:rsidR="00746C05">
              <w:rPr>
                <w:szCs w:val="22"/>
              </w:rPr>
              <w:t>514</w:t>
            </w:r>
            <w:r>
              <w:rPr>
                <w:szCs w:val="22"/>
              </w:rPr>
              <w:t>)</w:t>
            </w:r>
          </w:p>
        </w:tc>
        <w:tc>
          <w:tcPr>
            <w:tcW w:w="180" w:type="dxa"/>
            <w:shd w:val="clear" w:color="auto" w:fill="auto"/>
          </w:tcPr>
          <w:p w14:paraId="1FF54925" w14:textId="77777777" w:rsidR="005A4F02" w:rsidRPr="004F4D2B" w:rsidRDefault="005A4F02" w:rsidP="00D900C2">
            <w:pPr>
              <w:pStyle w:val="acctfourfigures"/>
              <w:spacing w:line="240" w:lineRule="atLeast"/>
              <w:rPr>
                <w:szCs w:val="22"/>
              </w:rPr>
            </w:pPr>
          </w:p>
        </w:tc>
        <w:tc>
          <w:tcPr>
            <w:tcW w:w="810" w:type="dxa"/>
            <w:shd w:val="clear" w:color="auto" w:fill="auto"/>
          </w:tcPr>
          <w:p w14:paraId="2003CE56" w14:textId="77777777" w:rsidR="005A4F02" w:rsidRPr="004F4D2B"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4D0F6E11" w14:textId="77777777" w:rsidR="005A4F02" w:rsidRPr="004F4D2B" w:rsidRDefault="005A4F02" w:rsidP="00D900C2">
            <w:pPr>
              <w:pStyle w:val="acctfourfigures"/>
              <w:spacing w:line="240" w:lineRule="atLeast"/>
              <w:rPr>
                <w:szCs w:val="22"/>
              </w:rPr>
            </w:pPr>
          </w:p>
        </w:tc>
        <w:tc>
          <w:tcPr>
            <w:tcW w:w="1080" w:type="dxa"/>
            <w:shd w:val="clear" w:color="auto" w:fill="auto"/>
          </w:tcPr>
          <w:p w14:paraId="63FE5E30" w14:textId="77777777" w:rsidR="005A4F02" w:rsidRPr="004F4D2B" w:rsidRDefault="005A4F02" w:rsidP="00D900C2">
            <w:pPr>
              <w:pStyle w:val="acctfourfigures"/>
              <w:tabs>
                <w:tab w:val="clear" w:pos="765"/>
                <w:tab w:val="decimal" w:pos="821"/>
              </w:tabs>
              <w:spacing w:line="240" w:lineRule="atLeast"/>
              <w:ind w:right="11"/>
              <w:rPr>
                <w:szCs w:val="22"/>
              </w:rPr>
            </w:pPr>
            <w:r>
              <w:rPr>
                <w:szCs w:val="22"/>
              </w:rPr>
              <w:t>(652</w:t>
            </w:r>
            <w:r w:rsidRPr="004F4D2B">
              <w:rPr>
                <w:szCs w:val="22"/>
              </w:rPr>
              <w:t>)</w:t>
            </w:r>
          </w:p>
        </w:tc>
      </w:tr>
      <w:tr w:rsidR="005A4F02" w:rsidRPr="004F4D2B" w14:paraId="47188A10" w14:textId="77777777" w:rsidTr="00511143">
        <w:trPr>
          <w:cantSplit/>
        </w:trPr>
        <w:tc>
          <w:tcPr>
            <w:tcW w:w="4849" w:type="dxa"/>
            <w:shd w:val="clear" w:color="auto" w:fill="auto"/>
          </w:tcPr>
          <w:p w14:paraId="5B6FBED8" w14:textId="77777777" w:rsidR="005A4F02" w:rsidRPr="004F4D2B" w:rsidRDefault="005A4F02" w:rsidP="00D900C2">
            <w:pPr>
              <w:rPr>
                <w:rFonts w:ascii="Times New Roman" w:hAnsi="Times New Roman" w:cs="Times New Roman"/>
                <w:sz w:val="22"/>
                <w:szCs w:val="22"/>
              </w:rPr>
            </w:pPr>
            <w:r w:rsidRPr="004F4D2B">
              <w:rPr>
                <w:rFonts w:ascii="Times New Roman" w:hAnsi="Times New Roman" w:cs="Times New Roman"/>
                <w:sz w:val="22"/>
                <w:szCs w:val="22"/>
              </w:rPr>
              <w:t>Expenses not deductible for tax purposes</w:t>
            </w:r>
          </w:p>
        </w:tc>
        <w:tc>
          <w:tcPr>
            <w:tcW w:w="900" w:type="dxa"/>
            <w:shd w:val="clear" w:color="auto" w:fill="auto"/>
          </w:tcPr>
          <w:p w14:paraId="68F93D8E" w14:textId="77777777" w:rsidR="005A4F02" w:rsidRPr="004F4D2B"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3CBB6FAA" w14:textId="77777777" w:rsidR="005A4F02" w:rsidRPr="004F4D2B" w:rsidRDefault="005A4F02" w:rsidP="00D900C2">
            <w:pPr>
              <w:pStyle w:val="acctfourfigures"/>
              <w:spacing w:line="240" w:lineRule="atLeast"/>
              <w:rPr>
                <w:szCs w:val="22"/>
              </w:rPr>
            </w:pPr>
          </w:p>
        </w:tc>
        <w:tc>
          <w:tcPr>
            <w:tcW w:w="1080" w:type="dxa"/>
            <w:shd w:val="clear" w:color="auto" w:fill="auto"/>
          </w:tcPr>
          <w:p w14:paraId="7DB7A8FE" w14:textId="6A550C70" w:rsidR="005A4F02" w:rsidRPr="004F4D2B" w:rsidRDefault="00746C05" w:rsidP="00D900C2">
            <w:pPr>
              <w:pStyle w:val="acctfourfigures"/>
              <w:tabs>
                <w:tab w:val="clear" w:pos="765"/>
                <w:tab w:val="decimal" w:pos="821"/>
              </w:tabs>
              <w:spacing w:line="240" w:lineRule="atLeast"/>
              <w:ind w:right="11"/>
              <w:rPr>
                <w:szCs w:val="22"/>
              </w:rPr>
            </w:pPr>
            <w:r>
              <w:rPr>
                <w:szCs w:val="22"/>
              </w:rPr>
              <w:t>58</w:t>
            </w:r>
          </w:p>
        </w:tc>
        <w:tc>
          <w:tcPr>
            <w:tcW w:w="180" w:type="dxa"/>
            <w:shd w:val="clear" w:color="auto" w:fill="auto"/>
          </w:tcPr>
          <w:p w14:paraId="09DB091E" w14:textId="77777777" w:rsidR="005A4F02" w:rsidRPr="004F4D2B" w:rsidRDefault="005A4F02" w:rsidP="00D900C2">
            <w:pPr>
              <w:pStyle w:val="acctfourfigures"/>
              <w:spacing w:line="240" w:lineRule="atLeast"/>
              <w:rPr>
                <w:szCs w:val="22"/>
              </w:rPr>
            </w:pPr>
          </w:p>
        </w:tc>
        <w:tc>
          <w:tcPr>
            <w:tcW w:w="810" w:type="dxa"/>
            <w:shd w:val="clear" w:color="auto" w:fill="auto"/>
          </w:tcPr>
          <w:p w14:paraId="32F98CA8" w14:textId="77777777" w:rsidR="005A4F02" w:rsidRPr="004F4D2B" w:rsidRDefault="005A4F02" w:rsidP="00D900C2">
            <w:pPr>
              <w:pStyle w:val="acctfourfigures"/>
              <w:tabs>
                <w:tab w:val="clear" w:pos="765"/>
                <w:tab w:val="decimal" w:pos="461"/>
              </w:tabs>
              <w:spacing w:line="240" w:lineRule="atLeast"/>
              <w:rPr>
                <w:szCs w:val="22"/>
              </w:rPr>
            </w:pPr>
          </w:p>
        </w:tc>
        <w:tc>
          <w:tcPr>
            <w:tcW w:w="180" w:type="dxa"/>
            <w:shd w:val="clear" w:color="auto" w:fill="auto"/>
          </w:tcPr>
          <w:p w14:paraId="2A95CAD2" w14:textId="77777777" w:rsidR="005A4F02" w:rsidRPr="004F4D2B" w:rsidRDefault="005A4F02" w:rsidP="00D900C2">
            <w:pPr>
              <w:pStyle w:val="acctfourfigures"/>
              <w:spacing w:line="240" w:lineRule="atLeast"/>
              <w:rPr>
                <w:szCs w:val="22"/>
              </w:rPr>
            </w:pPr>
          </w:p>
        </w:tc>
        <w:tc>
          <w:tcPr>
            <w:tcW w:w="1080" w:type="dxa"/>
            <w:shd w:val="clear" w:color="auto" w:fill="auto"/>
          </w:tcPr>
          <w:p w14:paraId="4F92A032" w14:textId="77777777" w:rsidR="005A4F02" w:rsidRPr="004F4D2B" w:rsidRDefault="005A4F02" w:rsidP="00D900C2">
            <w:pPr>
              <w:pStyle w:val="acctfourfigures"/>
              <w:tabs>
                <w:tab w:val="clear" w:pos="765"/>
                <w:tab w:val="decimal" w:pos="821"/>
              </w:tabs>
              <w:spacing w:line="240" w:lineRule="atLeast"/>
              <w:ind w:right="11"/>
              <w:rPr>
                <w:szCs w:val="22"/>
              </w:rPr>
            </w:pPr>
            <w:r>
              <w:rPr>
                <w:szCs w:val="22"/>
              </w:rPr>
              <w:t>24</w:t>
            </w:r>
          </w:p>
        </w:tc>
      </w:tr>
      <w:tr w:rsidR="005A4F02" w:rsidRPr="004F4D2B" w14:paraId="2AD6375B" w14:textId="77777777" w:rsidTr="00511143">
        <w:trPr>
          <w:cantSplit/>
        </w:trPr>
        <w:tc>
          <w:tcPr>
            <w:tcW w:w="4849" w:type="dxa"/>
            <w:shd w:val="clear" w:color="auto" w:fill="auto"/>
          </w:tcPr>
          <w:p w14:paraId="21F6B907" w14:textId="77777777" w:rsidR="005A4F02" w:rsidRPr="004F4D2B" w:rsidRDefault="005A4F02" w:rsidP="00D900C2">
            <w:pPr>
              <w:rPr>
                <w:rFonts w:ascii="Times New Roman" w:hAnsi="Times New Roman" w:cs="Times New Roman"/>
                <w:sz w:val="22"/>
                <w:szCs w:val="22"/>
              </w:rPr>
            </w:pPr>
            <w:r w:rsidRPr="00DC3B5D">
              <w:rPr>
                <w:rFonts w:ascii="Times New Roman" w:hAnsi="Times New Roman" w:cs="Times New Roman"/>
                <w:sz w:val="22"/>
                <w:szCs w:val="22"/>
              </w:rPr>
              <w:t>Current year losses for which no deferred tax</w:t>
            </w:r>
          </w:p>
        </w:tc>
        <w:tc>
          <w:tcPr>
            <w:tcW w:w="900" w:type="dxa"/>
            <w:shd w:val="clear" w:color="auto" w:fill="auto"/>
          </w:tcPr>
          <w:p w14:paraId="1124F865" w14:textId="77777777" w:rsidR="005A4F02" w:rsidRPr="004F4D2B" w:rsidRDefault="005A4F02" w:rsidP="00D900C2">
            <w:pPr>
              <w:pStyle w:val="acctfourfigures"/>
              <w:tabs>
                <w:tab w:val="clear" w:pos="765"/>
              </w:tabs>
              <w:spacing w:line="240" w:lineRule="atLeast"/>
              <w:jc w:val="center"/>
              <w:rPr>
                <w:b/>
                <w:bCs/>
                <w:szCs w:val="22"/>
              </w:rPr>
            </w:pPr>
          </w:p>
        </w:tc>
        <w:tc>
          <w:tcPr>
            <w:tcW w:w="180" w:type="dxa"/>
            <w:shd w:val="clear" w:color="auto" w:fill="auto"/>
          </w:tcPr>
          <w:p w14:paraId="5259ECAB" w14:textId="77777777" w:rsidR="005A4F02" w:rsidRPr="004F4D2B" w:rsidRDefault="005A4F02" w:rsidP="00D900C2">
            <w:pPr>
              <w:pStyle w:val="acctfourfigures"/>
              <w:spacing w:line="240" w:lineRule="atLeast"/>
              <w:jc w:val="center"/>
              <w:rPr>
                <w:szCs w:val="22"/>
              </w:rPr>
            </w:pPr>
          </w:p>
        </w:tc>
        <w:tc>
          <w:tcPr>
            <w:tcW w:w="1080" w:type="dxa"/>
            <w:shd w:val="clear" w:color="auto" w:fill="auto"/>
          </w:tcPr>
          <w:p w14:paraId="5ED93BE1" w14:textId="77777777" w:rsidR="005A4F02" w:rsidRDefault="005A4F02" w:rsidP="00D900C2">
            <w:pPr>
              <w:pStyle w:val="acctfourfigures"/>
              <w:tabs>
                <w:tab w:val="clear" w:pos="765"/>
                <w:tab w:val="decimal" w:pos="821"/>
              </w:tabs>
              <w:spacing w:line="240" w:lineRule="atLeast"/>
              <w:ind w:right="11"/>
              <w:rPr>
                <w:szCs w:val="22"/>
              </w:rPr>
            </w:pPr>
          </w:p>
        </w:tc>
        <w:tc>
          <w:tcPr>
            <w:tcW w:w="180" w:type="dxa"/>
            <w:shd w:val="clear" w:color="auto" w:fill="auto"/>
          </w:tcPr>
          <w:p w14:paraId="4EDB05D2" w14:textId="77777777" w:rsidR="005A4F02" w:rsidRPr="004F4D2B" w:rsidRDefault="005A4F02" w:rsidP="00D900C2">
            <w:pPr>
              <w:pStyle w:val="acctfourfigures"/>
              <w:spacing w:line="240" w:lineRule="atLeast"/>
              <w:jc w:val="center"/>
              <w:rPr>
                <w:szCs w:val="22"/>
              </w:rPr>
            </w:pPr>
          </w:p>
        </w:tc>
        <w:tc>
          <w:tcPr>
            <w:tcW w:w="810" w:type="dxa"/>
            <w:shd w:val="clear" w:color="auto" w:fill="auto"/>
          </w:tcPr>
          <w:p w14:paraId="437B3663" w14:textId="77777777" w:rsidR="005A4F02" w:rsidRPr="004F4D2B" w:rsidRDefault="005A4F02" w:rsidP="00D900C2">
            <w:pPr>
              <w:pStyle w:val="acctfourfigures"/>
              <w:tabs>
                <w:tab w:val="clear" w:pos="765"/>
              </w:tabs>
              <w:spacing w:line="240" w:lineRule="atLeast"/>
              <w:jc w:val="center"/>
              <w:rPr>
                <w:b/>
                <w:bCs/>
                <w:szCs w:val="22"/>
              </w:rPr>
            </w:pPr>
          </w:p>
        </w:tc>
        <w:tc>
          <w:tcPr>
            <w:tcW w:w="180" w:type="dxa"/>
            <w:shd w:val="clear" w:color="auto" w:fill="auto"/>
          </w:tcPr>
          <w:p w14:paraId="68E2396C" w14:textId="77777777" w:rsidR="005A4F02" w:rsidRPr="004F4D2B" w:rsidRDefault="005A4F02" w:rsidP="00D900C2">
            <w:pPr>
              <w:pStyle w:val="acctfourfigures"/>
              <w:spacing w:line="240" w:lineRule="atLeast"/>
              <w:jc w:val="center"/>
              <w:rPr>
                <w:szCs w:val="22"/>
              </w:rPr>
            </w:pPr>
          </w:p>
        </w:tc>
        <w:tc>
          <w:tcPr>
            <w:tcW w:w="1080" w:type="dxa"/>
            <w:shd w:val="clear" w:color="auto" w:fill="auto"/>
          </w:tcPr>
          <w:p w14:paraId="49C1CCAF" w14:textId="77777777" w:rsidR="005A4F02" w:rsidRDefault="005A4F02" w:rsidP="00D900C2">
            <w:pPr>
              <w:pStyle w:val="acctfourfigures"/>
              <w:tabs>
                <w:tab w:val="clear" w:pos="765"/>
                <w:tab w:val="decimal" w:pos="821"/>
              </w:tabs>
              <w:spacing w:line="240" w:lineRule="atLeast"/>
              <w:ind w:right="11"/>
              <w:rPr>
                <w:szCs w:val="22"/>
              </w:rPr>
            </w:pPr>
          </w:p>
        </w:tc>
      </w:tr>
      <w:tr w:rsidR="005A4F02" w:rsidRPr="004F4D2B" w14:paraId="59446497" w14:textId="77777777" w:rsidTr="00511143">
        <w:trPr>
          <w:cantSplit/>
        </w:trPr>
        <w:tc>
          <w:tcPr>
            <w:tcW w:w="4849" w:type="dxa"/>
            <w:shd w:val="clear" w:color="auto" w:fill="auto"/>
          </w:tcPr>
          <w:p w14:paraId="77167978" w14:textId="77777777" w:rsidR="005A4F02" w:rsidRPr="004F4D2B" w:rsidRDefault="005A4F02" w:rsidP="00D900C2">
            <w:pPr>
              <w:rPr>
                <w:rFonts w:ascii="Times New Roman" w:hAnsi="Times New Roman" w:cs="Times New Roman"/>
                <w:sz w:val="22"/>
                <w:szCs w:val="22"/>
              </w:rPr>
            </w:pPr>
            <w:r w:rsidRPr="00DC3B5D">
              <w:rPr>
                <w:rFonts w:ascii="Times New Roman" w:hAnsi="Times New Roman" w:cs="Times New Roman"/>
                <w:sz w:val="22"/>
                <w:szCs w:val="22"/>
              </w:rPr>
              <w:t xml:space="preserve">  asset was </w:t>
            </w:r>
            <w:proofErr w:type="spellStart"/>
            <w:r w:rsidRPr="00DC3B5D">
              <w:rPr>
                <w:rFonts w:ascii="Times New Roman" w:hAnsi="Times New Roman" w:cs="Times New Roman"/>
                <w:sz w:val="22"/>
                <w:szCs w:val="22"/>
              </w:rPr>
              <w:t>recognised</w:t>
            </w:r>
            <w:proofErr w:type="spellEnd"/>
          </w:p>
        </w:tc>
        <w:tc>
          <w:tcPr>
            <w:tcW w:w="900" w:type="dxa"/>
            <w:tcBorders>
              <w:bottom w:val="single" w:sz="4" w:space="0" w:color="auto"/>
            </w:tcBorders>
            <w:shd w:val="clear" w:color="auto" w:fill="auto"/>
          </w:tcPr>
          <w:p w14:paraId="343EE183" w14:textId="77777777" w:rsidR="005A4F02" w:rsidRPr="004F4D2B" w:rsidRDefault="005A4F02" w:rsidP="00D900C2">
            <w:pPr>
              <w:pStyle w:val="acctfourfigures"/>
              <w:tabs>
                <w:tab w:val="clear" w:pos="765"/>
              </w:tabs>
              <w:spacing w:line="240" w:lineRule="atLeast"/>
              <w:jc w:val="center"/>
              <w:rPr>
                <w:b/>
                <w:bCs/>
                <w:szCs w:val="22"/>
              </w:rPr>
            </w:pPr>
          </w:p>
        </w:tc>
        <w:tc>
          <w:tcPr>
            <w:tcW w:w="180" w:type="dxa"/>
            <w:shd w:val="clear" w:color="auto" w:fill="auto"/>
          </w:tcPr>
          <w:p w14:paraId="6B5E2E3C" w14:textId="77777777" w:rsidR="005A4F02" w:rsidRPr="004F4D2B" w:rsidRDefault="005A4F02" w:rsidP="00D900C2">
            <w:pPr>
              <w:pStyle w:val="acctfourfigures"/>
              <w:spacing w:line="240" w:lineRule="atLeast"/>
              <w:jc w:val="center"/>
              <w:rPr>
                <w:szCs w:val="22"/>
              </w:rPr>
            </w:pPr>
          </w:p>
        </w:tc>
        <w:tc>
          <w:tcPr>
            <w:tcW w:w="1080" w:type="dxa"/>
            <w:tcBorders>
              <w:bottom w:val="single" w:sz="4" w:space="0" w:color="auto"/>
            </w:tcBorders>
            <w:shd w:val="clear" w:color="auto" w:fill="auto"/>
          </w:tcPr>
          <w:p w14:paraId="1720B739" w14:textId="45B2CC24" w:rsidR="005A4F02" w:rsidRDefault="005B42E2" w:rsidP="00D900C2">
            <w:pPr>
              <w:pStyle w:val="acctfourfigures"/>
              <w:tabs>
                <w:tab w:val="clear" w:pos="765"/>
                <w:tab w:val="decimal" w:pos="821"/>
              </w:tabs>
              <w:spacing w:line="240" w:lineRule="atLeast"/>
              <w:ind w:right="11"/>
              <w:rPr>
                <w:szCs w:val="22"/>
              </w:rPr>
            </w:pPr>
            <w:r>
              <w:rPr>
                <w:szCs w:val="22"/>
              </w:rPr>
              <w:t>21,</w:t>
            </w:r>
            <w:r w:rsidR="00746C05">
              <w:rPr>
                <w:szCs w:val="22"/>
              </w:rPr>
              <w:t>724</w:t>
            </w:r>
          </w:p>
        </w:tc>
        <w:tc>
          <w:tcPr>
            <w:tcW w:w="180" w:type="dxa"/>
            <w:shd w:val="clear" w:color="auto" w:fill="auto"/>
          </w:tcPr>
          <w:p w14:paraId="5D21D042" w14:textId="77777777" w:rsidR="005A4F02" w:rsidRPr="004F4D2B" w:rsidRDefault="005A4F02" w:rsidP="00D900C2">
            <w:pPr>
              <w:pStyle w:val="acctfourfigures"/>
              <w:spacing w:line="240" w:lineRule="atLeast"/>
              <w:jc w:val="center"/>
              <w:rPr>
                <w:szCs w:val="22"/>
              </w:rPr>
            </w:pPr>
          </w:p>
        </w:tc>
        <w:tc>
          <w:tcPr>
            <w:tcW w:w="810" w:type="dxa"/>
            <w:tcBorders>
              <w:bottom w:val="single" w:sz="4" w:space="0" w:color="auto"/>
            </w:tcBorders>
            <w:shd w:val="clear" w:color="auto" w:fill="auto"/>
          </w:tcPr>
          <w:p w14:paraId="753F69E9" w14:textId="77777777" w:rsidR="005A4F02" w:rsidRPr="004F4D2B" w:rsidRDefault="005A4F02" w:rsidP="00D900C2">
            <w:pPr>
              <w:pStyle w:val="acctfourfigures"/>
              <w:tabs>
                <w:tab w:val="clear" w:pos="765"/>
              </w:tabs>
              <w:spacing w:line="240" w:lineRule="atLeast"/>
              <w:jc w:val="center"/>
              <w:rPr>
                <w:b/>
                <w:bCs/>
                <w:szCs w:val="22"/>
              </w:rPr>
            </w:pPr>
          </w:p>
        </w:tc>
        <w:tc>
          <w:tcPr>
            <w:tcW w:w="180" w:type="dxa"/>
            <w:shd w:val="clear" w:color="auto" w:fill="auto"/>
          </w:tcPr>
          <w:p w14:paraId="1CCF0C1A" w14:textId="77777777" w:rsidR="005A4F02" w:rsidRPr="004F4D2B" w:rsidRDefault="005A4F02" w:rsidP="00D900C2">
            <w:pPr>
              <w:pStyle w:val="acctfourfigures"/>
              <w:spacing w:line="240" w:lineRule="atLeast"/>
              <w:jc w:val="center"/>
              <w:rPr>
                <w:szCs w:val="22"/>
              </w:rPr>
            </w:pPr>
          </w:p>
        </w:tc>
        <w:tc>
          <w:tcPr>
            <w:tcW w:w="1080" w:type="dxa"/>
            <w:tcBorders>
              <w:bottom w:val="single" w:sz="4" w:space="0" w:color="auto"/>
            </w:tcBorders>
            <w:shd w:val="clear" w:color="auto" w:fill="auto"/>
          </w:tcPr>
          <w:p w14:paraId="4E10100B" w14:textId="77777777" w:rsidR="005A4F02" w:rsidRDefault="005A4F02" w:rsidP="00D900C2">
            <w:pPr>
              <w:pStyle w:val="acctfourfigures"/>
              <w:tabs>
                <w:tab w:val="clear" w:pos="765"/>
                <w:tab w:val="decimal" w:pos="821"/>
              </w:tabs>
              <w:spacing w:line="240" w:lineRule="atLeast"/>
              <w:ind w:right="11"/>
              <w:rPr>
                <w:szCs w:val="22"/>
              </w:rPr>
            </w:pPr>
            <w:r>
              <w:rPr>
                <w:szCs w:val="22"/>
              </w:rPr>
              <w:t>6,084</w:t>
            </w:r>
          </w:p>
        </w:tc>
      </w:tr>
      <w:tr w:rsidR="005A4F02" w:rsidRPr="00DC3B5D" w14:paraId="5DCCF9C4" w14:textId="77777777" w:rsidTr="00511143">
        <w:trPr>
          <w:cantSplit/>
        </w:trPr>
        <w:tc>
          <w:tcPr>
            <w:tcW w:w="4849" w:type="dxa"/>
            <w:shd w:val="clear" w:color="auto" w:fill="auto"/>
          </w:tcPr>
          <w:p w14:paraId="2FD3D298" w14:textId="77777777" w:rsidR="005A4F02" w:rsidRPr="004F4D2B" w:rsidRDefault="005A4F02" w:rsidP="00D900C2">
            <w:pPr>
              <w:rPr>
                <w:rFonts w:ascii="Times New Roman" w:hAnsi="Times New Roman" w:cs="Times New Roman"/>
                <w:b/>
                <w:bCs/>
                <w:sz w:val="22"/>
                <w:szCs w:val="22"/>
              </w:rPr>
            </w:pPr>
            <w:r w:rsidRPr="004F4D2B">
              <w:rPr>
                <w:rFonts w:ascii="Times New Roman" w:hAnsi="Times New Roman" w:cs="Times New Roman"/>
                <w:b/>
                <w:bCs/>
                <w:sz w:val="22"/>
                <w:szCs w:val="22"/>
              </w:rPr>
              <w:t>Total</w:t>
            </w:r>
          </w:p>
        </w:tc>
        <w:tc>
          <w:tcPr>
            <w:tcW w:w="900" w:type="dxa"/>
            <w:tcBorders>
              <w:top w:val="single" w:sz="4" w:space="0" w:color="auto"/>
              <w:bottom w:val="double" w:sz="4" w:space="0" w:color="auto"/>
            </w:tcBorders>
            <w:shd w:val="clear" w:color="auto" w:fill="auto"/>
          </w:tcPr>
          <w:p w14:paraId="6C42CD9C" w14:textId="2AABC7EC" w:rsidR="005A4F02" w:rsidRPr="004F4D2B" w:rsidRDefault="005B42E2" w:rsidP="00D900C2">
            <w:pPr>
              <w:pStyle w:val="acctfourfigures"/>
              <w:tabs>
                <w:tab w:val="clear" w:pos="765"/>
              </w:tabs>
              <w:spacing w:line="240" w:lineRule="atLeast"/>
              <w:jc w:val="center"/>
              <w:rPr>
                <w:b/>
                <w:bCs/>
                <w:szCs w:val="22"/>
              </w:rPr>
            </w:pPr>
            <w:r>
              <w:rPr>
                <w:b/>
                <w:bCs/>
                <w:szCs w:val="22"/>
              </w:rPr>
              <w:t>5.1</w:t>
            </w:r>
          </w:p>
        </w:tc>
        <w:tc>
          <w:tcPr>
            <w:tcW w:w="180" w:type="dxa"/>
            <w:shd w:val="clear" w:color="auto" w:fill="auto"/>
          </w:tcPr>
          <w:p w14:paraId="59D6C2F2" w14:textId="77777777" w:rsidR="005A4F02" w:rsidRPr="004F4D2B" w:rsidRDefault="005A4F02" w:rsidP="00D900C2">
            <w:pPr>
              <w:pStyle w:val="acctfourfigures"/>
              <w:spacing w:line="240" w:lineRule="atLeast"/>
              <w:jc w:val="center"/>
              <w:rPr>
                <w:szCs w:val="22"/>
              </w:rPr>
            </w:pPr>
          </w:p>
        </w:tc>
        <w:tc>
          <w:tcPr>
            <w:tcW w:w="1080" w:type="dxa"/>
            <w:tcBorders>
              <w:top w:val="single" w:sz="4" w:space="0" w:color="auto"/>
              <w:bottom w:val="double" w:sz="4" w:space="0" w:color="auto"/>
            </w:tcBorders>
            <w:shd w:val="clear" w:color="auto" w:fill="auto"/>
          </w:tcPr>
          <w:p w14:paraId="1F019FB3" w14:textId="2F5BF7BB" w:rsidR="005A4F02" w:rsidRPr="004F4D2B" w:rsidRDefault="005B42E2" w:rsidP="00D900C2">
            <w:pPr>
              <w:pStyle w:val="acctfourfigures"/>
              <w:tabs>
                <w:tab w:val="clear" w:pos="765"/>
                <w:tab w:val="decimal" w:pos="821"/>
              </w:tabs>
              <w:spacing w:line="240" w:lineRule="atLeast"/>
              <w:ind w:right="11"/>
              <w:rPr>
                <w:b/>
                <w:bCs/>
                <w:szCs w:val="22"/>
              </w:rPr>
            </w:pPr>
            <w:r>
              <w:rPr>
                <w:b/>
                <w:bCs/>
                <w:szCs w:val="22"/>
              </w:rPr>
              <w:t>(7,</w:t>
            </w:r>
            <w:r w:rsidR="00746C05">
              <w:rPr>
                <w:b/>
                <w:bCs/>
                <w:szCs w:val="22"/>
              </w:rPr>
              <w:t>289</w:t>
            </w:r>
            <w:r>
              <w:rPr>
                <w:b/>
                <w:bCs/>
                <w:szCs w:val="22"/>
              </w:rPr>
              <w:t>)</w:t>
            </w:r>
          </w:p>
        </w:tc>
        <w:tc>
          <w:tcPr>
            <w:tcW w:w="180" w:type="dxa"/>
            <w:shd w:val="clear" w:color="auto" w:fill="auto"/>
          </w:tcPr>
          <w:p w14:paraId="1C584B14" w14:textId="77777777" w:rsidR="005A4F02" w:rsidRPr="004F4D2B" w:rsidRDefault="005A4F02" w:rsidP="00D900C2">
            <w:pPr>
              <w:pStyle w:val="acctfourfigures"/>
              <w:spacing w:line="240" w:lineRule="atLeast"/>
              <w:jc w:val="center"/>
              <w:rPr>
                <w:szCs w:val="22"/>
              </w:rPr>
            </w:pPr>
          </w:p>
        </w:tc>
        <w:tc>
          <w:tcPr>
            <w:tcW w:w="810" w:type="dxa"/>
            <w:tcBorders>
              <w:top w:val="single" w:sz="4" w:space="0" w:color="auto"/>
              <w:bottom w:val="double" w:sz="4" w:space="0" w:color="auto"/>
            </w:tcBorders>
            <w:shd w:val="clear" w:color="auto" w:fill="auto"/>
          </w:tcPr>
          <w:p w14:paraId="024508D3" w14:textId="77777777" w:rsidR="005A4F02" w:rsidRPr="004F4D2B" w:rsidRDefault="005A4F02" w:rsidP="00D900C2">
            <w:pPr>
              <w:pStyle w:val="acctfourfigures"/>
              <w:tabs>
                <w:tab w:val="clear" w:pos="765"/>
              </w:tabs>
              <w:spacing w:line="240" w:lineRule="atLeast"/>
              <w:jc w:val="center"/>
              <w:rPr>
                <w:b/>
                <w:bCs/>
                <w:szCs w:val="22"/>
              </w:rPr>
            </w:pPr>
            <w:r w:rsidRPr="004F4D2B">
              <w:rPr>
                <w:b/>
                <w:bCs/>
                <w:szCs w:val="22"/>
              </w:rPr>
              <w:t>5.6</w:t>
            </w:r>
          </w:p>
        </w:tc>
        <w:tc>
          <w:tcPr>
            <w:tcW w:w="180" w:type="dxa"/>
            <w:shd w:val="clear" w:color="auto" w:fill="auto"/>
          </w:tcPr>
          <w:p w14:paraId="2D702FDD" w14:textId="77777777" w:rsidR="005A4F02" w:rsidRPr="004F4D2B" w:rsidRDefault="005A4F02" w:rsidP="00D900C2">
            <w:pPr>
              <w:pStyle w:val="acctfourfigures"/>
              <w:spacing w:line="240" w:lineRule="atLeast"/>
              <w:jc w:val="center"/>
              <w:rPr>
                <w:szCs w:val="22"/>
              </w:rPr>
            </w:pPr>
          </w:p>
        </w:tc>
        <w:tc>
          <w:tcPr>
            <w:tcW w:w="1080" w:type="dxa"/>
            <w:tcBorders>
              <w:top w:val="single" w:sz="4" w:space="0" w:color="auto"/>
              <w:bottom w:val="double" w:sz="4" w:space="0" w:color="auto"/>
            </w:tcBorders>
            <w:shd w:val="clear" w:color="auto" w:fill="auto"/>
          </w:tcPr>
          <w:p w14:paraId="43E90761" w14:textId="77777777" w:rsidR="005A4F02" w:rsidRPr="004F4D2B" w:rsidRDefault="005A4F02" w:rsidP="00D900C2">
            <w:pPr>
              <w:pStyle w:val="acctfourfigures"/>
              <w:tabs>
                <w:tab w:val="clear" w:pos="765"/>
                <w:tab w:val="decimal" w:pos="821"/>
              </w:tabs>
              <w:spacing w:line="240" w:lineRule="atLeast"/>
              <w:ind w:right="11"/>
              <w:rPr>
                <w:b/>
                <w:bCs/>
                <w:szCs w:val="22"/>
              </w:rPr>
            </w:pPr>
            <w:r w:rsidRPr="004F4D2B">
              <w:rPr>
                <w:b/>
                <w:bCs/>
                <w:szCs w:val="22"/>
              </w:rPr>
              <w:t>(</w:t>
            </w:r>
            <w:r>
              <w:rPr>
                <w:b/>
                <w:bCs/>
                <w:szCs w:val="22"/>
              </w:rPr>
              <w:t>1</w:t>
            </w:r>
            <w:r w:rsidRPr="004F4D2B">
              <w:rPr>
                <w:b/>
                <w:bCs/>
                <w:szCs w:val="22"/>
              </w:rPr>
              <w:t>,</w:t>
            </w:r>
            <w:r>
              <w:rPr>
                <w:b/>
                <w:bCs/>
                <w:szCs w:val="22"/>
              </w:rPr>
              <w:t>853</w:t>
            </w:r>
            <w:r w:rsidRPr="004F4D2B">
              <w:rPr>
                <w:b/>
                <w:bCs/>
                <w:szCs w:val="22"/>
              </w:rPr>
              <w:t>)</w:t>
            </w:r>
          </w:p>
        </w:tc>
      </w:tr>
    </w:tbl>
    <w:p w14:paraId="1B96B2C4" w14:textId="77777777" w:rsidR="005A4F02" w:rsidRPr="005902F0" w:rsidRDefault="005A4F02" w:rsidP="0059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9" w:firstLine="540"/>
        <w:jc w:val="both"/>
        <w:rPr>
          <w:rFonts w:ascii="Times New Roman" w:hAnsi="Times New Roman" w:cs="Times New Roman"/>
          <w:sz w:val="22"/>
          <w:szCs w:val="22"/>
        </w:rPr>
      </w:pPr>
    </w:p>
    <w:tbl>
      <w:tblPr>
        <w:tblW w:w="9267" w:type="dxa"/>
        <w:tblInd w:w="450" w:type="dxa"/>
        <w:tblLayout w:type="fixed"/>
        <w:tblCellMar>
          <w:left w:w="79" w:type="dxa"/>
          <w:right w:w="79" w:type="dxa"/>
        </w:tblCellMar>
        <w:tblLook w:val="0000" w:firstRow="0" w:lastRow="0" w:firstColumn="0" w:lastColumn="0" w:noHBand="0" w:noVBand="0"/>
      </w:tblPr>
      <w:tblGrid>
        <w:gridCol w:w="3679"/>
        <w:gridCol w:w="1260"/>
        <w:gridCol w:w="242"/>
        <w:gridCol w:w="1206"/>
        <w:gridCol w:w="54"/>
        <w:gridCol w:w="216"/>
        <w:gridCol w:w="54"/>
        <w:gridCol w:w="1116"/>
        <w:gridCol w:w="270"/>
        <w:gridCol w:w="1170"/>
      </w:tblGrid>
      <w:tr w:rsidR="009821E5" w:rsidRPr="000D0701" w14:paraId="1112417A" w14:textId="77777777" w:rsidTr="00511143">
        <w:trPr>
          <w:cantSplit/>
          <w:tblHeader/>
        </w:trPr>
        <w:tc>
          <w:tcPr>
            <w:tcW w:w="3679" w:type="dxa"/>
          </w:tcPr>
          <w:p w14:paraId="7C7935C0" w14:textId="77777777" w:rsidR="009821E5" w:rsidRPr="0018397D" w:rsidRDefault="009821E5" w:rsidP="004E7D66">
            <w:pPr>
              <w:spacing w:line="240" w:lineRule="exact"/>
              <w:rPr>
                <w:rFonts w:ascii="Times New Roman" w:hAnsi="Times New Roman" w:cs="Times New Roman"/>
                <w:sz w:val="22"/>
                <w:szCs w:val="22"/>
              </w:rPr>
            </w:pPr>
          </w:p>
        </w:tc>
        <w:tc>
          <w:tcPr>
            <w:tcW w:w="5588" w:type="dxa"/>
            <w:gridSpan w:val="9"/>
          </w:tcPr>
          <w:p w14:paraId="0FCB9B52" w14:textId="0841BABE" w:rsidR="009821E5" w:rsidRPr="0018397D" w:rsidRDefault="009821E5" w:rsidP="004E7D66">
            <w:pPr>
              <w:pStyle w:val="acctmergecolhdg"/>
              <w:spacing w:line="240" w:lineRule="exact"/>
              <w:rPr>
                <w:szCs w:val="22"/>
              </w:rPr>
            </w:pPr>
            <w:r w:rsidRPr="0018397D">
              <w:rPr>
                <w:szCs w:val="22"/>
              </w:rPr>
              <w:t>Consolidated financial statements</w:t>
            </w:r>
          </w:p>
        </w:tc>
      </w:tr>
      <w:tr w:rsidR="00CC063A" w:rsidRPr="00E257AB" w14:paraId="2D74F99F" w14:textId="77777777" w:rsidTr="00CA7FB7">
        <w:trPr>
          <w:cantSplit/>
          <w:tblHeader/>
        </w:trPr>
        <w:tc>
          <w:tcPr>
            <w:tcW w:w="3679" w:type="dxa"/>
          </w:tcPr>
          <w:p w14:paraId="59CC6711" w14:textId="649587BD" w:rsidR="00CC063A" w:rsidRPr="0018397D" w:rsidRDefault="00CC063A" w:rsidP="00DB4641">
            <w:pPr>
              <w:rPr>
                <w:rFonts w:ascii="Times New Roman" w:hAnsi="Times New Roman" w:cs="Times New Roman"/>
                <w:b/>
                <w:bCs/>
                <w:i/>
                <w:iCs/>
                <w:sz w:val="22"/>
                <w:szCs w:val="22"/>
              </w:rPr>
            </w:pPr>
            <w:r w:rsidRPr="0018397D">
              <w:rPr>
                <w:rFonts w:ascii="Times New Roman" w:hAnsi="Times New Roman" w:cs="Times New Roman"/>
                <w:b/>
                <w:bCs/>
                <w:i/>
                <w:iCs/>
                <w:sz w:val="22"/>
                <w:szCs w:val="22"/>
              </w:rPr>
              <w:t>Deferred tax</w:t>
            </w:r>
          </w:p>
        </w:tc>
        <w:tc>
          <w:tcPr>
            <w:tcW w:w="2708" w:type="dxa"/>
            <w:gridSpan w:val="3"/>
          </w:tcPr>
          <w:p w14:paraId="119ADA3C" w14:textId="301C0613" w:rsidR="00CC063A" w:rsidRPr="0018397D" w:rsidRDefault="00CC063A" w:rsidP="00CC063A">
            <w:pPr>
              <w:pStyle w:val="acctmergecolhdg"/>
              <w:spacing w:line="240" w:lineRule="exact"/>
              <w:rPr>
                <w:szCs w:val="22"/>
              </w:rPr>
            </w:pPr>
            <w:r w:rsidRPr="0018397D">
              <w:rPr>
                <w:szCs w:val="22"/>
              </w:rPr>
              <w:t>Assets</w:t>
            </w:r>
          </w:p>
        </w:tc>
        <w:tc>
          <w:tcPr>
            <w:tcW w:w="270" w:type="dxa"/>
            <w:gridSpan w:val="2"/>
          </w:tcPr>
          <w:p w14:paraId="7CB2E837" w14:textId="77777777" w:rsidR="00CC063A" w:rsidRPr="0018397D" w:rsidRDefault="00CC063A" w:rsidP="00BA0875">
            <w:pPr>
              <w:pStyle w:val="acctmergecolhdg"/>
              <w:spacing w:line="240" w:lineRule="exact"/>
              <w:rPr>
                <w:szCs w:val="22"/>
              </w:rPr>
            </w:pPr>
          </w:p>
        </w:tc>
        <w:tc>
          <w:tcPr>
            <w:tcW w:w="2610" w:type="dxa"/>
            <w:gridSpan w:val="4"/>
          </w:tcPr>
          <w:p w14:paraId="76837D90" w14:textId="11A26C2E" w:rsidR="00CC063A" w:rsidRPr="0018397D" w:rsidRDefault="00CC063A" w:rsidP="00BA0875">
            <w:pPr>
              <w:pStyle w:val="acctmergecolhdg"/>
              <w:spacing w:line="240" w:lineRule="exact"/>
              <w:rPr>
                <w:szCs w:val="22"/>
              </w:rPr>
            </w:pPr>
            <w:r w:rsidRPr="009821E5">
              <w:rPr>
                <w:szCs w:val="22"/>
              </w:rPr>
              <w:t>Liabilities</w:t>
            </w:r>
          </w:p>
        </w:tc>
      </w:tr>
      <w:tr w:rsidR="0075363A" w:rsidRPr="00E257AB" w14:paraId="08515B85" w14:textId="77777777" w:rsidTr="00511143">
        <w:tblPrEx>
          <w:tblCellMar>
            <w:left w:w="108" w:type="dxa"/>
            <w:right w:w="108" w:type="dxa"/>
          </w:tblCellMar>
        </w:tblPrEx>
        <w:tc>
          <w:tcPr>
            <w:tcW w:w="3679" w:type="dxa"/>
            <w:vAlign w:val="bottom"/>
          </w:tcPr>
          <w:p w14:paraId="7B99096C" w14:textId="76C29371"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b/>
                <w:bCs/>
                <w:i/>
                <w:iCs/>
                <w:sz w:val="22"/>
                <w:szCs w:val="22"/>
              </w:rPr>
              <w:t>At 31 December</w:t>
            </w:r>
          </w:p>
        </w:tc>
        <w:tc>
          <w:tcPr>
            <w:tcW w:w="1260" w:type="dxa"/>
            <w:tcBorders>
              <w:left w:val="nil"/>
              <w:right w:val="nil"/>
            </w:tcBorders>
          </w:tcPr>
          <w:p w14:paraId="390B6B12" w14:textId="6A469614" w:rsidR="0075363A" w:rsidRPr="0018397D" w:rsidRDefault="0075363A" w:rsidP="009821E5">
            <w:pPr>
              <w:pStyle w:val="acctfourfigures"/>
              <w:tabs>
                <w:tab w:val="clear" w:pos="765"/>
                <w:tab w:val="decimal" w:pos="786"/>
              </w:tabs>
              <w:spacing w:line="240" w:lineRule="atLeast"/>
              <w:ind w:right="11"/>
              <w:rPr>
                <w:szCs w:val="22"/>
              </w:rPr>
            </w:pPr>
            <w:r w:rsidRPr="0018397D">
              <w:rPr>
                <w:szCs w:val="22"/>
              </w:rPr>
              <w:t>2019</w:t>
            </w:r>
          </w:p>
        </w:tc>
        <w:tc>
          <w:tcPr>
            <w:tcW w:w="242" w:type="dxa"/>
            <w:tcBorders>
              <w:left w:val="nil"/>
              <w:right w:val="nil"/>
            </w:tcBorders>
          </w:tcPr>
          <w:p w14:paraId="06176EAE"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left w:val="nil"/>
              <w:right w:val="nil"/>
            </w:tcBorders>
          </w:tcPr>
          <w:p w14:paraId="4BFDB438" w14:textId="7BEC39B1" w:rsidR="0075363A" w:rsidRPr="0018397D" w:rsidRDefault="0075363A" w:rsidP="009821E5">
            <w:pPr>
              <w:pStyle w:val="acctfourfigures"/>
              <w:tabs>
                <w:tab w:val="clear" w:pos="765"/>
                <w:tab w:val="decimal" w:pos="816"/>
              </w:tabs>
              <w:spacing w:line="240" w:lineRule="atLeast"/>
              <w:ind w:right="11"/>
              <w:rPr>
                <w:szCs w:val="22"/>
              </w:rPr>
            </w:pPr>
            <w:r w:rsidRPr="0018397D">
              <w:rPr>
                <w:szCs w:val="22"/>
              </w:rPr>
              <w:t>201</w:t>
            </w:r>
            <w:r w:rsidR="006D109E" w:rsidRPr="0018397D">
              <w:rPr>
                <w:szCs w:val="22"/>
              </w:rPr>
              <w:t>8</w:t>
            </w:r>
          </w:p>
        </w:tc>
        <w:tc>
          <w:tcPr>
            <w:tcW w:w="270" w:type="dxa"/>
            <w:gridSpan w:val="2"/>
            <w:tcBorders>
              <w:left w:val="nil"/>
            </w:tcBorders>
          </w:tcPr>
          <w:p w14:paraId="5EF7AC39"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Pr>
          <w:p w14:paraId="5E96E56A" w14:textId="1E4D0864" w:rsidR="0075363A" w:rsidRPr="0018397D" w:rsidRDefault="0075363A" w:rsidP="009821E5">
            <w:pPr>
              <w:pStyle w:val="acctfourfigures"/>
              <w:tabs>
                <w:tab w:val="clear" w:pos="765"/>
                <w:tab w:val="decimal" w:pos="732"/>
              </w:tabs>
              <w:spacing w:line="240" w:lineRule="atLeast"/>
              <w:ind w:right="11"/>
              <w:rPr>
                <w:szCs w:val="22"/>
              </w:rPr>
            </w:pPr>
            <w:r w:rsidRPr="0018397D">
              <w:rPr>
                <w:szCs w:val="22"/>
              </w:rPr>
              <w:t>2019</w:t>
            </w:r>
          </w:p>
        </w:tc>
        <w:tc>
          <w:tcPr>
            <w:tcW w:w="270" w:type="dxa"/>
            <w:vAlign w:val="bottom"/>
          </w:tcPr>
          <w:p w14:paraId="5DEC0420"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70" w:type="dxa"/>
          </w:tcPr>
          <w:p w14:paraId="426719B0" w14:textId="0E8925A6" w:rsidR="0075363A" w:rsidRPr="0018397D" w:rsidRDefault="0075363A" w:rsidP="009821E5">
            <w:pPr>
              <w:pStyle w:val="acctfourfigures"/>
              <w:tabs>
                <w:tab w:val="clear" w:pos="765"/>
                <w:tab w:val="decimal" w:pos="690"/>
              </w:tabs>
              <w:spacing w:line="240" w:lineRule="atLeast"/>
              <w:ind w:right="11"/>
              <w:rPr>
                <w:szCs w:val="22"/>
              </w:rPr>
            </w:pPr>
            <w:r w:rsidRPr="0018397D">
              <w:rPr>
                <w:szCs w:val="22"/>
              </w:rPr>
              <w:t>201</w:t>
            </w:r>
            <w:r w:rsidR="006D109E" w:rsidRPr="0018397D">
              <w:rPr>
                <w:szCs w:val="22"/>
              </w:rPr>
              <w:t>8</w:t>
            </w:r>
          </w:p>
        </w:tc>
      </w:tr>
      <w:tr w:rsidR="006906A4" w:rsidRPr="00E257AB" w14:paraId="18137A30" w14:textId="77777777" w:rsidTr="00511143">
        <w:tblPrEx>
          <w:tblCellMar>
            <w:left w:w="108" w:type="dxa"/>
            <w:right w:w="108" w:type="dxa"/>
          </w:tblCellMar>
        </w:tblPrEx>
        <w:tc>
          <w:tcPr>
            <w:tcW w:w="3679" w:type="dxa"/>
            <w:vAlign w:val="bottom"/>
          </w:tcPr>
          <w:p w14:paraId="1DF31E17" w14:textId="77777777" w:rsidR="006906A4" w:rsidRPr="0018397D" w:rsidRDefault="006906A4"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p>
        </w:tc>
        <w:tc>
          <w:tcPr>
            <w:tcW w:w="5588" w:type="dxa"/>
            <w:gridSpan w:val="9"/>
            <w:tcBorders>
              <w:left w:val="nil"/>
            </w:tcBorders>
          </w:tcPr>
          <w:p w14:paraId="166ABE4E" w14:textId="45284BF8" w:rsidR="006906A4" w:rsidRPr="0018397D" w:rsidRDefault="006906A4" w:rsidP="006906A4">
            <w:pPr>
              <w:pStyle w:val="acctfourfigures"/>
              <w:tabs>
                <w:tab w:val="clear" w:pos="765"/>
                <w:tab w:val="decimal" w:pos="690"/>
              </w:tabs>
              <w:spacing w:line="240" w:lineRule="atLeast"/>
              <w:ind w:right="11"/>
              <w:jc w:val="center"/>
              <w:rPr>
                <w:szCs w:val="22"/>
              </w:rPr>
            </w:pPr>
            <w:r w:rsidRPr="002B7F32">
              <w:rPr>
                <w:i/>
                <w:iCs/>
                <w:spacing w:val="-6"/>
                <w:szCs w:val="22"/>
              </w:rPr>
              <w:t xml:space="preserve">(in thousand </w:t>
            </w:r>
            <w:r w:rsidRPr="00E4246D">
              <w:rPr>
                <w:i/>
                <w:iCs/>
                <w:spacing w:val="-2"/>
                <w:szCs w:val="22"/>
              </w:rPr>
              <w:t>Baht)</w:t>
            </w:r>
          </w:p>
        </w:tc>
      </w:tr>
      <w:tr w:rsidR="009821E5" w14:paraId="431A95D4" w14:textId="77777777" w:rsidTr="00511143">
        <w:tblPrEx>
          <w:tblCellMar>
            <w:left w:w="108" w:type="dxa"/>
            <w:right w:w="108" w:type="dxa"/>
          </w:tblCellMar>
        </w:tblPrEx>
        <w:tc>
          <w:tcPr>
            <w:tcW w:w="3679" w:type="dxa"/>
          </w:tcPr>
          <w:p w14:paraId="56AC7EF8" w14:textId="03DF3B9C"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sz w:val="22"/>
                <w:szCs w:val="22"/>
              </w:rPr>
              <w:t>Total</w:t>
            </w:r>
          </w:p>
        </w:tc>
        <w:tc>
          <w:tcPr>
            <w:tcW w:w="1260" w:type="dxa"/>
            <w:tcBorders>
              <w:left w:val="nil"/>
              <w:right w:val="nil"/>
            </w:tcBorders>
          </w:tcPr>
          <w:p w14:paraId="328FE1C3" w14:textId="363AF18D" w:rsidR="0075363A" w:rsidRPr="0018397D" w:rsidRDefault="0075363A" w:rsidP="009821E5">
            <w:pPr>
              <w:pStyle w:val="acctfourfigures"/>
              <w:tabs>
                <w:tab w:val="clear" w:pos="765"/>
                <w:tab w:val="decimal" w:pos="1008"/>
              </w:tabs>
              <w:spacing w:line="240" w:lineRule="atLeast"/>
              <w:ind w:right="-144"/>
              <w:rPr>
                <w:szCs w:val="22"/>
              </w:rPr>
            </w:pPr>
            <w:r w:rsidRPr="0018397D">
              <w:rPr>
                <w:szCs w:val="22"/>
              </w:rPr>
              <w:t>1</w:t>
            </w:r>
            <w:r w:rsidR="00A331D9">
              <w:rPr>
                <w:szCs w:val="22"/>
              </w:rPr>
              <w:t>9,73</w:t>
            </w:r>
            <w:r w:rsidR="006B54C3">
              <w:rPr>
                <w:szCs w:val="22"/>
              </w:rPr>
              <w:t>3</w:t>
            </w:r>
          </w:p>
        </w:tc>
        <w:tc>
          <w:tcPr>
            <w:tcW w:w="242" w:type="dxa"/>
            <w:tcBorders>
              <w:left w:val="nil"/>
              <w:right w:val="nil"/>
            </w:tcBorders>
          </w:tcPr>
          <w:p w14:paraId="54D4BE5F"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left w:val="nil"/>
              <w:right w:val="nil"/>
            </w:tcBorders>
          </w:tcPr>
          <w:p w14:paraId="009815C3" w14:textId="313FA4EA" w:rsidR="0075363A" w:rsidRPr="0018397D" w:rsidRDefault="00A331D9" w:rsidP="009821E5">
            <w:pPr>
              <w:pStyle w:val="acctfourfigures"/>
              <w:tabs>
                <w:tab w:val="clear" w:pos="765"/>
                <w:tab w:val="decimal" w:pos="1008"/>
              </w:tabs>
              <w:spacing w:line="240" w:lineRule="atLeast"/>
              <w:ind w:right="-144"/>
              <w:rPr>
                <w:szCs w:val="22"/>
              </w:rPr>
            </w:pPr>
            <w:r>
              <w:rPr>
                <w:szCs w:val="22"/>
              </w:rPr>
              <w:t>12,248</w:t>
            </w:r>
          </w:p>
        </w:tc>
        <w:tc>
          <w:tcPr>
            <w:tcW w:w="270" w:type="dxa"/>
            <w:gridSpan w:val="2"/>
            <w:tcBorders>
              <w:left w:val="nil"/>
            </w:tcBorders>
          </w:tcPr>
          <w:p w14:paraId="658785BF" w14:textId="179FCEB8"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Pr>
          <w:p w14:paraId="1B22DB2A" w14:textId="0AD2BA2B" w:rsidR="0075363A" w:rsidRPr="0018397D" w:rsidRDefault="006B54C3" w:rsidP="006B54C3">
            <w:pPr>
              <w:pStyle w:val="acctfourfigures"/>
              <w:tabs>
                <w:tab w:val="clear" w:pos="765"/>
                <w:tab w:val="decimal" w:pos="900"/>
              </w:tabs>
              <w:spacing w:line="240" w:lineRule="atLeast"/>
              <w:ind w:right="-144"/>
              <w:rPr>
                <w:szCs w:val="22"/>
              </w:rPr>
            </w:pPr>
            <w:r>
              <w:rPr>
                <w:szCs w:val="22"/>
              </w:rPr>
              <w:t>(</w:t>
            </w:r>
            <w:r w:rsidR="006906A4">
              <w:rPr>
                <w:szCs w:val="22"/>
              </w:rPr>
              <w:t>200</w:t>
            </w:r>
            <w:r>
              <w:rPr>
                <w:szCs w:val="22"/>
              </w:rPr>
              <w:t>)</w:t>
            </w:r>
          </w:p>
        </w:tc>
        <w:tc>
          <w:tcPr>
            <w:tcW w:w="270" w:type="dxa"/>
            <w:vAlign w:val="bottom"/>
          </w:tcPr>
          <w:p w14:paraId="233E92FB"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70" w:type="dxa"/>
          </w:tcPr>
          <w:p w14:paraId="32996DEB" w14:textId="346417C2" w:rsidR="0075363A" w:rsidRPr="0018397D" w:rsidRDefault="006906A4" w:rsidP="009821E5">
            <w:pPr>
              <w:pStyle w:val="acctfourfigures"/>
              <w:tabs>
                <w:tab w:val="clear" w:pos="765"/>
                <w:tab w:val="decimal" w:pos="882"/>
              </w:tabs>
              <w:spacing w:line="240" w:lineRule="atLeast"/>
              <w:ind w:right="11"/>
              <w:rPr>
                <w:szCs w:val="22"/>
              </w:rPr>
            </w:pPr>
            <w:r>
              <w:rPr>
                <w:szCs w:val="22"/>
              </w:rPr>
              <w:t>(4)</w:t>
            </w:r>
          </w:p>
        </w:tc>
      </w:tr>
      <w:tr w:rsidR="009821E5" w:rsidRPr="00E257AB" w14:paraId="041DD3AC" w14:textId="77777777" w:rsidTr="00511143">
        <w:tblPrEx>
          <w:tblCellMar>
            <w:left w:w="108" w:type="dxa"/>
            <w:right w:w="108" w:type="dxa"/>
          </w:tblCellMar>
        </w:tblPrEx>
        <w:tc>
          <w:tcPr>
            <w:tcW w:w="3679" w:type="dxa"/>
          </w:tcPr>
          <w:p w14:paraId="6DF2CE77" w14:textId="101BD9C4"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sz w:val="22"/>
                <w:szCs w:val="22"/>
              </w:rPr>
              <w:t xml:space="preserve">Set </w:t>
            </w:r>
            <w:proofErr w:type="gramStart"/>
            <w:r w:rsidRPr="0018397D">
              <w:rPr>
                <w:rFonts w:ascii="Times New Roman" w:hAnsi="Times New Roman" w:cs="Times New Roman"/>
                <w:sz w:val="22"/>
                <w:szCs w:val="22"/>
              </w:rPr>
              <w:t>off of</w:t>
            </w:r>
            <w:proofErr w:type="gramEnd"/>
            <w:r w:rsidRPr="0018397D">
              <w:rPr>
                <w:rFonts w:ascii="Times New Roman" w:hAnsi="Times New Roman" w:cs="Times New Roman"/>
                <w:sz w:val="22"/>
                <w:szCs w:val="22"/>
              </w:rPr>
              <w:t xml:space="preserve"> tax </w:t>
            </w:r>
          </w:p>
        </w:tc>
        <w:tc>
          <w:tcPr>
            <w:tcW w:w="1260" w:type="dxa"/>
            <w:tcBorders>
              <w:left w:val="nil"/>
              <w:bottom w:val="single" w:sz="4" w:space="0" w:color="auto"/>
              <w:right w:val="nil"/>
            </w:tcBorders>
          </w:tcPr>
          <w:p w14:paraId="16E78D04" w14:textId="47306B49" w:rsidR="002C47A7" w:rsidRPr="0018397D" w:rsidRDefault="00A331D9" w:rsidP="009821E5">
            <w:pPr>
              <w:pStyle w:val="acctfourfigures"/>
              <w:tabs>
                <w:tab w:val="clear" w:pos="765"/>
                <w:tab w:val="decimal" w:pos="1008"/>
              </w:tabs>
              <w:spacing w:line="240" w:lineRule="atLeast"/>
              <w:ind w:right="-144"/>
              <w:rPr>
                <w:szCs w:val="22"/>
              </w:rPr>
            </w:pPr>
            <w:r>
              <w:rPr>
                <w:szCs w:val="22"/>
              </w:rPr>
              <w:t>(200)</w:t>
            </w:r>
          </w:p>
        </w:tc>
        <w:tc>
          <w:tcPr>
            <w:tcW w:w="242" w:type="dxa"/>
            <w:tcBorders>
              <w:left w:val="nil"/>
              <w:right w:val="nil"/>
            </w:tcBorders>
          </w:tcPr>
          <w:p w14:paraId="4C198794"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left w:val="nil"/>
              <w:bottom w:val="single" w:sz="4" w:space="0" w:color="auto"/>
              <w:right w:val="nil"/>
            </w:tcBorders>
          </w:tcPr>
          <w:p w14:paraId="0A730A4B" w14:textId="4CFD55D4" w:rsidR="0075363A" w:rsidRPr="0018397D" w:rsidRDefault="00A331D9" w:rsidP="009821E5">
            <w:pPr>
              <w:pStyle w:val="acctfourfigures"/>
              <w:tabs>
                <w:tab w:val="clear" w:pos="765"/>
                <w:tab w:val="decimal" w:pos="1008"/>
              </w:tabs>
              <w:spacing w:line="240" w:lineRule="atLeast"/>
              <w:ind w:right="-144"/>
              <w:rPr>
                <w:szCs w:val="22"/>
              </w:rPr>
            </w:pPr>
            <w:r>
              <w:rPr>
                <w:szCs w:val="22"/>
              </w:rPr>
              <w:t>(4)</w:t>
            </w:r>
          </w:p>
        </w:tc>
        <w:tc>
          <w:tcPr>
            <w:tcW w:w="270" w:type="dxa"/>
            <w:gridSpan w:val="2"/>
            <w:tcBorders>
              <w:left w:val="nil"/>
            </w:tcBorders>
          </w:tcPr>
          <w:p w14:paraId="7A5E8455"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Borders>
              <w:bottom w:val="single" w:sz="4" w:space="0" w:color="auto"/>
            </w:tcBorders>
          </w:tcPr>
          <w:p w14:paraId="1707ADB6" w14:textId="011C9895" w:rsidR="0075363A" w:rsidRPr="0018397D" w:rsidRDefault="006906A4" w:rsidP="009821E5">
            <w:pPr>
              <w:pStyle w:val="acctfourfigures"/>
              <w:tabs>
                <w:tab w:val="clear" w:pos="765"/>
                <w:tab w:val="decimal" w:pos="889"/>
              </w:tabs>
              <w:spacing w:line="240" w:lineRule="atLeast"/>
              <w:ind w:right="11"/>
              <w:rPr>
                <w:szCs w:val="22"/>
              </w:rPr>
            </w:pPr>
            <w:r>
              <w:rPr>
                <w:szCs w:val="22"/>
              </w:rPr>
              <w:t>200</w:t>
            </w:r>
          </w:p>
        </w:tc>
        <w:tc>
          <w:tcPr>
            <w:tcW w:w="270" w:type="dxa"/>
            <w:vAlign w:val="bottom"/>
          </w:tcPr>
          <w:p w14:paraId="1C9FEA46" w14:textId="77777777" w:rsidR="0075363A" w:rsidRPr="0018397D" w:rsidRDefault="0075363A" w:rsidP="007536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70" w:type="dxa"/>
            <w:tcBorders>
              <w:bottom w:val="single" w:sz="4" w:space="0" w:color="auto"/>
            </w:tcBorders>
          </w:tcPr>
          <w:p w14:paraId="3DEB3A06" w14:textId="7EF02D16" w:rsidR="0075363A" w:rsidRPr="0018397D" w:rsidRDefault="006906A4" w:rsidP="009821E5">
            <w:pPr>
              <w:pStyle w:val="acctfourfigures"/>
              <w:tabs>
                <w:tab w:val="clear" w:pos="765"/>
                <w:tab w:val="decimal" w:pos="882"/>
              </w:tabs>
              <w:spacing w:line="240" w:lineRule="atLeast"/>
              <w:ind w:right="11"/>
              <w:rPr>
                <w:szCs w:val="22"/>
              </w:rPr>
            </w:pPr>
            <w:r>
              <w:rPr>
                <w:szCs w:val="22"/>
              </w:rPr>
              <w:t>4</w:t>
            </w:r>
          </w:p>
        </w:tc>
      </w:tr>
      <w:tr w:rsidR="009821E5" w:rsidRPr="00E257AB" w14:paraId="21412B52" w14:textId="77777777" w:rsidTr="00511143">
        <w:tblPrEx>
          <w:tblCellMar>
            <w:left w:w="108" w:type="dxa"/>
            <w:right w:w="108" w:type="dxa"/>
          </w:tblCellMar>
        </w:tblPrEx>
        <w:trPr>
          <w:trHeight w:val="271"/>
        </w:trPr>
        <w:tc>
          <w:tcPr>
            <w:tcW w:w="3679" w:type="dxa"/>
          </w:tcPr>
          <w:p w14:paraId="074E18A6" w14:textId="4757C985" w:rsidR="006D109E" w:rsidRPr="0018397D" w:rsidRDefault="006D109E" w:rsidP="006D10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b/>
                <w:bCs/>
                <w:sz w:val="22"/>
                <w:szCs w:val="22"/>
              </w:rPr>
              <w:t>Net deferred tax assets</w:t>
            </w:r>
          </w:p>
        </w:tc>
        <w:tc>
          <w:tcPr>
            <w:tcW w:w="1260" w:type="dxa"/>
            <w:tcBorders>
              <w:top w:val="single" w:sz="4" w:space="0" w:color="auto"/>
              <w:left w:val="nil"/>
              <w:bottom w:val="double" w:sz="4" w:space="0" w:color="auto"/>
              <w:right w:val="nil"/>
            </w:tcBorders>
          </w:tcPr>
          <w:p w14:paraId="5A143D65" w14:textId="691FBC82" w:rsidR="006D109E" w:rsidRPr="009821E5" w:rsidRDefault="006D109E" w:rsidP="009821E5">
            <w:pPr>
              <w:pStyle w:val="acctfourfigures"/>
              <w:tabs>
                <w:tab w:val="clear" w:pos="765"/>
                <w:tab w:val="decimal" w:pos="1008"/>
              </w:tabs>
              <w:spacing w:line="240" w:lineRule="atLeast"/>
              <w:ind w:right="-144"/>
              <w:rPr>
                <w:b/>
                <w:bCs/>
                <w:szCs w:val="22"/>
              </w:rPr>
            </w:pPr>
            <w:r w:rsidRPr="009821E5">
              <w:rPr>
                <w:b/>
                <w:bCs/>
                <w:szCs w:val="22"/>
              </w:rPr>
              <w:t>19</w:t>
            </w:r>
            <w:r w:rsidR="00A331D9">
              <w:rPr>
                <w:b/>
                <w:bCs/>
                <w:szCs w:val="22"/>
              </w:rPr>
              <w:t>,53</w:t>
            </w:r>
            <w:r w:rsidR="006B54C3">
              <w:rPr>
                <w:b/>
                <w:bCs/>
                <w:szCs w:val="22"/>
              </w:rPr>
              <w:t>3</w:t>
            </w:r>
          </w:p>
        </w:tc>
        <w:tc>
          <w:tcPr>
            <w:tcW w:w="242" w:type="dxa"/>
            <w:tcBorders>
              <w:left w:val="nil"/>
              <w:right w:val="nil"/>
            </w:tcBorders>
          </w:tcPr>
          <w:p w14:paraId="55842228" w14:textId="77777777" w:rsidR="006D109E" w:rsidRPr="0018397D" w:rsidRDefault="006D109E" w:rsidP="006D10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top w:val="single" w:sz="4" w:space="0" w:color="auto"/>
              <w:left w:val="nil"/>
              <w:bottom w:val="double" w:sz="4" w:space="0" w:color="auto"/>
              <w:right w:val="nil"/>
            </w:tcBorders>
          </w:tcPr>
          <w:p w14:paraId="491F49E6" w14:textId="2FEC54F2" w:rsidR="006D109E" w:rsidRPr="0018397D" w:rsidRDefault="006D109E" w:rsidP="009821E5">
            <w:pPr>
              <w:pStyle w:val="acctfourfigures"/>
              <w:tabs>
                <w:tab w:val="clear" w:pos="765"/>
                <w:tab w:val="decimal" w:pos="1008"/>
              </w:tabs>
              <w:spacing w:line="240" w:lineRule="atLeast"/>
              <w:ind w:right="-144"/>
              <w:rPr>
                <w:b/>
                <w:bCs/>
                <w:szCs w:val="22"/>
              </w:rPr>
            </w:pPr>
            <w:r w:rsidRPr="0018397D">
              <w:rPr>
                <w:b/>
                <w:bCs/>
                <w:szCs w:val="22"/>
              </w:rPr>
              <w:t>12,24</w:t>
            </w:r>
            <w:r w:rsidR="006906A4">
              <w:rPr>
                <w:b/>
                <w:bCs/>
                <w:szCs w:val="22"/>
              </w:rPr>
              <w:t>4</w:t>
            </w:r>
          </w:p>
        </w:tc>
        <w:tc>
          <w:tcPr>
            <w:tcW w:w="270" w:type="dxa"/>
            <w:gridSpan w:val="2"/>
            <w:tcBorders>
              <w:left w:val="nil"/>
            </w:tcBorders>
          </w:tcPr>
          <w:p w14:paraId="5062CF93" w14:textId="77777777" w:rsidR="006D109E" w:rsidRPr="0018397D" w:rsidRDefault="006D109E" w:rsidP="006D10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Borders>
              <w:top w:val="single" w:sz="4" w:space="0" w:color="auto"/>
              <w:bottom w:val="double" w:sz="4" w:space="0" w:color="auto"/>
            </w:tcBorders>
          </w:tcPr>
          <w:p w14:paraId="79C21E21" w14:textId="35BD7BCF" w:rsidR="006D109E" w:rsidRPr="0018397D" w:rsidRDefault="006906A4" w:rsidP="006906A4">
            <w:pPr>
              <w:pStyle w:val="acctfourfigures"/>
              <w:tabs>
                <w:tab w:val="clear" w:pos="765"/>
                <w:tab w:val="decimal" w:pos="642"/>
              </w:tabs>
              <w:spacing w:line="240" w:lineRule="atLeast"/>
              <w:ind w:right="11"/>
              <w:rPr>
                <w:b/>
                <w:bCs/>
                <w:szCs w:val="22"/>
              </w:rPr>
            </w:pPr>
            <w:r>
              <w:rPr>
                <w:b/>
                <w:bCs/>
                <w:szCs w:val="22"/>
              </w:rPr>
              <w:t>-</w:t>
            </w:r>
          </w:p>
        </w:tc>
        <w:tc>
          <w:tcPr>
            <w:tcW w:w="270" w:type="dxa"/>
            <w:vAlign w:val="bottom"/>
          </w:tcPr>
          <w:p w14:paraId="270ACF20" w14:textId="77777777" w:rsidR="006D109E" w:rsidRPr="0018397D" w:rsidRDefault="006D109E" w:rsidP="006D10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70" w:type="dxa"/>
            <w:tcBorders>
              <w:top w:val="single" w:sz="4" w:space="0" w:color="auto"/>
              <w:bottom w:val="double" w:sz="4" w:space="0" w:color="auto"/>
            </w:tcBorders>
          </w:tcPr>
          <w:p w14:paraId="64B8D145" w14:textId="3A7AEE1B" w:rsidR="006D109E" w:rsidRPr="0018397D" w:rsidRDefault="00AC653A" w:rsidP="00AC653A">
            <w:pPr>
              <w:pStyle w:val="acctfourfigures"/>
              <w:tabs>
                <w:tab w:val="clear" w:pos="765"/>
                <w:tab w:val="decimal" w:pos="642"/>
              </w:tabs>
              <w:spacing w:line="240" w:lineRule="atLeast"/>
              <w:ind w:right="11"/>
              <w:rPr>
                <w:b/>
                <w:bCs/>
                <w:szCs w:val="22"/>
              </w:rPr>
            </w:pPr>
            <w:r>
              <w:rPr>
                <w:b/>
                <w:bCs/>
                <w:szCs w:val="22"/>
              </w:rPr>
              <w:t>-</w:t>
            </w:r>
          </w:p>
        </w:tc>
      </w:tr>
    </w:tbl>
    <w:p w14:paraId="6C7B86FB" w14:textId="77777777" w:rsidR="006A3570" w:rsidRPr="005902F0" w:rsidRDefault="006A3570" w:rsidP="005902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9" w:firstLine="540"/>
        <w:jc w:val="both"/>
        <w:rPr>
          <w:rFonts w:ascii="Times New Roman" w:hAnsi="Times New Roman" w:cs="Times New Roman"/>
          <w:sz w:val="22"/>
          <w:szCs w:val="22"/>
        </w:rPr>
      </w:pPr>
    </w:p>
    <w:tbl>
      <w:tblPr>
        <w:tblW w:w="9267" w:type="dxa"/>
        <w:tblInd w:w="450" w:type="dxa"/>
        <w:tblLayout w:type="fixed"/>
        <w:tblCellMar>
          <w:left w:w="79" w:type="dxa"/>
          <w:right w:w="79" w:type="dxa"/>
        </w:tblCellMar>
        <w:tblLook w:val="0000" w:firstRow="0" w:lastRow="0" w:firstColumn="0" w:lastColumn="0" w:noHBand="0" w:noVBand="0"/>
      </w:tblPr>
      <w:tblGrid>
        <w:gridCol w:w="3679"/>
        <w:gridCol w:w="1260"/>
        <w:gridCol w:w="242"/>
        <w:gridCol w:w="1206"/>
        <w:gridCol w:w="54"/>
        <w:gridCol w:w="216"/>
        <w:gridCol w:w="54"/>
        <w:gridCol w:w="1116"/>
        <w:gridCol w:w="270"/>
        <w:gridCol w:w="1170"/>
      </w:tblGrid>
      <w:tr w:rsidR="005902F0" w:rsidRPr="000D0701" w14:paraId="75A7A430" w14:textId="77777777" w:rsidTr="00511143">
        <w:trPr>
          <w:cantSplit/>
          <w:tblHeader/>
        </w:trPr>
        <w:tc>
          <w:tcPr>
            <w:tcW w:w="3679" w:type="dxa"/>
          </w:tcPr>
          <w:p w14:paraId="76C5CAE4" w14:textId="77777777" w:rsidR="005902F0" w:rsidRPr="0018397D" w:rsidRDefault="005902F0" w:rsidP="00D900C2">
            <w:pPr>
              <w:spacing w:line="240" w:lineRule="exact"/>
              <w:rPr>
                <w:rFonts w:ascii="Times New Roman" w:hAnsi="Times New Roman" w:cs="Times New Roman"/>
                <w:sz w:val="22"/>
                <w:szCs w:val="22"/>
              </w:rPr>
            </w:pPr>
          </w:p>
        </w:tc>
        <w:tc>
          <w:tcPr>
            <w:tcW w:w="5588" w:type="dxa"/>
            <w:gridSpan w:val="9"/>
          </w:tcPr>
          <w:p w14:paraId="1D0576B4" w14:textId="39219E26" w:rsidR="005902F0" w:rsidRPr="0018397D" w:rsidRDefault="00A331D9" w:rsidP="00D900C2">
            <w:pPr>
              <w:pStyle w:val="acctmergecolhdg"/>
              <w:spacing w:line="240" w:lineRule="exact"/>
              <w:rPr>
                <w:szCs w:val="22"/>
              </w:rPr>
            </w:pPr>
            <w:r w:rsidRPr="00A331D9">
              <w:rPr>
                <w:szCs w:val="22"/>
              </w:rPr>
              <w:t>Separate financial statements</w:t>
            </w:r>
          </w:p>
        </w:tc>
      </w:tr>
      <w:tr w:rsidR="0082537B" w:rsidRPr="00E257AB" w14:paraId="170411FC" w14:textId="77777777" w:rsidTr="00CA7FB7">
        <w:trPr>
          <w:cantSplit/>
          <w:tblHeader/>
        </w:trPr>
        <w:tc>
          <w:tcPr>
            <w:tcW w:w="3679" w:type="dxa"/>
          </w:tcPr>
          <w:p w14:paraId="3B52CC9C" w14:textId="77777777" w:rsidR="0082537B" w:rsidRPr="0018397D" w:rsidRDefault="0082537B" w:rsidP="00D900C2">
            <w:pPr>
              <w:rPr>
                <w:rFonts w:ascii="Times New Roman" w:hAnsi="Times New Roman" w:cs="Times New Roman"/>
                <w:b/>
                <w:bCs/>
                <w:i/>
                <w:iCs/>
                <w:sz w:val="22"/>
                <w:szCs w:val="22"/>
              </w:rPr>
            </w:pPr>
            <w:r w:rsidRPr="0018397D">
              <w:rPr>
                <w:rFonts w:ascii="Times New Roman" w:hAnsi="Times New Roman" w:cs="Times New Roman"/>
                <w:b/>
                <w:bCs/>
                <w:i/>
                <w:iCs/>
                <w:sz w:val="22"/>
                <w:szCs w:val="22"/>
              </w:rPr>
              <w:t>Deferred tax</w:t>
            </w:r>
          </w:p>
        </w:tc>
        <w:tc>
          <w:tcPr>
            <w:tcW w:w="2708" w:type="dxa"/>
            <w:gridSpan w:val="3"/>
          </w:tcPr>
          <w:p w14:paraId="72185ACF" w14:textId="129D8F78" w:rsidR="0082537B" w:rsidRPr="0018397D" w:rsidRDefault="0082537B" w:rsidP="0082537B">
            <w:pPr>
              <w:pStyle w:val="acctmergecolhdg"/>
              <w:spacing w:line="240" w:lineRule="exact"/>
              <w:rPr>
                <w:szCs w:val="22"/>
              </w:rPr>
            </w:pPr>
            <w:r w:rsidRPr="0018397D">
              <w:rPr>
                <w:szCs w:val="22"/>
              </w:rPr>
              <w:t>Assets</w:t>
            </w:r>
          </w:p>
        </w:tc>
        <w:tc>
          <w:tcPr>
            <w:tcW w:w="270" w:type="dxa"/>
            <w:gridSpan w:val="2"/>
          </w:tcPr>
          <w:p w14:paraId="2B60A2A6" w14:textId="77777777" w:rsidR="0082537B" w:rsidRPr="0018397D" w:rsidRDefault="0082537B" w:rsidP="00D900C2">
            <w:pPr>
              <w:pStyle w:val="acctmergecolhdg"/>
              <w:spacing w:line="240" w:lineRule="exact"/>
              <w:rPr>
                <w:szCs w:val="22"/>
              </w:rPr>
            </w:pPr>
          </w:p>
        </w:tc>
        <w:tc>
          <w:tcPr>
            <w:tcW w:w="2610" w:type="dxa"/>
            <w:gridSpan w:val="4"/>
          </w:tcPr>
          <w:p w14:paraId="0738543B" w14:textId="7992E0D5" w:rsidR="0082537B" w:rsidRPr="0018397D" w:rsidRDefault="0082537B" w:rsidP="00D900C2">
            <w:pPr>
              <w:pStyle w:val="acctmergecolhdg"/>
              <w:spacing w:line="240" w:lineRule="exact"/>
              <w:rPr>
                <w:szCs w:val="22"/>
              </w:rPr>
            </w:pPr>
            <w:r w:rsidRPr="009821E5">
              <w:rPr>
                <w:szCs w:val="22"/>
              </w:rPr>
              <w:t>Liabilities</w:t>
            </w:r>
          </w:p>
        </w:tc>
      </w:tr>
      <w:tr w:rsidR="005902F0" w:rsidRPr="00E257AB" w14:paraId="45EAB3F0" w14:textId="77777777" w:rsidTr="00511143">
        <w:tblPrEx>
          <w:tblCellMar>
            <w:left w:w="108" w:type="dxa"/>
            <w:right w:w="108" w:type="dxa"/>
          </w:tblCellMar>
        </w:tblPrEx>
        <w:tc>
          <w:tcPr>
            <w:tcW w:w="3679" w:type="dxa"/>
            <w:vAlign w:val="bottom"/>
          </w:tcPr>
          <w:p w14:paraId="1232AD04" w14:textId="77777777" w:rsidR="005902F0" w:rsidRPr="0018397D" w:rsidRDefault="005902F0"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b/>
                <w:bCs/>
                <w:i/>
                <w:iCs/>
                <w:sz w:val="22"/>
                <w:szCs w:val="22"/>
              </w:rPr>
              <w:t>At 31 December</w:t>
            </w:r>
          </w:p>
        </w:tc>
        <w:tc>
          <w:tcPr>
            <w:tcW w:w="1260" w:type="dxa"/>
            <w:tcBorders>
              <w:left w:val="nil"/>
              <w:right w:val="nil"/>
            </w:tcBorders>
          </w:tcPr>
          <w:p w14:paraId="3D243C55" w14:textId="77777777" w:rsidR="005902F0" w:rsidRPr="0018397D" w:rsidRDefault="005902F0" w:rsidP="00D900C2">
            <w:pPr>
              <w:pStyle w:val="acctfourfigures"/>
              <w:tabs>
                <w:tab w:val="clear" w:pos="765"/>
                <w:tab w:val="decimal" w:pos="786"/>
              </w:tabs>
              <w:spacing w:line="240" w:lineRule="atLeast"/>
              <w:ind w:right="11"/>
              <w:rPr>
                <w:szCs w:val="22"/>
              </w:rPr>
            </w:pPr>
            <w:r w:rsidRPr="0018397D">
              <w:rPr>
                <w:szCs w:val="22"/>
              </w:rPr>
              <w:t>2019</w:t>
            </w:r>
          </w:p>
        </w:tc>
        <w:tc>
          <w:tcPr>
            <w:tcW w:w="242" w:type="dxa"/>
            <w:tcBorders>
              <w:left w:val="nil"/>
              <w:right w:val="nil"/>
            </w:tcBorders>
          </w:tcPr>
          <w:p w14:paraId="322B6677" w14:textId="77777777" w:rsidR="005902F0" w:rsidRPr="0018397D" w:rsidRDefault="005902F0"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left w:val="nil"/>
              <w:right w:val="nil"/>
            </w:tcBorders>
          </w:tcPr>
          <w:p w14:paraId="4606B80D" w14:textId="77777777" w:rsidR="005902F0" w:rsidRPr="0018397D" w:rsidRDefault="005902F0" w:rsidP="00D900C2">
            <w:pPr>
              <w:pStyle w:val="acctfourfigures"/>
              <w:tabs>
                <w:tab w:val="clear" w:pos="765"/>
                <w:tab w:val="decimal" w:pos="816"/>
              </w:tabs>
              <w:spacing w:line="240" w:lineRule="atLeast"/>
              <w:ind w:right="11"/>
              <w:rPr>
                <w:szCs w:val="22"/>
              </w:rPr>
            </w:pPr>
            <w:r w:rsidRPr="0018397D">
              <w:rPr>
                <w:szCs w:val="22"/>
              </w:rPr>
              <w:t>2018</w:t>
            </w:r>
          </w:p>
        </w:tc>
        <w:tc>
          <w:tcPr>
            <w:tcW w:w="270" w:type="dxa"/>
            <w:gridSpan w:val="2"/>
            <w:tcBorders>
              <w:left w:val="nil"/>
            </w:tcBorders>
          </w:tcPr>
          <w:p w14:paraId="0ACF95E1" w14:textId="77777777" w:rsidR="005902F0" w:rsidRPr="0018397D" w:rsidRDefault="005902F0"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Pr>
          <w:p w14:paraId="58B59355" w14:textId="77777777" w:rsidR="005902F0" w:rsidRPr="0018397D" w:rsidRDefault="005902F0" w:rsidP="00D900C2">
            <w:pPr>
              <w:pStyle w:val="acctfourfigures"/>
              <w:tabs>
                <w:tab w:val="clear" w:pos="765"/>
                <w:tab w:val="decimal" w:pos="732"/>
              </w:tabs>
              <w:spacing w:line="240" w:lineRule="atLeast"/>
              <w:ind w:right="11"/>
              <w:rPr>
                <w:szCs w:val="22"/>
              </w:rPr>
            </w:pPr>
            <w:r w:rsidRPr="0018397D">
              <w:rPr>
                <w:szCs w:val="22"/>
              </w:rPr>
              <w:t>2019</w:t>
            </w:r>
          </w:p>
        </w:tc>
        <w:tc>
          <w:tcPr>
            <w:tcW w:w="270" w:type="dxa"/>
            <w:vAlign w:val="bottom"/>
          </w:tcPr>
          <w:p w14:paraId="48E1FF5E" w14:textId="77777777" w:rsidR="005902F0" w:rsidRPr="0018397D" w:rsidRDefault="005902F0"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70" w:type="dxa"/>
          </w:tcPr>
          <w:p w14:paraId="210E8AAC" w14:textId="77777777" w:rsidR="005902F0" w:rsidRPr="0018397D" w:rsidRDefault="005902F0" w:rsidP="00D900C2">
            <w:pPr>
              <w:pStyle w:val="acctfourfigures"/>
              <w:tabs>
                <w:tab w:val="clear" w:pos="765"/>
                <w:tab w:val="decimal" w:pos="690"/>
              </w:tabs>
              <w:spacing w:line="240" w:lineRule="atLeast"/>
              <w:ind w:right="11"/>
              <w:rPr>
                <w:szCs w:val="22"/>
              </w:rPr>
            </w:pPr>
            <w:r w:rsidRPr="0018397D">
              <w:rPr>
                <w:szCs w:val="22"/>
              </w:rPr>
              <w:t>2018</w:t>
            </w:r>
          </w:p>
        </w:tc>
      </w:tr>
      <w:tr w:rsidR="006906A4" w:rsidRPr="00E257AB" w14:paraId="21894365" w14:textId="77777777" w:rsidTr="00511143">
        <w:tblPrEx>
          <w:tblCellMar>
            <w:left w:w="108" w:type="dxa"/>
            <w:right w:w="108" w:type="dxa"/>
          </w:tblCellMar>
        </w:tblPrEx>
        <w:tc>
          <w:tcPr>
            <w:tcW w:w="3679" w:type="dxa"/>
            <w:vAlign w:val="bottom"/>
          </w:tcPr>
          <w:p w14:paraId="081334C8" w14:textId="77777777" w:rsidR="006906A4" w:rsidRPr="0018397D" w:rsidRDefault="006906A4"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p>
        </w:tc>
        <w:tc>
          <w:tcPr>
            <w:tcW w:w="5588" w:type="dxa"/>
            <w:gridSpan w:val="9"/>
            <w:tcBorders>
              <w:left w:val="nil"/>
            </w:tcBorders>
          </w:tcPr>
          <w:p w14:paraId="63DC9D3E" w14:textId="77777777" w:rsidR="006906A4" w:rsidRPr="0018397D" w:rsidRDefault="006906A4" w:rsidP="00D900C2">
            <w:pPr>
              <w:pStyle w:val="acctfourfigures"/>
              <w:tabs>
                <w:tab w:val="clear" w:pos="765"/>
                <w:tab w:val="decimal" w:pos="690"/>
              </w:tabs>
              <w:spacing w:line="240" w:lineRule="atLeast"/>
              <w:ind w:right="11"/>
              <w:jc w:val="center"/>
              <w:rPr>
                <w:szCs w:val="22"/>
              </w:rPr>
            </w:pPr>
            <w:r w:rsidRPr="002B7F32">
              <w:rPr>
                <w:i/>
                <w:iCs/>
                <w:spacing w:val="-6"/>
                <w:szCs w:val="22"/>
              </w:rPr>
              <w:t xml:space="preserve">(in thousand </w:t>
            </w:r>
            <w:r w:rsidRPr="00E4246D">
              <w:rPr>
                <w:i/>
                <w:iCs/>
                <w:spacing w:val="-2"/>
                <w:szCs w:val="22"/>
              </w:rPr>
              <w:t>Baht)</w:t>
            </w:r>
          </w:p>
        </w:tc>
      </w:tr>
      <w:tr w:rsidR="006906A4" w14:paraId="69B0C454" w14:textId="77777777" w:rsidTr="00511143">
        <w:tblPrEx>
          <w:tblCellMar>
            <w:left w:w="108" w:type="dxa"/>
            <w:right w:w="108" w:type="dxa"/>
          </w:tblCellMar>
        </w:tblPrEx>
        <w:tc>
          <w:tcPr>
            <w:tcW w:w="3679" w:type="dxa"/>
          </w:tcPr>
          <w:p w14:paraId="5805D4A7"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sz w:val="22"/>
                <w:szCs w:val="22"/>
              </w:rPr>
              <w:t>Total</w:t>
            </w:r>
          </w:p>
        </w:tc>
        <w:tc>
          <w:tcPr>
            <w:tcW w:w="1260" w:type="dxa"/>
            <w:tcBorders>
              <w:left w:val="nil"/>
              <w:right w:val="nil"/>
            </w:tcBorders>
          </w:tcPr>
          <w:p w14:paraId="72BBFC08" w14:textId="2F1248F6" w:rsidR="006906A4" w:rsidRPr="0018397D" w:rsidRDefault="006906A4" w:rsidP="006906A4">
            <w:pPr>
              <w:pStyle w:val="acctfourfigures"/>
              <w:tabs>
                <w:tab w:val="clear" w:pos="765"/>
                <w:tab w:val="decimal" w:pos="1008"/>
              </w:tabs>
              <w:spacing w:line="240" w:lineRule="atLeast"/>
              <w:ind w:right="-144"/>
              <w:rPr>
                <w:szCs w:val="22"/>
              </w:rPr>
            </w:pPr>
            <w:r w:rsidRPr="0018397D">
              <w:rPr>
                <w:szCs w:val="22"/>
              </w:rPr>
              <w:t>1</w:t>
            </w:r>
            <w:r>
              <w:rPr>
                <w:szCs w:val="22"/>
              </w:rPr>
              <w:t>9,73</w:t>
            </w:r>
            <w:r w:rsidR="006B54C3">
              <w:rPr>
                <w:szCs w:val="22"/>
              </w:rPr>
              <w:t>3</w:t>
            </w:r>
          </w:p>
        </w:tc>
        <w:tc>
          <w:tcPr>
            <w:tcW w:w="242" w:type="dxa"/>
            <w:tcBorders>
              <w:left w:val="nil"/>
              <w:right w:val="nil"/>
            </w:tcBorders>
          </w:tcPr>
          <w:p w14:paraId="30C0B84B"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left w:val="nil"/>
              <w:right w:val="nil"/>
            </w:tcBorders>
          </w:tcPr>
          <w:p w14:paraId="6C6AD29C" w14:textId="4CA8B2E7" w:rsidR="006906A4" w:rsidRPr="0018397D" w:rsidRDefault="006906A4" w:rsidP="006906A4">
            <w:pPr>
              <w:pStyle w:val="acctfourfigures"/>
              <w:tabs>
                <w:tab w:val="clear" w:pos="765"/>
                <w:tab w:val="decimal" w:pos="1008"/>
              </w:tabs>
              <w:spacing w:line="240" w:lineRule="atLeast"/>
              <w:ind w:right="-144"/>
              <w:rPr>
                <w:szCs w:val="22"/>
              </w:rPr>
            </w:pPr>
            <w:r>
              <w:rPr>
                <w:szCs w:val="22"/>
              </w:rPr>
              <w:t>12,248</w:t>
            </w:r>
          </w:p>
        </w:tc>
        <w:tc>
          <w:tcPr>
            <w:tcW w:w="270" w:type="dxa"/>
            <w:gridSpan w:val="2"/>
            <w:tcBorders>
              <w:left w:val="nil"/>
            </w:tcBorders>
          </w:tcPr>
          <w:p w14:paraId="591EA1CF"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Pr>
          <w:p w14:paraId="073254D9" w14:textId="3A5623CD" w:rsidR="006906A4" w:rsidRPr="0018397D" w:rsidRDefault="006B54C3" w:rsidP="006B54C3">
            <w:pPr>
              <w:pStyle w:val="acctfourfigures"/>
              <w:tabs>
                <w:tab w:val="clear" w:pos="765"/>
                <w:tab w:val="decimal" w:pos="889"/>
              </w:tabs>
              <w:spacing w:line="240" w:lineRule="atLeast"/>
              <w:ind w:right="-144"/>
              <w:rPr>
                <w:szCs w:val="22"/>
              </w:rPr>
            </w:pPr>
            <w:r>
              <w:rPr>
                <w:szCs w:val="22"/>
              </w:rPr>
              <w:t>(</w:t>
            </w:r>
            <w:r w:rsidR="006906A4">
              <w:rPr>
                <w:szCs w:val="22"/>
              </w:rPr>
              <w:t>200</w:t>
            </w:r>
            <w:r>
              <w:rPr>
                <w:szCs w:val="22"/>
              </w:rPr>
              <w:t>)</w:t>
            </w:r>
          </w:p>
        </w:tc>
        <w:tc>
          <w:tcPr>
            <w:tcW w:w="270" w:type="dxa"/>
            <w:vAlign w:val="bottom"/>
          </w:tcPr>
          <w:p w14:paraId="30EDC9B9"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70" w:type="dxa"/>
          </w:tcPr>
          <w:p w14:paraId="2D607D39" w14:textId="3DA00965" w:rsidR="006906A4" w:rsidRPr="0018397D" w:rsidRDefault="006906A4" w:rsidP="006906A4">
            <w:pPr>
              <w:pStyle w:val="acctfourfigures"/>
              <w:tabs>
                <w:tab w:val="clear" w:pos="765"/>
                <w:tab w:val="decimal" w:pos="882"/>
              </w:tabs>
              <w:spacing w:line="240" w:lineRule="atLeast"/>
              <w:ind w:right="11"/>
              <w:rPr>
                <w:szCs w:val="22"/>
              </w:rPr>
            </w:pPr>
            <w:r>
              <w:rPr>
                <w:szCs w:val="22"/>
              </w:rPr>
              <w:t>(4)</w:t>
            </w:r>
          </w:p>
        </w:tc>
      </w:tr>
      <w:tr w:rsidR="006906A4" w:rsidRPr="00E257AB" w14:paraId="0539FE0B" w14:textId="77777777" w:rsidTr="00511143">
        <w:tblPrEx>
          <w:tblCellMar>
            <w:left w:w="108" w:type="dxa"/>
            <w:right w:w="108" w:type="dxa"/>
          </w:tblCellMar>
        </w:tblPrEx>
        <w:tc>
          <w:tcPr>
            <w:tcW w:w="3679" w:type="dxa"/>
          </w:tcPr>
          <w:p w14:paraId="3D68B570"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sz w:val="22"/>
                <w:szCs w:val="22"/>
              </w:rPr>
              <w:t xml:space="preserve">Set </w:t>
            </w:r>
            <w:proofErr w:type="gramStart"/>
            <w:r w:rsidRPr="0018397D">
              <w:rPr>
                <w:rFonts w:ascii="Times New Roman" w:hAnsi="Times New Roman" w:cs="Times New Roman"/>
                <w:sz w:val="22"/>
                <w:szCs w:val="22"/>
              </w:rPr>
              <w:t>off of</w:t>
            </w:r>
            <w:proofErr w:type="gramEnd"/>
            <w:r w:rsidRPr="0018397D">
              <w:rPr>
                <w:rFonts w:ascii="Times New Roman" w:hAnsi="Times New Roman" w:cs="Times New Roman"/>
                <w:sz w:val="22"/>
                <w:szCs w:val="22"/>
              </w:rPr>
              <w:t xml:space="preserve"> tax </w:t>
            </w:r>
          </w:p>
        </w:tc>
        <w:tc>
          <w:tcPr>
            <w:tcW w:w="1260" w:type="dxa"/>
            <w:tcBorders>
              <w:left w:val="nil"/>
              <w:bottom w:val="single" w:sz="4" w:space="0" w:color="auto"/>
              <w:right w:val="nil"/>
            </w:tcBorders>
          </w:tcPr>
          <w:p w14:paraId="75056B3E" w14:textId="5B02DB75" w:rsidR="006906A4" w:rsidRPr="0018397D" w:rsidRDefault="006906A4" w:rsidP="006906A4">
            <w:pPr>
              <w:pStyle w:val="acctfourfigures"/>
              <w:tabs>
                <w:tab w:val="clear" w:pos="765"/>
                <w:tab w:val="decimal" w:pos="1008"/>
              </w:tabs>
              <w:spacing w:line="240" w:lineRule="atLeast"/>
              <w:ind w:right="-144"/>
              <w:rPr>
                <w:szCs w:val="22"/>
              </w:rPr>
            </w:pPr>
            <w:r>
              <w:rPr>
                <w:szCs w:val="22"/>
              </w:rPr>
              <w:t>(200)</w:t>
            </w:r>
          </w:p>
        </w:tc>
        <w:tc>
          <w:tcPr>
            <w:tcW w:w="242" w:type="dxa"/>
            <w:tcBorders>
              <w:left w:val="nil"/>
              <w:right w:val="nil"/>
            </w:tcBorders>
          </w:tcPr>
          <w:p w14:paraId="6BF01664"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left w:val="nil"/>
              <w:bottom w:val="single" w:sz="4" w:space="0" w:color="auto"/>
              <w:right w:val="nil"/>
            </w:tcBorders>
          </w:tcPr>
          <w:p w14:paraId="7497F7AE" w14:textId="70263169" w:rsidR="006906A4" w:rsidRPr="0018397D" w:rsidRDefault="006906A4" w:rsidP="006906A4">
            <w:pPr>
              <w:pStyle w:val="acctfourfigures"/>
              <w:tabs>
                <w:tab w:val="clear" w:pos="765"/>
                <w:tab w:val="decimal" w:pos="1008"/>
              </w:tabs>
              <w:spacing w:line="240" w:lineRule="atLeast"/>
              <w:ind w:right="-144"/>
              <w:rPr>
                <w:szCs w:val="22"/>
              </w:rPr>
            </w:pPr>
            <w:r>
              <w:rPr>
                <w:szCs w:val="22"/>
              </w:rPr>
              <w:t>(4)</w:t>
            </w:r>
          </w:p>
        </w:tc>
        <w:tc>
          <w:tcPr>
            <w:tcW w:w="270" w:type="dxa"/>
            <w:gridSpan w:val="2"/>
            <w:tcBorders>
              <w:left w:val="nil"/>
            </w:tcBorders>
          </w:tcPr>
          <w:p w14:paraId="0505CA12"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Borders>
              <w:bottom w:val="single" w:sz="4" w:space="0" w:color="auto"/>
            </w:tcBorders>
          </w:tcPr>
          <w:p w14:paraId="4A25D1C1" w14:textId="73819A33" w:rsidR="006906A4" w:rsidRPr="0018397D" w:rsidRDefault="006906A4" w:rsidP="006906A4">
            <w:pPr>
              <w:pStyle w:val="acctfourfigures"/>
              <w:tabs>
                <w:tab w:val="clear" w:pos="765"/>
                <w:tab w:val="decimal" w:pos="889"/>
              </w:tabs>
              <w:spacing w:line="240" w:lineRule="atLeast"/>
              <w:ind w:right="11"/>
              <w:rPr>
                <w:szCs w:val="22"/>
              </w:rPr>
            </w:pPr>
            <w:r>
              <w:rPr>
                <w:szCs w:val="22"/>
              </w:rPr>
              <w:t>200</w:t>
            </w:r>
          </w:p>
        </w:tc>
        <w:tc>
          <w:tcPr>
            <w:tcW w:w="270" w:type="dxa"/>
            <w:vAlign w:val="bottom"/>
          </w:tcPr>
          <w:p w14:paraId="27ECC250" w14:textId="77777777" w:rsidR="006906A4" w:rsidRPr="0018397D" w:rsidRDefault="006906A4" w:rsidP="006906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170" w:type="dxa"/>
            <w:tcBorders>
              <w:bottom w:val="single" w:sz="4" w:space="0" w:color="auto"/>
            </w:tcBorders>
          </w:tcPr>
          <w:p w14:paraId="40E751CD" w14:textId="4D4A7E38" w:rsidR="006906A4" w:rsidRPr="0018397D" w:rsidRDefault="006906A4" w:rsidP="006906A4">
            <w:pPr>
              <w:pStyle w:val="acctfourfigures"/>
              <w:tabs>
                <w:tab w:val="clear" w:pos="765"/>
                <w:tab w:val="decimal" w:pos="882"/>
              </w:tabs>
              <w:spacing w:line="240" w:lineRule="atLeast"/>
              <w:ind w:right="11"/>
              <w:rPr>
                <w:szCs w:val="22"/>
              </w:rPr>
            </w:pPr>
            <w:r>
              <w:rPr>
                <w:szCs w:val="22"/>
              </w:rPr>
              <w:t>4</w:t>
            </w:r>
          </w:p>
        </w:tc>
      </w:tr>
      <w:tr w:rsidR="00AC653A" w:rsidRPr="00E257AB" w14:paraId="56452D90" w14:textId="77777777" w:rsidTr="00511143">
        <w:tblPrEx>
          <w:tblCellMar>
            <w:left w:w="108" w:type="dxa"/>
            <w:right w:w="108" w:type="dxa"/>
          </w:tblCellMar>
        </w:tblPrEx>
        <w:trPr>
          <w:trHeight w:val="271"/>
        </w:trPr>
        <w:tc>
          <w:tcPr>
            <w:tcW w:w="3679" w:type="dxa"/>
          </w:tcPr>
          <w:p w14:paraId="1CD393EF" w14:textId="77777777" w:rsidR="00AC653A" w:rsidRPr="0018397D" w:rsidRDefault="00AC653A" w:rsidP="00AC65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18397D">
              <w:rPr>
                <w:rFonts w:ascii="Times New Roman" w:hAnsi="Times New Roman" w:cs="Times New Roman"/>
                <w:b/>
                <w:bCs/>
                <w:sz w:val="22"/>
                <w:szCs w:val="22"/>
              </w:rPr>
              <w:t>Net deferred tax assets</w:t>
            </w:r>
          </w:p>
        </w:tc>
        <w:tc>
          <w:tcPr>
            <w:tcW w:w="1260" w:type="dxa"/>
            <w:tcBorders>
              <w:top w:val="single" w:sz="4" w:space="0" w:color="auto"/>
              <w:left w:val="nil"/>
              <w:bottom w:val="double" w:sz="4" w:space="0" w:color="auto"/>
              <w:right w:val="nil"/>
            </w:tcBorders>
          </w:tcPr>
          <w:p w14:paraId="7BDF0A8B" w14:textId="0849D785" w:rsidR="00AC653A" w:rsidRPr="009821E5" w:rsidRDefault="00AC653A" w:rsidP="00AC653A">
            <w:pPr>
              <w:pStyle w:val="acctfourfigures"/>
              <w:tabs>
                <w:tab w:val="clear" w:pos="765"/>
                <w:tab w:val="decimal" w:pos="1008"/>
              </w:tabs>
              <w:spacing w:line="240" w:lineRule="atLeast"/>
              <w:ind w:right="-144"/>
              <w:rPr>
                <w:b/>
                <w:bCs/>
                <w:szCs w:val="22"/>
              </w:rPr>
            </w:pPr>
            <w:r w:rsidRPr="009821E5">
              <w:rPr>
                <w:b/>
                <w:bCs/>
                <w:szCs w:val="22"/>
              </w:rPr>
              <w:t>19</w:t>
            </w:r>
            <w:r>
              <w:rPr>
                <w:b/>
                <w:bCs/>
                <w:szCs w:val="22"/>
              </w:rPr>
              <w:t>,53</w:t>
            </w:r>
            <w:r w:rsidR="006B54C3">
              <w:rPr>
                <w:b/>
                <w:bCs/>
                <w:szCs w:val="22"/>
              </w:rPr>
              <w:t>3</w:t>
            </w:r>
          </w:p>
        </w:tc>
        <w:tc>
          <w:tcPr>
            <w:tcW w:w="242" w:type="dxa"/>
            <w:tcBorders>
              <w:left w:val="nil"/>
              <w:right w:val="nil"/>
            </w:tcBorders>
          </w:tcPr>
          <w:p w14:paraId="36A464B7" w14:textId="77777777" w:rsidR="00AC653A" w:rsidRPr="0018397D" w:rsidRDefault="00AC653A" w:rsidP="00AC65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right"/>
              <w:rPr>
                <w:rFonts w:ascii="Times New Roman" w:hAnsi="Times New Roman" w:cs="Times New Roman"/>
                <w:b/>
                <w:bCs/>
                <w:sz w:val="22"/>
                <w:szCs w:val="22"/>
              </w:rPr>
            </w:pPr>
          </w:p>
        </w:tc>
        <w:tc>
          <w:tcPr>
            <w:tcW w:w="1260" w:type="dxa"/>
            <w:gridSpan w:val="2"/>
            <w:tcBorders>
              <w:top w:val="single" w:sz="4" w:space="0" w:color="auto"/>
              <w:left w:val="nil"/>
              <w:bottom w:val="double" w:sz="4" w:space="0" w:color="auto"/>
              <w:right w:val="nil"/>
            </w:tcBorders>
          </w:tcPr>
          <w:p w14:paraId="5BB8A1D0" w14:textId="3F4CB03E" w:rsidR="00AC653A" w:rsidRPr="0018397D" w:rsidRDefault="00AC653A" w:rsidP="00AC653A">
            <w:pPr>
              <w:pStyle w:val="acctfourfigures"/>
              <w:tabs>
                <w:tab w:val="clear" w:pos="765"/>
                <w:tab w:val="decimal" w:pos="1008"/>
              </w:tabs>
              <w:spacing w:line="240" w:lineRule="atLeast"/>
              <w:ind w:right="-144"/>
              <w:rPr>
                <w:b/>
                <w:bCs/>
                <w:szCs w:val="22"/>
              </w:rPr>
            </w:pPr>
            <w:r w:rsidRPr="0018397D">
              <w:rPr>
                <w:b/>
                <w:bCs/>
                <w:szCs w:val="22"/>
              </w:rPr>
              <w:t>12,24</w:t>
            </w:r>
            <w:r>
              <w:rPr>
                <w:b/>
                <w:bCs/>
                <w:szCs w:val="22"/>
              </w:rPr>
              <w:t>4</w:t>
            </w:r>
          </w:p>
        </w:tc>
        <w:tc>
          <w:tcPr>
            <w:tcW w:w="270" w:type="dxa"/>
            <w:gridSpan w:val="2"/>
            <w:tcBorders>
              <w:left w:val="nil"/>
            </w:tcBorders>
          </w:tcPr>
          <w:p w14:paraId="55248087" w14:textId="77777777" w:rsidR="00AC653A" w:rsidRPr="0018397D" w:rsidRDefault="00AC653A" w:rsidP="00AC65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116" w:type="dxa"/>
            <w:tcBorders>
              <w:top w:val="single" w:sz="4" w:space="0" w:color="auto"/>
              <w:bottom w:val="double" w:sz="4" w:space="0" w:color="auto"/>
            </w:tcBorders>
          </w:tcPr>
          <w:p w14:paraId="74639E52" w14:textId="215EE28E" w:rsidR="00AC653A" w:rsidRPr="0018397D" w:rsidRDefault="00AC653A" w:rsidP="00AC653A">
            <w:pPr>
              <w:pStyle w:val="acctfourfigures"/>
              <w:tabs>
                <w:tab w:val="clear" w:pos="765"/>
                <w:tab w:val="decimal" w:pos="642"/>
              </w:tabs>
              <w:spacing w:line="240" w:lineRule="atLeast"/>
              <w:ind w:right="11"/>
              <w:rPr>
                <w:b/>
                <w:bCs/>
                <w:szCs w:val="22"/>
              </w:rPr>
            </w:pPr>
            <w:r>
              <w:rPr>
                <w:b/>
                <w:bCs/>
                <w:szCs w:val="22"/>
              </w:rPr>
              <w:t>-</w:t>
            </w:r>
          </w:p>
        </w:tc>
        <w:tc>
          <w:tcPr>
            <w:tcW w:w="270" w:type="dxa"/>
            <w:vAlign w:val="bottom"/>
          </w:tcPr>
          <w:p w14:paraId="2CBDA37B" w14:textId="77777777" w:rsidR="00AC653A" w:rsidRPr="00AC653A" w:rsidRDefault="00AC653A" w:rsidP="00AC653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ind w:right="-108"/>
              <w:jc w:val="center"/>
              <w:rPr>
                <w:rFonts w:ascii="Times New Roman" w:hAnsi="Times New Roman" w:cs="Times New Roman"/>
                <w:b/>
                <w:bCs/>
                <w:sz w:val="22"/>
                <w:szCs w:val="22"/>
                <w:lang w:val="en-GB" w:bidi="ar-SA"/>
              </w:rPr>
            </w:pPr>
          </w:p>
        </w:tc>
        <w:tc>
          <w:tcPr>
            <w:tcW w:w="1170" w:type="dxa"/>
            <w:tcBorders>
              <w:top w:val="single" w:sz="4" w:space="0" w:color="auto"/>
              <w:bottom w:val="double" w:sz="4" w:space="0" w:color="auto"/>
            </w:tcBorders>
          </w:tcPr>
          <w:p w14:paraId="02356A8C" w14:textId="6033B649" w:rsidR="00AC653A" w:rsidRPr="0018397D" w:rsidRDefault="00AC653A" w:rsidP="00AC653A">
            <w:pPr>
              <w:pStyle w:val="acctfourfigures"/>
              <w:tabs>
                <w:tab w:val="clear" w:pos="765"/>
                <w:tab w:val="decimal" w:pos="642"/>
              </w:tabs>
              <w:spacing w:line="240" w:lineRule="atLeast"/>
              <w:ind w:right="11"/>
              <w:rPr>
                <w:b/>
                <w:bCs/>
                <w:szCs w:val="22"/>
              </w:rPr>
            </w:pPr>
            <w:r>
              <w:rPr>
                <w:b/>
                <w:bCs/>
                <w:szCs w:val="22"/>
              </w:rPr>
              <w:t>-</w:t>
            </w:r>
          </w:p>
        </w:tc>
      </w:tr>
    </w:tbl>
    <w:p w14:paraId="71A64CFF" w14:textId="77777777" w:rsidR="000C557A" w:rsidRDefault="000C557A" w:rsidP="000C557A">
      <w:pPr>
        <w:ind w:left="540"/>
        <w:jc w:val="both"/>
        <w:rPr>
          <w:rFonts w:ascii="Times New Roman" w:hAnsi="Times New Roman" w:cs="Times New Roman"/>
          <w:sz w:val="22"/>
          <w:szCs w:val="22"/>
        </w:rPr>
      </w:pPr>
    </w:p>
    <w:p w14:paraId="4AB32849" w14:textId="12816AE2" w:rsidR="002E3B4B" w:rsidRDefault="002E3B4B" w:rsidP="000C557A">
      <w:pPr>
        <w:ind w:left="540"/>
        <w:jc w:val="both"/>
        <w:rPr>
          <w:rFonts w:ascii="Times New Roman" w:hAnsi="Times New Roman" w:cs="Times New Roman"/>
          <w:sz w:val="22"/>
          <w:szCs w:val="22"/>
        </w:rPr>
      </w:pPr>
      <w:r>
        <w:rPr>
          <w:rFonts w:ascii="Times New Roman" w:hAnsi="Times New Roman" w:cs="Times New Roman"/>
          <w:sz w:val="22"/>
          <w:szCs w:val="22"/>
        </w:rPr>
        <w:br w:type="page"/>
      </w:r>
    </w:p>
    <w:p w14:paraId="7C1E9857" w14:textId="3CDA865C" w:rsidR="00901DFA" w:rsidRDefault="00901DFA" w:rsidP="000C557A">
      <w:pPr>
        <w:ind w:left="540"/>
        <w:jc w:val="both"/>
        <w:rPr>
          <w:rFonts w:ascii="Times New Roman" w:hAnsi="Times New Roman" w:cs="Times New Roman"/>
          <w:sz w:val="22"/>
          <w:szCs w:val="22"/>
        </w:rPr>
      </w:pPr>
      <w:r w:rsidRPr="0018397D">
        <w:rPr>
          <w:rFonts w:ascii="Times New Roman" w:hAnsi="Times New Roman" w:cs="Times New Roman"/>
          <w:b/>
          <w:bCs/>
          <w:i/>
          <w:iCs/>
          <w:sz w:val="22"/>
          <w:szCs w:val="22"/>
        </w:rPr>
        <w:lastRenderedPageBreak/>
        <w:t>Deferred tax</w:t>
      </w:r>
    </w:p>
    <w:p w14:paraId="42DB57E1" w14:textId="77777777" w:rsidR="00901DFA" w:rsidRDefault="00901DFA" w:rsidP="000C557A">
      <w:pPr>
        <w:ind w:left="540"/>
        <w:jc w:val="both"/>
        <w:rPr>
          <w:rFonts w:ascii="Times New Roman" w:hAnsi="Times New Roman" w:cs="Times New Roman"/>
          <w:sz w:val="22"/>
          <w:szCs w:val="22"/>
        </w:rPr>
      </w:pPr>
    </w:p>
    <w:p w14:paraId="723B408B" w14:textId="3CC73F7C" w:rsidR="000C557A" w:rsidRDefault="000C557A" w:rsidP="000C557A">
      <w:pPr>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Movements in total deferred tax assets </w:t>
      </w:r>
      <w:r>
        <w:rPr>
          <w:rFonts w:ascii="Times New Roman" w:hAnsi="Times New Roman" w:cs="Times New Roman"/>
          <w:sz w:val="22"/>
          <w:szCs w:val="22"/>
        </w:rPr>
        <w:t xml:space="preserve">and liabilities </w:t>
      </w:r>
      <w:r w:rsidRPr="00281026">
        <w:rPr>
          <w:rFonts w:ascii="Times New Roman" w:hAnsi="Times New Roman" w:cs="Times New Roman"/>
          <w:sz w:val="22"/>
          <w:szCs w:val="22"/>
        </w:rPr>
        <w:t>during the year were as follows:</w:t>
      </w:r>
    </w:p>
    <w:p w14:paraId="66280E41" w14:textId="77777777" w:rsidR="000C557A" w:rsidRDefault="000C557A" w:rsidP="000C557A">
      <w:pPr>
        <w:ind w:left="540"/>
        <w:jc w:val="both"/>
        <w:rPr>
          <w:rFonts w:ascii="Times New Roman" w:hAnsi="Times New Roman" w:cs="Times New Roman"/>
          <w:sz w:val="22"/>
          <w:szCs w:val="22"/>
        </w:rPr>
      </w:pPr>
    </w:p>
    <w:tbl>
      <w:tblPr>
        <w:tblW w:w="9259" w:type="dxa"/>
        <w:tblInd w:w="450" w:type="dxa"/>
        <w:tblLayout w:type="fixed"/>
        <w:tblCellMar>
          <w:left w:w="79" w:type="dxa"/>
          <w:right w:w="79" w:type="dxa"/>
        </w:tblCellMar>
        <w:tblLook w:val="0000" w:firstRow="0" w:lastRow="0" w:firstColumn="0" w:lastColumn="0" w:noHBand="0" w:noVBand="0"/>
      </w:tblPr>
      <w:tblGrid>
        <w:gridCol w:w="3337"/>
        <w:gridCol w:w="1845"/>
        <w:gridCol w:w="207"/>
        <w:gridCol w:w="1845"/>
        <w:gridCol w:w="178"/>
        <w:gridCol w:w="1847"/>
      </w:tblGrid>
      <w:tr w:rsidR="000C557A" w:rsidRPr="00E257AB" w14:paraId="6B4DF38C" w14:textId="77777777" w:rsidTr="006619A0">
        <w:trPr>
          <w:cantSplit/>
          <w:tblHeader/>
        </w:trPr>
        <w:tc>
          <w:tcPr>
            <w:tcW w:w="3337" w:type="dxa"/>
          </w:tcPr>
          <w:p w14:paraId="29B7B3E6" w14:textId="77777777" w:rsidR="000C557A" w:rsidRPr="00E257AB" w:rsidRDefault="000C557A" w:rsidP="004E7D66">
            <w:pPr>
              <w:pStyle w:val="acctfourfigures"/>
              <w:spacing w:line="240" w:lineRule="atLeast"/>
              <w:rPr>
                <w:b/>
                <w:bCs/>
                <w:szCs w:val="22"/>
              </w:rPr>
            </w:pPr>
          </w:p>
        </w:tc>
        <w:tc>
          <w:tcPr>
            <w:tcW w:w="5922" w:type="dxa"/>
            <w:gridSpan w:val="5"/>
          </w:tcPr>
          <w:p w14:paraId="077D41B2" w14:textId="35013C10" w:rsidR="000C557A" w:rsidRPr="00E257AB" w:rsidRDefault="000C557A" w:rsidP="004E7D66">
            <w:pPr>
              <w:pStyle w:val="acctfourfigures"/>
              <w:spacing w:line="240" w:lineRule="atLeast"/>
              <w:jc w:val="center"/>
              <w:rPr>
                <w:b/>
                <w:bCs/>
                <w:szCs w:val="22"/>
              </w:rPr>
            </w:pPr>
            <w:r w:rsidRPr="00E257AB">
              <w:rPr>
                <w:b/>
                <w:bCs/>
                <w:spacing w:val="-8"/>
                <w:szCs w:val="22"/>
              </w:rPr>
              <w:t xml:space="preserve">Consolidated </w:t>
            </w:r>
            <w:r>
              <w:rPr>
                <w:rFonts w:hint="eastAsia"/>
                <w:b/>
                <w:bCs/>
                <w:spacing w:val="-8"/>
                <w:szCs w:val="22"/>
                <w:lang w:eastAsia="ko-KR"/>
              </w:rPr>
              <w:t xml:space="preserve">and </w:t>
            </w:r>
            <w:r w:rsidR="00BC6A64">
              <w:rPr>
                <w:b/>
                <w:bCs/>
                <w:spacing w:val="-8"/>
                <w:szCs w:val="22"/>
                <w:lang w:eastAsia="ko-KR"/>
              </w:rPr>
              <w:t>s</w:t>
            </w:r>
            <w:r>
              <w:rPr>
                <w:b/>
                <w:bCs/>
                <w:spacing w:val="-8"/>
                <w:szCs w:val="22"/>
                <w:lang w:eastAsia="ko-KR"/>
              </w:rPr>
              <w:t>eparate</w:t>
            </w:r>
            <w:r>
              <w:rPr>
                <w:rFonts w:hint="eastAsia"/>
                <w:b/>
                <w:bCs/>
                <w:spacing w:val="-8"/>
                <w:szCs w:val="22"/>
                <w:lang w:eastAsia="ko-KR"/>
              </w:rPr>
              <w:t xml:space="preserve"> </w:t>
            </w:r>
            <w:r w:rsidRPr="00E257AB">
              <w:rPr>
                <w:b/>
                <w:bCs/>
                <w:szCs w:val="22"/>
              </w:rPr>
              <w:t>financial statements</w:t>
            </w:r>
          </w:p>
        </w:tc>
      </w:tr>
      <w:tr w:rsidR="000C557A" w:rsidRPr="00E257AB" w14:paraId="75222486" w14:textId="77777777" w:rsidTr="006619A0">
        <w:trPr>
          <w:cantSplit/>
          <w:trHeight w:val="730"/>
          <w:tblHeader/>
        </w:trPr>
        <w:tc>
          <w:tcPr>
            <w:tcW w:w="3337" w:type="dxa"/>
          </w:tcPr>
          <w:p w14:paraId="2885304E" w14:textId="77777777" w:rsidR="000C557A" w:rsidRPr="00E257AB" w:rsidRDefault="000C557A" w:rsidP="004E7D66">
            <w:pPr>
              <w:pStyle w:val="acctfourfigures"/>
              <w:spacing w:line="240" w:lineRule="atLeast"/>
              <w:rPr>
                <w:i/>
                <w:iCs/>
                <w:color w:val="0000FF"/>
                <w:szCs w:val="22"/>
              </w:rPr>
            </w:pPr>
          </w:p>
        </w:tc>
        <w:tc>
          <w:tcPr>
            <w:tcW w:w="1845" w:type="dxa"/>
            <w:vAlign w:val="bottom"/>
          </w:tcPr>
          <w:p w14:paraId="189AF04A" w14:textId="77777777" w:rsidR="000C557A" w:rsidRDefault="000C557A" w:rsidP="004E7D66">
            <w:pPr>
              <w:pStyle w:val="acctcolumnheading"/>
              <w:spacing w:after="0" w:line="240" w:lineRule="atLeast"/>
              <w:rPr>
                <w:b/>
                <w:bCs/>
                <w:szCs w:val="22"/>
              </w:rPr>
            </w:pPr>
            <w:r>
              <w:rPr>
                <w:b/>
                <w:bCs/>
                <w:szCs w:val="22"/>
              </w:rPr>
              <w:t xml:space="preserve">At </w:t>
            </w:r>
          </w:p>
          <w:p w14:paraId="0B00F318" w14:textId="77777777" w:rsidR="000C557A" w:rsidRDefault="000C557A" w:rsidP="004E7D66">
            <w:pPr>
              <w:pStyle w:val="acctcolumnheading"/>
              <w:spacing w:after="0" w:line="240" w:lineRule="atLeast"/>
              <w:rPr>
                <w:b/>
                <w:bCs/>
                <w:szCs w:val="22"/>
              </w:rPr>
            </w:pPr>
            <w:r>
              <w:rPr>
                <w:b/>
                <w:bCs/>
                <w:szCs w:val="22"/>
              </w:rPr>
              <w:t xml:space="preserve">1 January </w:t>
            </w:r>
          </w:p>
          <w:p w14:paraId="3E7A99A4" w14:textId="43EC4276" w:rsidR="000C557A" w:rsidRPr="00E257AB" w:rsidRDefault="000C557A" w:rsidP="004E7D66">
            <w:pPr>
              <w:pStyle w:val="acctcolumnheading"/>
              <w:spacing w:after="0" w:line="240" w:lineRule="atLeast"/>
              <w:rPr>
                <w:b/>
                <w:bCs/>
                <w:szCs w:val="22"/>
                <w:lang w:bidi="th-TH"/>
              </w:rPr>
            </w:pPr>
            <w:r>
              <w:rPr>
                <w:b/>
                <w:bCs/>
                <w:szCs w:val="22"/>
              </w:rPr>
              <w:t>201</w:t>
            </w:r>
            <w:r w:rsidR="00F0111B">
              <w:rPr>
                <w:b/>
                <w:bCs/>
                <w:szCs w:val="22"/>
              </w:rPr>
              <w:t>9</w:t>
            </w:r>
          </w:p>
        </w:tc>
        <w:tc>
          <w:tcPr>
            <w:tcW w:w="207" w:type="dxa"/>
            <w:vAlign w:val="bottom"/>
          </w:tcPr>
          <w:p w14:paraId="0064EBB8" w14:textId="77777777" w:rsidR="000C557A" w:rsidRPr="00E257AB" w:rsidRDefault="000C557A" w:rsidP="004E7D66">
            <w:pPr>
              <w:pStyle w:val="acctcolumnheading"/>
              <w:spacing w:after="0" w:line="240" w:lineRule="atLeast"/>
              <w:rPr>
                <w:szCs w:val="22"/>
              </w:rPr>
            </w:pPr>
          </w:p>
          <w:p w14:paraId="3AB39BBB" w14:textId="77777777" w:rsidR="000C557A" w:rsidRPr="00E257AB" w:rsidRDefault="000C557A" w:rsidP="004E7D66">
            <w:pPr>
              <w:pStyle w:val="acctcolumnheading"/>
              <w:spacing w:after="0" w:line="240" w:lineRule="atLeast"/>
              <w:rPr>
                <w:szCs w:val="22"/>
              </w:rPr>
            </w:pPr>
          </w:p>
          <w:p w14:paraId="176A1D05" w14:textId="77777777" w:rsidR="000C557A" w:rsidRPr="00E257AB" w:rsidRDefault="000C557A" w:rsidP="004E7D66">
            <w:pPr>
              <w:pStyle w:val="acctcolumnheading"/>
              <w:spacing w:after="0" w:line="240" w:lineRule="atLeast"/>
              <w:rPr>
                <w:szCs w:val="22"/>
              </w:rPr>
            </w:pPr>
          </w:p>
        </w:tc>
        <w:tc>
          <w:tcPr>
            <w:tcW w:w="1845" w:type="dxa"/>
            <w:vAlign w:val="bottom"/>
          </w:tcPr>
          <w:p w14:paraId="5CE800A3" w14:textId="77777777" w:rsidR="000C557A" w:rsidRDefault="000C557A" w:rsidP="004E7D66">
            <w:pPr>
              <w:pStyle w:val="acctcolumnheading"/>
              <w:spacing w:after="0" w:line="240" w:lineRule="atLeast"/>
              <w:rPr>
                <w:szCs w:val="22"/>
              </w:rPr>
            </w:pPr>
            <w:r>
              <w:rPr>
                <w:szCs w:val="22"/>
              </w:rPr>
              <w:t xml:space="preserve">(Charged) / credited to </w:t>
            </w:r>
          </w:p>
          <w:p w14:paraId="4B6D536B" w14:textId="77777777" w:rsidR="000C557A" w:rsidRDefault="000C557A" w:rsidP="004E7D66">
            <w:pPr>
              <w:pStyle w:val="acctcolumnheading"/>
              <w:spacing w:after="0" w:line="240" w:lineRule="atLeast"/>
              <w:rPr>
                <w:szCs w:val="22"/>
              </w:rPr>
            </w:pPr>
            <w:r w:rsidRPr="00E257AB">
              <w:rPr>
                <w:szCs w:val="22"/>
              </w:rPr>
              <w:t>Profit or loss</w:t>
            </w:r>
          </w:p>
        </w:tc>
        <w:tc>
          <w:tcPr>
            <w:tcW w:w="178" w:type="dxa"/>
            <w:vAlign w:val="bottom"/>
          </w:tcPr>
          <w:p w14:paraId="3C26006B" w14:textId="77777777" w:rsidR="000C557A" w:rsidRPr="00E257AB" w:rsidRDefault="000C557A" w:rsidP="004E7D66">
            <w:pPr>
              <w:pStyle w:val="acctcolumnheading"/>
              <w:spacing w:after="0" w:line="240" w:lineRule="atLeast"/>
              <w:rPr>
                <w:szCs w:val="22"/>
                <w:lang w:bidi="th-TH"/>
              </w:rPr>
            </w:pPr>
          </w:p>
        </w:tc>
        <w:tc>
          <w:tcPr>
            <w:tcW w:w="1847" w:type="dxa"/>
            <w:vAlign w:val="bottom"/>
          </w:tcPr>
          <w:p w14:paraId="18EAECD4" w14:textId="77777777" w:rsidR="000C557A" w:rsidRDefault="000C557A" w:rsidP="004E7D66">
            <w:pPr>
              <w:pStyle w:val="acctcolumnheading"/>
              <w:spacing w:after="0" w:line="240" w:lineRule="atLeast"/>
              <w:ind w:left="-79" w:right="-79"/>
              <w:rPr>
                <w:b/>
                <w:bCs/>
                <w:szCs w:val="22"/>
              </w:rPr>
            </w:pPr>
            <w:r w:rsidRPr="00E257AB">
              <w:rPr>
                <w:b/>
                <w:bCs/>
                <w:szCs w:val="22"/>
              </w:rPr>
              <w:t xml:space="preserve">At </w:t>
            </w:r>
          </w:p>
          <w:p w14:paraId="078C4055" w14:textId="77777777" w:rsidR="000C557A" w:rsidRPr="00E257AB" w:rsidRDefault="000C557A" w:rsidP="004E7D66">
            <w:pPr>
              <w:pStyle w:val="acctcolumnheading"/>
              <w:spacing w:after="0" w:line="240" w:lineRule="atLeast"/>
              <w:ind w:left="-79" w:right="-79"/>
              <w:rPr>
                <w:b/>
                <w:bCs/>
                <w:szCs w:val="22"/>
              </w:rPr>
            </w:pPr>
            <w:r w:rsidRPr="00E257AB">
              <w:rPr>
                <w:b/>
                <w:bCs/>
                <w:szCs w:val="22"/>
              </w:rPr>
              <w:t>31</w:t>
            </w:r>
            <w:r>
              <w:rPr>
                <w:b/>
                <w:bCs/>
                <w:szCs w:val="22"/>
              </w:rPr>
              <w:t xml:space="preserve"> </w:t>
            </w:r>
            <w:r w:rsidRPr="00E257AB">
              <w:rPr>
                <w:b/>
                <w:bCs/>
                <w:szCs w:val="22"/>
              </w:rPr>
              <w:t>December</w:t>
            </w:r>
          </w:p>
          <w:p w14:paraId="2A8CC303" w14:textId="79EEAAD9" w:rsidR="000C557A" w:rsidRPr="00E257AB" w:rsidRDefault="000C557A" w:rsidP="004E7D66">
            <w:pPr>
              <w:pStyle w:val="acctcolumnheading"/>
              <w:spacing w:after="0" w:line="240" w:lineRule="atLeast"/>
              <w:ind w:left="-72" w:right="-72"/>
              <w:rPr>
                <w:color w:val="00FFFF"/>
                <w:szCs w:val="22"/>
              </w:rPr>
            </w:pPr>
            <w:r>
              <w:rPr>
                <w:b/>
                <w:bCs/>
                <w:szCs w:val="22"/>
              </w:rPr>
              <w:t xml:space="preserve"> 201</w:t>
            </w:r>
            <w:r w:rsidR="00F0111B">
              <w:rPr>
                <w:b/>
                <w:bCs/>
                <w:szCs w:val="22"/>
              </w:rPr>
              <w:t>9</w:t>
            </w:r>
          </w:p>
        </w:tc>
      </w:tr>
      <w:tr w:rsidR="000C557A" w:rsidRPr="00E257AB" w14:paraId="11E79A77" w14:textId="77777777" w:rsidTr="006619A0">
        <w:trPr>
          <w:cantSplit/>
          <w:trHeight w:val="80"/>
          <w:tblHeader/>
        </w:trPr>
        <w:tc>
          <w:tcPr>
            <w:tcW w:w="3337" w:type="dxa"/>
          </w:tcPr>
          <w:p w14:paraId="53FBF4BC" w14:textId="77777777" w:rsidR="000C557A" w:rsidRPr="00E257AB" w:rsidRDefault="000C557A" w:rsidP="004E7D66">
            <w:pPr>
              <w:pStyle w:val="acctfourfigures"/>
              <w:spacing w:line="240" w:lineRule="atLeast"/>
              <w:rPr>
                <w:i/>
                <w:iCs/>
                <w:color w:val="0000FF"/>
                <w:szCs w:val="22"/>
              </w:rPr>
            </w:pPr>
          </w:p>
        </w:tc>
        <w:tc>
          <w:tcPr>
            <w:tcW w:w="5922" w:type="dxa"/>
            <w:gridSpan w:val="5"/>
            <w:vAlign w:val="bottom"/>
          </w:tcPr>
          <w:p w14:paraId="03E8B800" w14:textId="77777777" w:rsidR="000C557A" w:rsidRPr="00C46A9F" w:rsidRDefault="000C557A" w:rsidP="004E7D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jc w:val="center"/>
              <w:rPr>
                <w:rFonts w:ascii="Times New Roman" w:hAnsi="Times New Roman" w:cs="Times New Roman"/>
                <w:i/>
                <w:iCs/>
                <w:sz w:val="22"/>
                <w:szCs w:val="22"/>
              </w:rPr>
            </w:pPr>
            <w:r w:rsidRPr="00E257AB">
              <w:rPr>
                <w:rFonts w:ascii="Times New Roman" w:hAnsi="Times New Roman" w:cs="Times New Roman"/>
                <w:i/>
                <w:iCs/>
                <w:sz w:val="22"/>
                <w:szCs w:val="22"/>
              </w:rPr>
              <w:t xml:space="preserve">(in </w:t>
            </w:r>
            <w:smartTag w:uri="urn:schemas-microsoft-com:office:smarttags" w:element="PersonName">
              <w:r w:rsidRPr="00E257AB">
                <w:rPr>
                  <w:rFonts w:ascii="Times New Roman" w:hAnsi="Times New Roman" w:cs="Times New Roman"/>
                  <w:i/>
                  <w:iCs/>
                  <w:sz w:val="22"/>
                  <w:szCs w:val="22"/>
                </w:rPr>
                <w:t>th</w:t>
              </w:r>
            </w:smartTag>
            <w:r w:rsidRPr="00E257AB">
              <w:rPr>
                <w:rFonts w:ascii="Times New Roman" w:hAnsi="Times New Roman" w:cs="Times New Roman"/>
                <w:i/>
                <w:iCs/>
                <w:sz w:val="22"/>
                <w:szCs w:val="22"/>
              </w:rPr>
              <w:t>ousand Baht)</w:t>
            </w:r>
          </w:p>
        </w:tc>
      </w:tr>
      <w:tr w:rsidR="000C557A" w:rsidRPr="00E257AB" w14:paraId="3B25849B" w14:textId="77777777" w:rsidTr="006619A0">
        <w:trPr>
          <w:cantSplit/>
        </w:trPr>
        <w:tc>
          <w:tcPr>
            <w:tcW w:w="3337" w:type="dxa"/>
          </w:tcPr>
          <w:p w14:paraId="7D1D7F20" w14:textId="77777777" w:rsidR="000C557A" w:rsidRPr="00E257AB" w:rsidRDefault="000C557A" w:rsidP="004E7D66">
            <w:pPr>
              <w:ind w:left="180" w:hanging="180"/>
              <w:rPr>
                <w:rFonts w:ascii="Times New Roman" w:hAnsi="Times New Roman" w:cs="Times New Roman"/>
                <w:sz w:val="22"/>
                <w:szCs w:val="22"/>
              </w:rPr>
            </w:pPr>
            <w:r w:rsidRPr="00E257AB">
              <w:rPr>
                <w:rFonts w:ascii="Times New Roman" w:hAnsi="Times New Roman" w:cs="Times New Roman"/>
                <w:b/>
                <w:bCs/>
                <w:i/>
                <w:iCs/>
                <w:sz w:val="22"/>
                <w:szCs w:val="22"/>
              </w:rPr>
              <w:t>Deferred tax assets</w:t>
            </w:r>
          </w:p>
        </w:tc>
        <w:tc>
          <w:tcPr>
            <w:tcW w:w="1845" w:type="dxa"/>
          </w:tcPr>
          <w:p w14:paraId="6FA2DBCB" w14:textId="77777777" w:rsidR="000C557A" w:rsidRPr="00E257AB" w:rsidRDefault="000C557A" w:rsidP="004E7D66">
            <w:pPr>
              <w:pStyle w:val="acctfourfigures"/>
              <w:tabs>
                <w:tab w:val="clear" w:pos="765"/>
                <w:tab w:val="decimal" w:pos="1084"/>
              </w:tabs>
              <w:spacing w:line="240" w:lineRule="atLeast"/>
              <w:ind w:right="11"/>
              <w:rPr>
                <w:szCs w:val="22"/>
              </w:rPr>
            </w:pPr>
          </w:p>
        </w:tc>
        <w:tc>
          <w:tcPr>
            <w:tcW w:w="207" w:type="dxa"/>
          </w:tcPr>
          <w:p w14:paraId="55D6ED9C" w14:textId="77777777" w:rsidR="000C557A" w:rsidRPr="00E257AB" w:rsidRDefault="000C557A" w:rsidP="004E7D66">
            <w:pPr>
              <w:pStyle w:val="acctfourfigures"/>
              <w:spacing w:line="240" w:lineRule="atLeast"/>
              <w:rPr>
                <w:szCs w:val="22"/>
              </w:rPr>
            </w:pPr>
          </w:p>
        </w:tc>
        <w:tc>
          <w:tcPr>
            <w:tcW w:w="1845" w:type="dxa"/>
          </w:tcPr>
          <w:p w14:paraId="3166650C" w14:textId="77777777" w:rsidR="000C557A" w:rsidRPr="00E257AB" w:rsidRDefault="000C557A" w:rsidP="004E7D66">
            <w:pPr>
              <w:pStyle w:val="acctfourfigures"/>
              <w:tabs>
                <w:tab w:val="clear" w:pos="765"/>
                <w:tab w:val="decimal" w:pos="731"/>
              </w:tabs>
              <w:spacing w:line="240" w:lineRule="atLeast"/>
              <w:ind w:right="11"/>
              <w:rPr>
                <w:szCs w:val="22"/>
              </w:rPr>
            </w:pPr>
          </w:p>
        </w:tc>
        <w:tc>
          <w:tcPr>
            <w:tcW w:w="178" w:type="dxa"/>
          </w:tcPr>
          <w:p w14:paraId="403F3C00" w14:textId="77777777" w:rsidR="000C557A" w:rsidRPr="00E257AB" w:rsidRDefault="000C557A" w:rsidP="004E7D66">
            <w:pPr>
              <w:pStyle w:val="acctfourfigures"/>
              <w:spacing w:line="240" w:lineRule="atLeast"/>
              <w:rPr>
                <w:szCs w:val="22"/>
              </w:rPr>
            </w:pPr>
          </w:p>
        </w:tc>
        <w:tc>
          <w:tcPr>
            <w:tcW w:w="1847" w:type="dxa"/>
          </w:tcPr>
          <w:p w14:paraId="54EDA025" w14:textId="77777777" w:rsidR="000C557A" w:rsidRPr="00E257AB" w:rsidRDefault="000C557A" w:rsidP="004E7D66">
            <w:pPr>
              <w:pStyle w:val="acctfourfigures"/>
              <w:tabs>
                <w:tab w:val="clear" w:pos="765"/>
                <w:tab w:val="decimal" w:pos="996"/>
              </w:tabs>
              <w:spacing w:line="240" w:lineRule="atLeast"/>
              <w:ind w:right="11"/>
              <w:rPr>
                <w:szCs w:val="22"/>
              </w:rPr>
            </w:pPr>
          </w:p>
        </w:tc>
      </w:tr>
      <w:tr w:rsidR="00F0111B" w:rsidRPr="00E257AB" w14:paraId="1222A632" w14:textId="77777777" w:rsidTr="006619A0">
        <w:trPr>
          <w:cantSplit/>
        </w:trPr>
        <w:tc>
          <w:tcPr>
            <w:tcW w:w="3337" w:type="dxa"/>
          </w:tcPr>
          <w:p w14:paraId="295D0DFE" w14:textId="77777777" w:rsidR="00F0111B" w:rsidRPr="00E257AB" w:rsidRDefault="00F0111B" w:rsidP="00F0111B">
            <w:pPr>
              <w:ind w:left="180" w:hanging="180"/>
              <w:rPr>
                <w:rFonts w:ascii="Times New Roman" w:hAnsi="Times New Roman" w:cs="Times New Roman"/>
                <w:sz w:val="22"/>
                <w:szCs w:val="22"/>
              </w:rPr>
            </w:pPr>
            <w:r w:rsidRPr="00E257AB">
              <w:rPr>
                <w:rFonts w:ascii="Times New Roman" w:hAnsi="Times New Roman" w:cs="Times New Roman"/>
                <w:sz w:val="22"/>
                <w:szCs w:val="22"/>
              </w:rPr>
              <w:t>Trade accounts receivable</w:t>
            </w:r>
            <w:r>
              <w:rPr>
                <w:rFonts w:ascii="Times New Roman" w:hAnsi="Times New Roman" w:cs="Times New Roman"/>
                <w:sz w:val="22"/>
                <w:szCs w:val="22"/>
              </w:rPr>
              <w:t xml:space="preserve"> (Allowance for doubtful accounts)</w:t>
            </w:r>
          </w:p>
        </w:tc>
        <w:tc>
          <w:tcPr>
            <w:tcW w:w="1845" w:type="dxa"/>
          </w:tcPr>
          <w:p w14:paraId="6F2A2F06" w14:textId="77777777" w:rsidR="00F0111B" w:rsidRDefault="00F0111B" w:rsidP="00F0111B">
            <w:pPr>
              <w:pStyle w:val="acctfourfigures"/>
              <w:tabs>
                <w:tab w:val="clear" w:pos="765"/>
                <w:tab w:val="decimal" w:pos="1588"/>
              </w:tabs>
              <w:spacing w:line="240" w:lineRule="atLeast"/>
              <w:ind w:right="11"/>
              <w:rPr>
                <w:szCs w:val="22"/>
              </w:rPr>
            </w:pPr>
          </w:p>
          <w:p w14:paraId="405ADFD5" w14:textId="77777777" w:rsidR="00F0111B" w:rsidRDefault="00F0111B" w:rsidP="00F0111B">
            <w:pPr>
              <w:pStyle w:val="acctfourfigures"/>
              <w:tabs>
                <w:tab w:val="clear" w:pos="765"/>
                <w:tab w:val="decimal" w:pos="1588"/>
              </w:tabs>
              <w:spacing w:line="240" w:lineRule="atLeast"/>
              <w:ind w:right="11"/>
              <w:rPr>
                <w:szCs w:val="22"/>
              </w:rPr>
            </w:pPr>
          </w:p>
          <w:p w14:paraId="53EE843B" w14:textId="7949C285" w:rsidR="00F0111B" w:rsidRPr="00E257AB" w:rsidRDefault="00F0111B" w:rsidP="00F0111B">
            <w:pPr>
              <w:pStyle w:val="acctfourfigures"/>
              <w:tabs>
                <w:tab w:val="clear" w:pos="765"/>
                <w:tab w:val="decimal" w:pos="1588"/>
              </w:tabs>
              <w:spacing w:line="240" w:lineRule="atLeast"/>
              <w:ind w:right="11"/>
              <w:rPr>
                <w:szCs w:val="22"/>
              </w:rPr>
            </w:pPr>
            <w:r>
              <w:rPr>
                <w:szCs w:val="22"/>
              </w:rPr>
              <w:t>25</w:t>
            </w:r>
          </w:p>
        </w:tc>
        <w:tc>
          <w:tcPr>
            <w:tcW w:w="207" w:type="dxa"/>
          </w:tcPr>
          <w:p w14:paraId="0053BE61" w14:textId="77777777" w:rsidR="00F0111B" w:rsidRPr="0080680E" w:rsidRDefault="00F0111B" w:rsidP="00F011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1845" w:type="dxa"/>
          </w:tcPr>
          <w:p w14:paraId="27BB34C7" w14:textId="77777777" w:rsidR="00F0111B" w:rsidRDefault="00F0111B" w:rsidP="00F0111B">
            <w:pPr>
              <w:pStyle w:val="acctfourfigures"/>
              <w:tabs>
                <w:tab w:val="clear" w:pos="765"/>
                <w:tab w:val="decimal" w:pos="1588"/>
              </w:tabs>
              <w:spacing w:line="240" w:lineRule="atLeast"/>
              <w:ind w:right="11"/>
              <w:rPr>
                <w:szCs w:val="22"/>
              </w:rPr>
            </w:pPr>
          </w:p>
          <w:p w14:paraId="53E49035" w14:textId="77777777" w:rsidR="00F0111B" w:rsidRDefault="00F0111B" w:rsidP="00F0111B">
            <w:pPr>
              <w:pStyle w:val="acctfourfigures"/>
              <w:tabs>
                <w:tab w:val="clear" w:pos="765"/>
                <w:tab w:val="decimal" w:pos="1588"/>
              </w:tabs>
              <w:spacing w:line="240" w:lineRule="atLeast"/>
              <w:ind w:right="11"/>
              <w:rPr>
                <w:szCs w:val="22"/>
              </w:rPr>
            </w:pPr>
          </w:p>
          <w:p w14:paraId="027D2849" w14:textId="484110E7" w:rsidR="00F0111B" w:rsidRPr="0080680E" w:rsidRDefault="00F0111B" w:rsidP="00F0111B">
            <w:pPr>
              <w:pStyle w:val="acctfourfigures"/>
              <w:tabs>
                <w:tab w:val="clear" w:pos="765"/>
                <w:tab w:val="decimal" w:pos="1540"/>
              </w:tabs>
              <w:spacing w:line="240" w:lineRule="atLeast"/>
              <w:ind w:right="11"/>
              <w:rPr>
                <w:szCs w:val="22"/>
              </w:rPr>
            </w:pPr>
            <w:r>
              <w:rPr>
                <w:szCs w:val="22"/>
              </w:rPr>
              <w:t>3,576</w:t>
            </w:r>
          </w:p>
        </w:tc>
        <w:tc>
          <w:tcPr>
            <w:tcW w:w="178" w:type="dxa"/>
          </w:tcPr>
          <w:p w14:paraId="167F22A2" w14:textId="77777777" w:rsidR="00F0111B" w:rsidRPr="00E257AB" w:rsidRDefault="00F0111B" w:rsidP="00F0111B">
            <w:pPr>
              <w:pStyle w:val="acctfourfigures"/>
              <w:spacing w:line="240" w:lineRule="atLeast"/>
              <w:rPr>
                <w:szCs w:val="22"/>
              </w:rPr>
            </w:pPr>
          </w:p>
        </w:tc>
        <w:tc>
          <w:tcPr>
            <w:tcW w:w="1847" w:type="dxa"/>
          </w:tcPr>
          <w:p w14:paraId="2660577B" w14:textId="77777777" w:rsidR="00F0111B" w:rsidRDefault="00F0111B" w:rsidP="00F0111B">
            <w:pPr>
              <w:pStyle w:val="acctfourfigures"/>
              <w:tabs>
                <w:tab w:val="clear" w:pos="765"/>
                <w:tab w:val="decimal" w:pos="1588"/>
              </w:tabs>
              <w:spacing w:line="240" w:lineRule="atLeast"/>
              <w:ind w:right="11"/>
              <w:rPr>
                <w:szCs w:val="22"/>
              </w:rPr>
            </w:pPr>
          </w:p>
          <w:p w14:paraId="5908BDC2" w14:textId="77777777" w:rsidR="00F0111B" w:rsidRDefault="00F0111B" w:rsidP="00F0111B">
            <w:pPr>
              <w:pStyle w:val="acctfourfigures"/>
              <w:tabs>
                <w:tab w:val="clear" w:pos="765"/>
                <w:tab w:val="decimal" w:pos="1588"/>
              </w:tabs>
              <w:spacing w:line="240" w:lineRule="atLeast"/>
              <w:ind w:right="11"/>
              <w:rPr>
                <w:szCs w:val="22"/>
              </w:rPr>
            </w:pPr>
          </w:p>
          <w:p w14:paraId="3F649E88" w14:textId="0BFB3889" w:rsidR="00F0111B" w:rsidRPr="00E257AB" w:rsidRDefault="00F0111B" w:rsidP="00F0111B">
            <w:pPr>
              <w:pStyle w:val="acctfourfigures"/>
              <w:tabs>
                <w:tab w:val="clear" w:pos="765"/>
                <w:tab w:val="decimal" w:pos="1588"/>
              </w:tabs>
              <w:spacing w:line="240" w:lineRule="atLeast"/>
              <w:ind w:right="11"/>
              <w:rPr>
                <w:szCs w:val="22"/>
              </w:rPr>
            </w:pPr>
            <w:r>
              <w:rPr>
                <w:szCs w:val="22"/>
              </w:rPr>
              <w:t>3,601</w:t>
            </w:r>
          </w:p>
        </w:tc>
      </w:tr>
      <w:tr w:rsidR="00F0111B" w:rsidRPr="00E257AB" w14:paraId="55F16FFD" w14:textId="77777777" w:rsidTr="006619A0">
        <w:trPr>
          <w:cantSplit/>
        </w:trPr>
        <w:tc>
          <w:tcPr>
            <w:tcW w:w="3337" w:type="dxa"/>
          </w:tcPr>
          <w:p w14:paraId="564E7706" w14:textId="77777777" w:rsidR="00F0111B" w:rsidRPr="00E257AB" w:rsidRDefault="00F0111B" w:rsidP="00F0111B">
            <w:pPr>
              <w:ind w:left="180" w:hanging="180"/>
              <w:rPr>
                <w:rFonts w:ascii="Times New Roman" w:hAnsi="Times New Roman" w:cs="Times New Roman"/>
                <w:sz w:val="22"/>
                <w:szCs w:val="22"/>
              </w:rPr>
            </w:pPr>
            <w:r w:rsidRPr="00E257AB">
              <w:rPr>
                <w:rFonts w:ascii="Times New Roman" w:hAnsi="Times New Roman" w:cs="Times New Roman"/>
                <w:sz w:val="22"/>
                <w:szCs w:val="22"/>
              </w:rPr>
              <w:t>Inventories</w:t>
            </w:r>
            <w:r>
              <w:rPr>
                <w:rFonts w:ascii="Times New Roman" w:hAnsi="Times New Roman" w:cs="Times New Roman"/>
                <w:sz w:val="22"/>
                <w:szCs w:val="22"/>
              </w:rPr>
              <w:t xml:space="preserve"> (Allowance for decline in value)</w:t>
            </w:r>
          </w:p>
        </w:tc>
        <w:tc>
          <w:tcPr>
            <w:tcW w:w="1845" w:type="dxa"/>
          </w:tcPr>
          <w:p w14:paraId="4674A94D" w14:textId="77777777" w:rsidR="00F0111B" w:rsidRDefault="00F0111B" w:rsidP="00F0111B">
            <w:pPr>
              <w:pStyle w:val="acctfourfigures"/>
              <w:tabs>
                <w:tab w:val="clear" w:pos="765"/>
                <w:tab w:val="decimal" w:pos="1588"/>
              </w:tabs>
              <w:spacing w:line="240" w:lineRule="atLeast"/>
              <w:ind w:right="11"/>
              <w:rPr>
                <w:szCs w:val="22"/>
              </w:rPr>
            </w:pPr>
          </w:p>
          <w:p w14:paraId="736D4736" w14:textId="048FD507" w:rsidR="00F0111B" w:rsidRPr="00E257AB" w:rsidRDefault="00F0111B" w:rsidP="00F0111B">
            <w:pPr>
              <w:pStyle w:val="acctfourfigures"/>
              <w:tabs>
                <w:tab w:val="clear" w:pos="765"/>
                <w:tab w:val="decimal" w:pos="1588"/>
              </w:tabs>
              <w:spacing w:line="240" w:lineRule="atLeast"/>
              <w:ind w:right="11"/>
              <w:rPr>
                <w:szCs w:val="22"/>
              </w:rPr>
            </w:pPr>
            <w:r>
              <w:rPr>
                <w:szCs w:val="22"/>
              </w:rPr>
              <w:t>1,338</w:t>
            </w:r>
          </w:p>
        </w:tc>
        <w:tc>
          <w:tcPr>
            <w:tcW w:w="207" w:type="dxa"/>
          </w:tcPr>
          <w:p w14:paraId="4251D27C" w14:textId="77777777" w:rsidR="00F0111B" w:rsidRPr="00E257AB" w:rsidRDefault="00F0111B" w:rsidP="00F0111B">
            <w:pPr>
              <w:pStyle w:val="acctfourfigures"/>
              <w:spacing w:line="240" w:lineRule="atLeast"/>
              <w:rPr>
                <w:szCs w:val="22"/>
              </w:rPr>
            </w:pPr>
          </w:p>
        </w:tc>
        <w:tc>
          <w:tcPr>
            <w:tcW w:w="1845" w:type="dxa"/>
          </w:tcPr>
          <w:p w14:paraId="5804C03A" w14:textId="77777777" w:rsidR="00F0111B" w:rsidRDefault="00F0111B" w:rsidP="00F0111B">
            <w:pPr>
              <w:pStyle w:val="acctfourfigures"/>
              <w:tabs>
                <w:tab w:val="clear" w:pos="765"/>
                <w:tab w:val="decimal" w:pos="1588"/>
              </w:tabs>
              <w:spacing w:line="240" w:lineRule="atLeast"/>
              <w:ind w:right="11"/>
              <w:rPr>
                <w:szCs w:val="22"/>
              </w:rPr>
            </w:pPr>
          </w:p>
          <w:p w14:paraId="494F6176" w14:textId="07CD5547" w:rsidR="00F0111B" w:rsidRPr="00E257AB" w:rsidRDefault="00F0111B" w:rsidP="00F0111B">
            <w:pPr>
              <w:pStyle w:val="acctfourfigures"/>
              <w:tabs>
                <w:tab w:val="clear" w:pos="765"/>
                <w:tab w:val="decimal" w:pos="1588"/>
              </w:tabs>
              <w:spacing w:line="240" w:lineRule="atLeast"/>
              <w:ind w:right="11"/>
              <w:rPr>
                <w:szCs w:val="22"/>
              </w:rPr>
            </w:pPr>
            <w:r>
              <w:rPr>
                <w:szCs w:val="22"/>
              </w:rPr>
              <w:t>(93)</w:t>
            </w:r>
          </w:p>
        </w:tc>
        <w:tc>
          <w:tcPr>
            <w:tcW w:w="178" w:type="dxa"/>
          </w:tcPr>
          <w:p w14:paraId="055AD765" w14:textId="77777777" w:rsidR="00F0111B" w:rsidRPr="00E257AB" w:rsidRDefault="00F0111B" w:rsidP="00F0111B">
            <w:pPr>
              <w:pStyle w:val="acctfourfigures"/>
              <w:spacing w:line="240" w:lineRule="atLeast"/>
              <w:rPr>
                <w:szCs w:val="22"/>
              </w:rPr>
            </w:pPr>
          </w:p>
        </w:tc>
        <w:tc>
          <w:tcPr>
            <w:tcW w:w="1847" w:type="dxa"/>
          </w:tcPr>
          <w:p w14:paraId="0905E3E9" w14:textId="77777777" w:rsidR="00F0111B" w:rsidRDefault="00F0111B" w:rsidP="00F0111B">
            <w:pPr>
              <w:pStyle w:val="acctfourfigures"/>
              <w:tabs>
                <w:tab w:val="clear" w:pos="765"/>
                <w:tab w:val="decimal" w:pos="1588"/>
              </w:tabs>
              <w:spacing w:line="240" w:lineRule="atLeast"/>
              <w:ind w:right="11"/>
              <w:rPr>
                <w:szCs w:val="22"/>
              </w:rPr>
            </w:pPr>
          </w:p>
          <w:p w14:paraId="4205072F" w14:textId="069449CF" w:rsidR="00F0111B" w:rsidRPr="00E257AB" w:rsidRDefault="00F0111B" w:rsidP="00F0111B">
            <w:pPr>
              <w:pStyle w:val="acctfourfigures"/>
              <w:tabs>
                <w:tab w:val="clear" w:pos="765"/>
                <w:tab w:val="decimal" w:pos="1588"/>
              </w:tabs>
              <w:spacing w:line="240" w:lineRule="atLeast"/>
              <w:ind w:right="11"/>
              <w:rPr>
                <w:szCs w:val="22"/>
              </w:rPr>
            </w:pPr>
            <w:r>
              <w:rPr>
                <w:szCs w:val="22"/>
              </w:rPr>
              <w:t>1,245</w:t>
            </w:r>
          </w:p>
        </w:tc>
      </w:tr>
      <w:tr w:rsidR="00F0111B" w:rsidRPr="00E257AB" w14:paraId="30A1493A" w14:textId="77777777" w:rsidTr="006619A0">
        <w:trPr>
          <w:cantSplit/>
        </w:trPr>
        <w:tc>
          <w:tcPr>
            <w:tcW w:w="3337" w:type="dxa"/>
          </w:tcPr>
          <w:p w14:paraId="2A62158D" w14:textId="77777777" w:rsidR="00F0111B" w:rsidRPr="00E257AB" w:rsidRDefault="00F0111B" w:rsidP="00F0111B">
            <w:pPr>
              <w:ind w:left="180" w:hanging="180"/>
              <w:rPr>
                <w:rFonts w:ascii="Times New Roman" w:hAnsi="Times New Roman" w:cs="Times New Roman"/>
                <w:sz w:val="22"/>
                <w:szCs w:val="22"/>
              </w:rPr>
            </w:pPr>
            <w:r w:rsidRPr="004C12B6">
              <w:rPr>
                <w:rFonts w:ascii="Times New Roman" w:hAnsi="Times New Roman" w:cs="Times New Roman"/>
                <w:sz w:val="22"/>
                <w:szCs w:val="22"/>
              </w:rPr>
              <w:t>Other</w:t>
            </w:r>
            <w:r w:rsidRPr="00AA03DF">
              <w:rPr>
                <w:rFonts w:ascii="Times New Roman" w:hAnsi="Times New Roman" w:cs="Cordia New" w:hint="cs"/>
                <w:sz w:val="22"/>
                <w:szCs w:val="22"/>
                <w:cs/>
              </w:rPr>
              <w:t xml:space="preserve"> </w:t>
            </w:r>
            <w:r w:rsidRPr="00AA03DF">
              <w:rPr>
                <w:rFonts w:ascii="Times New Roman" w:hAnsi="Times New Roman" w:cs="Cordia New"/>
                <w:sz w:val="22"/>
                <w:szCs w:val="22"/>
              </w:rPr>
              <w:t>current liabilities</w:t>
            </w:r>
            <w:r w:rsidRPr="004C12B6">
              <w:rPr>
                <w:rFonts w:ascii="Times New Roman" w:hAnsi="Times New Roman" w:cs="Times New Roman"/>
                <w:sz w:val="22"/>
                <w:szCs w:val="22"/>
              </w:rPr>
              <w:t xml:space="preserve"> (Provision for loss from contract work)</w:t>
            </w:r>
            <w:r>
              <w:rPr>
                <w:rFonts w:ascii="Times New Roman" w:hAnsi="Times New Roman" w:cs="Times New Roman"/>
                <w:sz w:val="22"/>
                <w:szCs w:val="22"/>
              </w:rPr>
              <w:t xml:space="preserve">         </w:t>
            </w:r>
          </w:p>
        </w:tc>
        <w:tc>
          <w:tcPr>
            <w:tcW w:w="1845" w:type="dxa"/>
          </w:tcPr>
          <w:p w14:paraId="2C00345E" w14:textId="77777777" w:rsidR="00F0111B" w:rsidRDefault="00F0111B" w:rsidP="00F0111B">
            <w:pPr>
              <w:pStyle w:val="acctfourfigures"/>
              <w:tabs>
                <w:tab w:val="clear" w:pos="765"/>
                <w:tab w:val="decimal" w:pos="1361"/>
              </w:tabs>
              <w:spacing w:line="240" w:lineRule="atLeast"/>
              <w:ind w:right="11"/>
              <w:rPr>
                <w:szCs w:val="22"/>
              </w:rPr>
            </w:pPr>
          </w:p>
          <w:p w14:paraId="5C7D8B5F" w14:textId="1EE5B8B7" w:rsidR="00F0111B" w:rsidRPr="00E257AB" w:rsidRDefault="00F0111B" w:rsidP="00F0111B">
            <w:pPr>
              <w:pStyle w:val="acctfourfigures"/>
              <w:tabs>
                <w:tab w:val="clear" w:pos="765"/>
                <w:tab w:val="decimal" w:pos="1613"/>
              </w:tabs>
              <w:spacing w:line="240" w:lineRule="atLeast"/>
              <w:ind w:right="11"/>
              <w:rPr>
                <w:szCs w:val="22"/>
              </w:rPr>
            </w:pPr>
            <w:r>
              <w:rPr>
                <w:szCs w:val="22"/>
              </w:rPr>
              <w:t>753</w:t>
            </w:r>
          </w:p>
        </w:tc>
        <w:tc>
          <w:tcPr>
            <w:tcW w:w="207" w:type="dxa"/>
          </w:tcPr>
          <w:p w14:paraId="5758AA1B" w14:textId="77777777" w:rsidR="00F0111B" w:rsidRPr="00E257AB" w:rsidRDefault="00F0111B" w:rsidP="00F0111B">
            <w:pPr>
              <w:pStyle w:val="acctfourfigures"/>
              <w:spacing w:line="240" w:lineRule="atLeast"/>
              <w:rPr>
                <w:szCs w:val="22"/>
              </w:rPr>
            </w:pPr>
          </w:p>
        </w:tc>
        <w:tc>
          <w:tcPr>
            <w:tcW w:w="1845" w:type="dxa"/>
          </w:tcPr>
          <w:p w14:paraId="7F82AB8A" w14:textId="77777777" w:rsidR="00F0111B" w:rsidRDefault="00F0111B" w:rsidP="00F0111B">
            <w:pPr>
              <w:pStyle w:val="acctfourfigures"/>
              <w:tabs>
                <w:tab w:val="clear" w:pos="765"/>
                <w:tab w:val="decimal" w:pos="1588"/>
              </w:tabs>
              <w:spacing w:line="240" w:lineRule="atLeast"/>
              <w:ind w:right="11"/>
              <w:rPr>
                <w:szCs w:val="22"/>
              </w:rPr>
            </w:pPr>
          </w:p>
          <w:p w14:paraId="52FBD640" w14:textId="2D3FCB33" w:rsidR="00F0111B" w:rsidRPr="00E257AB" w:rsidRDefault="00F0111B" w:rsidP="00F0111B">
            <w:pPr>
              <w:pStyle w:val="acctfourfigures"/>
              <w:tabs>
                <w:tab w:val="clear" w:pos="765"/>
                <w:tab w:val="decimal" w:pos="1588"/>
              </w:tabs>
              <w:spacing w:line="240" w:lineRule="atLeast"/>
              <w:ind w:right="11"/>
              <w:rPr>
                <w:szCs w:val="22"/>
              </w:rPr>
            </w:pPr>
            <w:r>
              <w:rPr>
                <w:szCs w:val="22"/>
              </w:rPr>
              <w:t>2,48</w:t>
            </w:r>
            <w:r w:rsidR="008977BD">
              <w:rPr>
                <w:szCs w:val="22"/>
              </w:rPr>
              <w:t>2</w:t>
            </w:r>
          </w:p>
        </w:tc>
        <w:tc>
          <w:tcPr>
            <w:tcW w:w="178" w:type="dxa"/>
          </w:tcPr>
          <w:p w14:paraId="22573EAD" w14:textId="77777777" w:rsidR="00F0111B" w:rsidRPr="00E257AB" w:rsidRDefault="00F0111B" w:rsidP="00F0111B">
            <w:pPr>
              <w:pStyle w:val="acctfourfigures"/>
              <w:spacing w:line="240" w:lineRule="atLeast"/>
              <w:rPr>
                <w:szCs w:val="22"/>
              </w:rPr>
            </w:pPr>
          </w:p>
        </w:tc>
        <w:tc>
          <w:tcPr>
            <w:tcW w:w="1847" w:type="dxa"/>
          </w:tcPr>
          <w:p w14:paraId="080C3C22" w14:textId="77777777" w:rsidR="00F0111B" w:rsidRDefault="00F0111B" w:rsidP="00F0111B">
            <w:pPr>
              <w:pStyle w:val="acctfourfigures"/>
              <w:tabs>
                <w:tab w:val="clear" w:pos="765"/>
                <w:tab w:val="decimal" w:pos="1361"/>
              </w:tabs>
              <w:spacing w:line="240" w:lineRule="atLeast"/>
              <w:ind w:right="11"/>
              <w:rPr>
                <w:szCs w:val="22"/>
              </w:rPr>
            </w:pPr>
          </w:p>
          <w:p w14:paraId="586B8A30" w14:textId="770F5922" w:rsidR="00F0111B" w:rsidRPr="00E257AB" w:rsidRDefault="00F0111B" w:rsidP="00F0111B">
            <w:pPr>
              <w:pStyle w:val="acctfourfigures"/>
              <w:tabs>
                <w:tab w:val="clear" w:pos="765"/>
                <w:tab w:val="decimal" w:pos="1588"/>
              </w:tabs>
              <w:spacing w:line="240" w:lineRule="atLeast"/>
              <w:ind w:right="11"/>
              <w:rPr>
                <w:szCs w:val="22"/>
              </w:rPr>
            </w:pPr>
            <w:r>
              <w:rPr>
                <w:szCs w:val="22"/>
              </w:rPr>
              <w:t>3,23</w:t>
            </w:r>
            <w:r w:rsidR="002E3B4B">
              <w:rPr>
                <w:szCs w:val="22"/>
              </w:rPr>
              <w:t>5</w:t>
            </w:r>
          </w:p>
        </w:tc>
      </w:tr>
      <w:tr w:rsidR="00F0111B" w:rsidRPr="00E257AB" w14:paraId="78E86F44" w14:textId="77777777" w:rsidTr="006619A0">
        <w:trPr>
          <w:cantSplit/>
        </w:trPr>
        <w:tc>
          <w:tcPr>
            <w:tcW w:w="3337" w:type="dxa"/>
          </w:tcPr>
          <w:p w14:paraId="5775380E" w14:textId="2074A98D" w:rsidR="00F0111B" w:rsidRPr="004C12B6" w:rsidRDefault="00F0111B" w:rsidP="00F0111B">
            <w:pPr>
              <w:ind w:left="180" w:hanging="180"/>
              <w:rPr>
                <w:rFonts w:ascii="Times New Roman" w:hAnsi="Times New Roman" w:cs="Times New Roman"/>
                <w:sz w:val="22"/>
                <w:szCs w:val="22"/>
              </w:rPr>
            </w:pPr>
            <w:r w:rsidRPr="007939EA">
              <w:rPr>
                <w:rFonts w:ascii="Times New Roman" w:hAnsi="Times New Roman" w:cs="Times New Roman"/>
                <w:sz w:val="22"/>
                <w:szCs w:val="22"/>
              </w:rPr>
              <w:t>Provisions for employee benefits</w:t>
            </w:r>
          </w:p>
        </w:tc>
        <w:tc>
          <w:tcPr>
            <w:tcW w:w="1845" w:type="dxa"/>
          </w:tcPr>
          <w:p w14:paraId="46F45BDC" w14:textId="146E3752" w:rsidR="00F0111B" w:rsidRDefault="00F0111B" w:rsidP="00F0111B">
            <w:pPr>
              <w:pStyle w:val="acctfourfigures"/>
              <w:tabs>
                <w:tab w:val="clear" w:pos="765"/>
                <w:tab w:val="decimal" w:pos="1613"/>
              </w:tabs>
              <w:spacing w:line="240" w:lineRule="atLeast"/>
              <w:ind w:right="11"/>
              <w:rPr>
                <w:szCs w:val="22"/>
              </w:rPr>
            </w:pPr>
            <w:r>
              <w:rPr>
                <w:szCs w:val="22"/>
              </w:rPr>
              <w:t>10,132</w:t>
            </w:r>
          </w:p>
        </w:tc>
        <w:tc>
          <w:tcPr>
            <w:tcW w:w="207" w:type="dxa"/>
          </w:tcPr>
          <w:p w14:paraId="2774DA8B" w14:textId="77777777" w:rsidR="00F0111B" w:rsidRPr="00E257AB" w:rsidRDefault="00F0111B" w:rsidP="00F0111B">
            <w:pPr>
              <w:pStyle w:val="acctfourfigures"/>
              <w:spacing w:line="240" w:lineRule="atLeast"/>
              <w:rPr>
                <w:szCs w:val="22"/>
              </w:rPr>
            </w:pPr>
          </w:p>
        </w:tc>
        <w:tc>
          <w:tcPr>
            <w:tcW w:w="1845" w:type="dxa"/>
          </w:tcPr>
          <w:p w14:paraId="48F0D53F" w14:textId="76A859F9" w:rsidR="00F0111B" w:rsidRDefault="00F0111B" w:rsidP="00F0111B">
            <w:pPr>
              <w:pStyle w:val="acctfourfigures"/>
              <w:tabs>
                <w:tab w:val="clear" w:pos="765"/>
                <w:tab w:val="decimal" w:pos="1588"/>
              </w:tabs>
              <w:spacing w:line="240" w:lineRule="atLeast"/>
              <w:ind w:right="11"/>
              <w:rPr>
                <w:szCs w:val="22"/>
              </w:rPr>
            </w:pPr>
            <w:r>
              <w:rPr>
                <w:szCs w:val="22"/>
              </w:rPr>
              <w:t>1,476</w:t>
            </w:r>
          </w:p>
        </w:tc>
        <w:tc>
          <w:tcPr>
            <w:tcW w:w="178" w:type="dxa"/>
          </w:tcPr>
          <w:p w14:paraId="5A31A80E" w14:textId="77777777" w:rsidR="00F0111B" w:rsidRPr="00E257AB" w:rsidRDefault="00F0111B" w:rsidP="00F0111B">
            <w:pPr>
              <w:pStyle w:val="acctfourfigures"/>
              <w:spacing w:line="240" w:lineRule="atLeast"/>
              <w:rPr>
                <w:szCs w:val="22"/>
              </w:rPr>
            </w:pPr>
          </w:p>
        </w:tc>
        <w:tc>
          <w:tcPr>
            <w:tcW w:w="1847" w:type="dxa"/>
          </w:tcPr>
          <w:p w14:paraId="3E08F694" w14:textId="540626B2" w:rsidR="00F0111B" w:rsidRDefault="00F0111B" w:rsidP="00F0111B">
            <w:pPr>
              <w:pStyle w:val="acctfourfigures"/>
              <w:tabs>
                <w:tab w:val="clear" w:pos="765"/>
                <w:tab w:val="decimal" w:pos="1583"/>
              </w:tabs>
              <w:spacing w:line="240" w:lineRule="atLeast"/>
              <w:ind w:right="11"/>
              <w:rPr>
                <w:szCs w:val="22"/>
              </w:rPr>
            </w:pPr>
            <w:r>
              <w:rPr>
                <w:szCs w:val="22"/>
              </w:rPr>
              <w:t>11,608</w:t>
            </w:r>
          </w:p>
        </w:tc>
      </w:tr>
      <w:tr w:rsidR="00F0111B" w:rsidRPr="00E257AB" w14:paraId="7478C18B" w14:textId="77777777" w:rsidTr="006619A0">
        <w:trPr>
          <w:cantSplit/>
        </w:trPr>
        <w:tc>
          <w:tcPr>
            <w:tcW w:w="3337" w:type="dxa"/>
          </w:tcPr>
          <w:p w14:paraId="3682FE3A" w14:textId="74C9DF00" w:rsidR="00F0111B" w:rsidRPr="00F0111B" w:rsidRDefault="00E9759E" w:rsidP="00E9759E">
            <w:pPr>
              <w:ind w:left="180" w:hanging="180"/>
              <w:rPr>
                <w:rFonts w:ascii="Times New Roman" w:hAnsi="Times New Roman" w:cs="Cordia New"/>
                <w:sz w:val="22"/>
                <w:szCs w:val="22"/>
                <w:cs/>
              </w:rPr>
            </w:pPr>
            <w:r w:rsidRPr="00E9759E">
              <w:rPr>
                <w:rFonts w:ascii="Times New Roman" w:hAnsi="Times New Roman" w:cs="Times New Roman"/>
                <w:sz w:val="22"/>
                <w:szCs w:val="22"/>
              </w:rPr>
              <w:t>Finance lease liabilities</w:t>
            </w:r>
          </w:p>
        </w:tc>
        <w:tc>
          <w:tcPr>
            <w:tcW w:w="1845" w:type="dxa"/>
          </w:tcPr>
          <w:p w14:paraId="5A5FCDD6" w14:textId="160543A5" w:rsidR="00F0111B" w:rsidRPr="00F0111B" w:rsidRDefault="00F0111B" w:rsidP="00F0111B">
            <w:pPr>
              <w:pStyle w:val="acctfourfigures"/>
              <w:tabs>
                <w:tab w:val="clear" w:pos="765"/>
                <w:tab w:val="decimal" w:pos="1343"/>
              </w:tabs>
              <w:spacing w:line="240" w:lineRule="atLeast"/>
              <w:ind w:right="11"/>
              <w:rPr>
                <w:rFonts w:cs="Angsana New"/>
                <w:szCs w:val="28"/>
                <w:lang w:val="en-US" w:bidi="th-TH"/>
              </w:rPr>
            </w:pPr>
            <w:r>
              <w:rPr>
                <w:rFonts w:cs="Angsana New"/>
                <w:szCs w:val="28"/>
                <w:lang w:val="en-US" w:bidi="th-TH"/>
              </w:rPr>
              <w:t>-</w:t>
            </w:r>
          </w:p>
        </w:tc>
        <w:tc>
          <w:tcPr>
            <w:tcW w:w="207" w:type="dxa"/>
          </w:tcPr>
          <w:p w14:paraId="2868719F" w14:textId="77777777" w:rsidR="00F0111B" w:rsidRPr="00E257AB" w:rsidRDefault="00F0111B" w:rsidP="00F0111B">
            <w:pPr>
              <w:pStyle w:val="acctfourfigures"/>
              <w:spacing w:line="240" w:lineRule="atLeast"/>
              <w:rPr>
                <w:szCs w:val="22"/>
              </w:rPr>
            </w:pPr>
          </w:p>
        </w:tc>
        <w:tc>
          <w:tcPr>
            <w:tcW w:w="1845" w:type="dxa"/>
          </w:tcPr>
          <w:p w14:paraId="49DBA34C" w14:textId="51AA5C6F" w:rsidR="00F0111B" w:rsidRPr="00E257AB" w:rsidRDefault="00F0111B" w:rsidP="00F0111B">
            <w:pPr>
              <w:pStyle w:val="acctfourfigures"/>
              <w:tabs>
                <w:tab w:val="clear" w:pos="765"/>
                <w:tab w:val="decimal" w:pos="1588"/>
              </w:tabs>
              <w:spacing w:line="240" w:lineRule="atLeast"/>
              <w:ind w:right="11"/>
              <w:rPr>
                <w:szCs w:val="22"/>
              </w:rPr>
            </w:pPr>
            <w:r>
              <w:rPr>
                <w:szCs w:val="22"/>
              </w:rPr>
              <w:t>44</w:t>
            </w:r>
          </w:p>
        </w:tc>
        <w:tc>
          <w:tcPr>
            <w:tcW w:w="178" w:type="dxa"/>
          </w:tcPr>
          <w:p w14:paraId="0A147FD7" w14:textId="77777777" w:rsidR="00F0111B" w:rsidRPr="00E257AB" w:rsidRDefault="00F0111B" w:rsidP="00F0111B">
            <w:pPr>
              <w:pStyle w:val="acctfourfigures"/>
              <w:spacing w:line="240" w:lineRule="atLeast"/>
              <w:rPr>
                <w:szCs w:val="22"/>
              </w:rPr>
            </w:pPr>
          </w:p>
        </w:tc>
        <w:tc>
          <w:tcPr>
            <w:tcW w:w="1847" w:type="dxa"/>
          </w:tcPr>
          <w:p w14:paraId="4F791DCB" w14:textId="577F14E3" w:rsidR="00F0111B" w:rsidRPr="00E257AB" w:rsidRDefault="00F0111B" w:rsidP="00F0111B">
            <w:pPr>
              <w:pStyle w:val="acctfourfigures"/>
              <w:tabs>
                <w:tab w:val="clear" w:pos="765"/>
                <w:tab w:val="decimal" w:pos="1588"/>
              </w:tabs>
              <w:spacing w:line="240" w:lineRule="atLeast"/>
              <w:ind w:right="11"/>
              <w:rPr>
                <w:szCs w:val="22"/>
              </w:rPr>
            </w:pPr>
            <w:r>
              <w:rPr>
                <w:szCs w:val="22"/>
              </w:rPr>
              <w:t>44</w:t>
            </w:r>
          </w:p>
        </w:tc>
      </w:tr>
      <w:tr w:rsidR="00F0111B" w:rsidRPr="00E257AB" w14:paraId="7BF1E116" w14:textId="77777777" w:rsidTr="006619A0">
        <w:trPr>
          <w:cantSplit/>
        </w:trPr>
        <w:tc>
          <w:tcPr>
            <w:tcW w:w="3337" w:type="dxa"/>
          </w:tcPr>
          <w:p w14:paraId="57A5F8AA" w14:textId="77777777" w:rsidR="00F0111B" w:rsidRPr="00E257AB" w:rsidRDefault="00F0111B" w:rsidP="00F0111B">
            <w:pPr>
              <w:ind w:left="180" w:hanging="180"/>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845" w:type="dxa"/>
            <w:tcBorders>
              <w:top w:val="single" w:sz="4" w:space="0" w:color="auto"/>
              <w:bottom w:val="double" w:sz="4" w:space="0" w:color="auto"/>
            </w:tcBorders>
          </w:tcPr>
          <w:p w14:paraId="154185AD" w14:textId="4DAA683B" w:rsidR="00F0111B" w:rsidRPr="00E257AB" w:rsidRDefault="00F0111B" w:rsidP="00F0111B">
            <w:pPr>
              <w:pStyle w:val="acctfourfigures"/>
              <w:tabs>
                <w:tab w:val="clear" w:pos="765"/>
                <w:tab w:val="decimal" w:pos="1588"/>
              </w:tabs>
              <w:spacing w:line="240" w:lineRule="atLeast"/>
              <w:ind w:right="11"/>
              <w:rPr>
                <w:b/>
                <w:bCs/>
                <w:szCs w:val="22"/>
              </w:rPr>
            </w:pPr>
            <w:r>
              <w:rPr>
                <w:b/>
                <w:bCs/>
                <w:szCs w:val="22"/>
              </w:rPr>
              <w:t>12,248</w:t>
            </w:r>
          </w:p>
        </w:tc>
        <w:tc>
          <w:tcPr>
            <w:tcW w:w="207" w:type="dxa"/>
          </w:tcPr>
          <w:p w14:paraId="0DB1F140" w14:textId="77777777" w:rsidR="00F0111B" w:rsidRPr="00E257AB" w:rsidRDefault="00F0111B" w:rsidP="00F0111B">
            <w:pPr>
              <w:pStyle w:val="acctfourfigures"/>
              <w:spacing w:line="240" w:lineRule="atLeast"/>
              <w:rPr>
                <w:b/>
                <w:bCs/>
                <w:szCs w:val="22"/>
              </w:rPr>
            </w:pPr>
          </w:p>
        </w:tc>
        <w:tc>
          <w:tcPr>
            <w:tcW w:w="1845" w:type="dxa"/>
            <w:tcBorders>
              <w:top w:val="single" w:sz="4" w:space="0" w:color="auto"/>
              <w:bottom w:val="double" w:sz="4" w:space="0" w:color="auto"/>
            </w:tcBorders>
          </w:tcPr>
          <w:p w14:paraId="7E80EEF3" w14:textId="265767E6" w:rsidR="00F0111B" w:rsidRPr="00084328" w:rsidRDefault="00F0111B" w:rsidP="00F0111B">
            <w:pPr>
              <w:pStyle w:val="acctfourfigures"/>
              <w:tabs>
                <w:tab w:val="clear" w:pos="765"/>
                <w:tab w:val="decimal" w:pos="1588"/>
              </w:tabs>
              <w:spacing w:line="240" w:lineRule="atLeast"/>
              <w:ind w:right="11"/>
              <w:rPr>
                <w:b/>
                <w:bCs/>
                <w:szCs w:val="22"/>
              </w:rPr>
            </w:pPr>
            <w:r>
              <w:rPr>
                <w:b/>
                <w:bCs/>
                <w:szCs w:val="22"/>
              </w:rPr>
              <w:t>7,48</w:t>
            </w:r>
            <w:r w:rsidR="002E3B4B">
              <w:rPr>
                <w:b/>
                <w:bCs/>
                <w:szCs w:val="22"/>
              </w:rPr>
              <w:t>5</w:t>
            </w:r>
          </w:p>
        </w:tc>
        <w:tc>
          <w:tcPr>
            <w:tcW w:w="178" w:type="dxa"/>
          </w:tcPr>
          <w:p w14:paraId="335BE427" w14:textId="77777777" w:rsidR="00F0111B" w:rsidRPr="00E257AB" w:rsidRDefault="00F0111B" w:rsidP="00F0111B">
            <w:pPr>
              <w:pStyle w:val="acctfourfigures"/>
              <w:spacing w:line="240" w:lineRule="atLeast"/>
              <w:rPr>
                <w:b/>
                <w:bCs/>
                <w:szCs w:val="22"/>
              </w:rPr>
            </w:pPr>
          </w:p>
        </w:tc>
        <w:tc>
          <w:tcPr>
            <w:tcW w:w="1847" w:type="dxa"/>
            <w:tcBorders>
              <w:top w:val="single" w:sz="4" w:space="0" w:color="auto"/>
              <w:bottom w:val="double" w:sz="4" w:space="0" w:color="auto"/>
            </w:tcBorders>
          </w:tcPr>
          <w:p w14:paraId="674C7A04" w14:textId="57DE5FA3" w:rsidR="00F0111B" w:rsidRPr="00E257AB" w:rsidRDefault="00F0111B" w:rsidP="00F0111B">
            <w:pPr>
              <w:pStyle w:val="acctfourfigures"/>
              <w:tabs>
                <w:tab w:val="clear" w:pos="765"/>
                <w:tab w:val="decimal" w:pos="1588"/>
              </w:tabs>
              <w:spacing w:line="240" w:lineRule="atLeast"/>
              <w:ind w:right="11"/>
              <w:rPr>
                <w:b/>
                <w:bCs/>
                <w:szCs w:val="22"/>
              </w:rPr>
            </w:pPr>
            <w:r>
              <w:rPr>
                <w:b/>
                <w:bCs/>
                <w:szCs w:val="22"/>
              </w:rPr>
              <w:t>19,73</w:t>
            </w:r>
            <w:r w:rsidR="002E3B4B">
              <w:rPr>
                <w:b/>
                <w:bCs/>
                <w:szCs w:val="22"/>
              </w:rPr>
              <w:t>3</w:t>
            </w:r>
          </w:p>
        </w:tc>
      </w:tr>
      <w:tr w:rsidR="00F0111B" w:rsidRPr="00E257AB" w14:paraId="594B1EAD" w14:textId="77777777" w:rsidTr="006619A0">
        <w:trPr>
          <w:cantSplit/>
        </w:trPr>
        <w:tc>
          <w:tcPr>
            <w:tcW w:w="3337" w:type="dxa"/>
          </w:tcPr>
          <w:p w14:paraId="09550FF1" w14:textId="77777777" w:rsidR="00F0111B" w:rsidRPr="00E257AB" w:rsidRDefault="00F0111B" w:rsidP="00F0111B">
            <w:pPr>
              <w:ind w:left="180" w:hanging="180"/>
              <w:rPr>
                <w:rFonts w:ascii="Times New Roman" w:hAnsi="Times New Roman" w:cs="Times New Roman"/>
                <w:b/>
                <w:bCs/>
                <w:i/>
                <w:iCs/>
                <w:sz w:val="22"/>
                <w:szCs w:val="22"/>
              </w:rPr>
            </w:pPr>
          </w:p>
        </w:tc>
        <w:tc>
          <w:tcPr>
            <w:tcW w:w="1845" w:type="dxa"/>
          </w:tcPr>
          <w:p w14:paraId="1F514946" w14:textId="77777777" w:rsidR="00F0111B" w:rsidRPr="00E257AB" w:rsidRDefault="00F0111B" w:rsidP="00F0111B">
            <w:pPr>
              <w:pStyle w:val="acctfourfigures"/>
              <w:tabs>
                <w:tab w:val="clear" w:pos="765"/>
                <w:tab w:val="decimal" w:pos="996"/>
              </w:tabs>
              <w:spacing w:line="240" w:lineRule="atLeast"/>
              <w:ind w:right="11"/>
              <w:rPr>
                <w:szCs w:val="22"/>
              </w:rPr>
            </w:pPr>
          </w:p>
        </w:tc>
        <w:tc>
          <w:tcPr>
            <w:tcW w:w="207" w:type="dxa"/>
          </w:tcPr>
          <w:p w14:paraId="0C74C92A" w14:textId="77777777" w:rsidR="00F0111B" w:rsidRPr="00E257AB" w:rsidRDefault="00F0111B" w:rsidP="00F0111B">
            <w:pPr>
              <w:pStyle w:val="acctfourfigures"/>
              <w:spacing w:line="240" w:lineRule="atLeast"/>
              <w:rPr>
                <w:szCs w:val="22"/>
              </w:rPr>
            </w:pPr>
          </w:p>
        </w:tc>
        <w:tc>
          <w:tcPr>
            <w:tcW w:w="1845" w:type="dxa"/>
          </w:tcPr>
          <w:p w14:paraId="775615B7" w14:textId="77777777" w:rsidR="00F0111B" w:rsidRPr="00E257AB" w:rsidRDefault="00F0111B" w:rsidP="00F0111B">
            <w:pPr>
              <w:pStyle w:val="acctfourfigures"/>
              <w:tabs>
                <w:tab w:val="clear" w:pos="765"/>
                <w:tab w:val="decimal" w:pos="731"/>
              </w:tabs>
              <w:spacing w:line="240" w:lineRule="atLeast"/>
              <w:ind w:right="11"/>
              <w:rPr>
                <w:szCs w:val="22"/>
              </w:rPr>
            </w:pPr>
          </w:p>
        </w:tc>
        <w:tc>
          <w:tcPr>
            <w:tcW w:w="178" w:type="dxa"/>
          </w:tcPr>
          <w:p w14:paraId="3C8BF5EE" w14:textId="77777777" w:rsidR="00F0111B" w:rsidRPr="00E257AB" w:rsidRDefault="00F0111B" w:rsidP="00F0111B">
            <w:pPr>
              <w:pStyle w:val="acctfourfigures"/>
              <w:spacing w:line="240" w:lineRule="atLeast"/>
              <w:rPr>
                <w:szCs w:val="22"/>
              </w:rPr>
            </w:pPr>
          </w:p>
        </w:tc>
        <w:tc>
          <w:tcPr>
            <w:tcW w:w="1847" w:type="dxa"/>
          </w:tcPr>
          <w:p w14:paraId="60668D64" w14:textId="77777777" w:rsidR="00F0111B" w:rsidRPr="00E257AB" w:rsidRDefault="00F0111B" w:rsidP="00F0111B">
            <w:pPr>
              <w:pStyle w:val="acctfourfigures"/>
              <w:tabs>
                <w:tab w:val="clear" w:pos="765"/>
                <w:tab w:val="decimal" w:pos="996"/>
              </w:tabs>
              <w:spacing w:line="240" w:lineRule="atLeast"/>
              <w:ind w:right="11"/>
              <w:rPr>
                <w:szCs w:val="22"/>
              </w:rPr>
            </w:pPr>
          </w:p>
        </w:tc>
      </w:tr>
      <w:tr w:rsidR="00F0111B" w:rsidRPr="00E257AB" w14:paraId="00F38405" w14:textId="77777777" w:rsidTr="006619A0">
        <w:trPr>
          <w:cantSplit/>
        </w:trPr>
        <w:tc>
          <w:tcPr>
            <w:tcW w:w="3337" w:type="dxa"/>
          </w:tcPr>
          <w:p w14:paraId="31E4BB86" w14:textId="0DB5CD74" w:rsidR="00F0111B" w:rsidRPr="00E257AB" w:rsidRDefault="00F0111B" w:rsidP="00F0111B">
            <w:pPr>
              <w:ind w:left="180" w:hanging="180"/>
              <w:rPr>
                <w:rFonts w:ascii="Times New Roman" w:hAnsi="Times New Roman" w:cs="Times New Roman"/>
                <w:sz w:val="22"/>
                <w:szCs w:val="22"/>
              </w:rPr>
            </w:pPr>
            <w:r w:rsidRPr="00E257AB">
              <w:rPr>
                <w:rFonts w:ascii="Times New Roman" w:hAnsi="Times New Roman" w:cs="Times New Roman"/>
                <w:b/>
                <w:bCs/>
                <w:i/>
                <w:iCs/>
                <w:sz w:val="22"/>
                <w:szCs w:val="22"/>
              </w:rPr>
              <w:t xml:space="preserve">Deferred tax </w:t>
            </w:r>
            <w:r>
              <w:rPr>
                <w:rFonts w:ascii="Times New Roman" w:hAnsi="Times New Roman" w:cs="Times New Roman"/>
                <w:b/>
                <w:bCs/>
                <w:i/>
                <w:iCs/>
                <w:sz w:val="22"/>
                <w:szCs w:val="22"/>
              </w:rPr>
              <w:t>liabilit</w:t>
            </w:r>
            <w:r w:rsidR="00823EE7">
              <w:rPr>
                <w:rFonts w:ascii="Times New Roman" w:hAnsi="Times New Roman" w:cs="Times New Roman"/>
                <w:b/>
                <w:bCs/>
                <w:i/>
                <w:iCs/>
                <w:sz w:val="22"/>
                <w:szCs w:val="22"/>
              </w:rPr>
              <w:t>y</w:t>
            </w:r>
          </w:p>
        </w:tc>
        <w:tc>
          <w:tcPr>
            <w:tcW w:w="1845" w:type="dxa"/>
          </w:tcPr>
          <w:p w14:paraId="2EFAD401" w14:textId="77777777" w:rsidR="00F0111B" w:rsidRPr="00E257AB" w:rsidRDefault="00F0111B" w:rsidP="00F0111B">
            <w:pPr>
              <w:pStyle w:val="acctfourfigures"/>
              <w:tabs>
                <w:tab w:val="clear" w:pos="765"/>
                <w:tab w:val="decimal" w:pos="996"/>
              </w:tabs>
              <w:spacing w:line="240" w:lineRule="atLeast"/>
              <w:ind w:right="11"/>
              <w:rPr>
                <w:szCs w:val="22"/>
              </w:rPr>
            </w:pPr>
          </w:p>
        </w:tc>
        <w:tc>
          <w:tcPr>
            <w:tcW w:w="207" w:type="dxa"/>
          </w:tcPr>
          <w:p w14:paraId="67A3F969" w14:textId="77777777" w:rsidR="00F0111B" w:rsidRPr="00E257AB" w:rsidRDefault="00F0111B" w:rsidP="00F0111B">
            <w:pPr>
              <w:pStyle w:val="acctfourfigures"/>
              <w:spacing w:line="240" w:lineRule="atLeast"/>
              <w:rPr>
                <w:szCs w:val="22"/>
              </w:rPr>
            </w:pPr>
          </w:p>
        </w:tc>
        <w:tc>
          <w:tcPr>
            <w:tcW w:w="1845" w:type="dxa"/>
          </w:tcPr>
          <w:p w14:paraId="18A42330" w14:textId="77777777" w:rsidR="00F0111B" w:rsidRPr="00E257AB" w:rsidRDefault="00F0111B" w:rsidP="00F0111B">
            <w:pPr>
              <w:pStyle w:val="acctfourfigures"/>
              <w:tabs>
                <w:tab w:val="clear" w:pos="765"/>
                <w:tab w:val="decimal" w:pos="731"/>
              </w:tabs>
              <w:spacing w:line="240" w:lineRule="atLeast"/>
              <w:ind w:right="11"/>
              <w:rPr>
                <w:szCs w:val="22"/>
              </w:rPr>
            </w:pPr>
          </w:p>
        </w:tc>
        <w:tc>
          <w:tcPr>
            <w:tcW w:w="178" w:type="dxa"/>
          </w:tcPr>
          <w:p w14:paraId="6BE6AD72" w14:textId="77777777" w:rsidR="00F0111B" w:rsidRPr="00E257AB" w:rsidRDefault="00F0111B" w:rsidP="00F0111B">
            <w:pPr>
              <w:pStyle w:val="acctfourfigures"/>
              <w:spacing w:line="240" w:lineRule="atLeast"/>
              <w:rPr>
                <w:szCs w:val="22"/>
              </w:rPr>
            </w:pPr>
          </w:p>
        </w:tc>
        <w:tc>
          <w:tcPr>
            <w:tcW w:w="1847" w:type="dxa"/>
          </w:tcPr>
          <w:p w14:paraId="0B98D36C" w14:textId="77777777" w:rsidR="00F0111B" w:rsidRPr="00E257AB" w:rsidRDefault="00F0111B" w:rsidP="00F0111B">
            <w:pPr>
              <w:pStyle w:val="acctfourfigures"/>
              <w:tabs>
                <w:tab w:val="clear" w:pos="765"/>
                <w:tab w:val="decimal" w:pos="996"/>
              </w:tabs>
              <w:spacing w:line="240" w:lineRule="atLeast"/>
              <w:ind w:right="11"/>
              <w:rPr>
                <w:szCs w:val="22"/>
              </w:rPr>
            </w:pPr>
          </w:p>
        </w:tc>
      </w:tr>
      <w:tr w:rsidR="00F0111B" w:rsidRPr="00E257AB" w14:paraId="08D9986D" w14:textId="77777777" w:rsidTr="006619A0">
        <w:trPr>
          <w:cantSplit/>
        </w:trPr>
        <w:tc>
          <w:tcPr>
            <w:tcW w:w="3337" w:type="dxa"/>
          </w:tcPr>
          <w:p w14:paraId="191C669F" w14:textId="77777777" w:rsidR="00F0111B" w:rsidRPr="00E257AB" w:rsidRDefault="00F0111B" w:rsidP="00F0111B">
            <w:pPr>
              <w:rPr>
                <w:rFonts w:ascii="Times New Roman" w:hAnsi="Times New Roman" w:cs="Times New Roman"/>
                <w:sz w:val="22"/>
                <w:szCs w:val="22"/>
              </w:rPr>
            </w:pPr>
            <w:r w:rsidRPr="00E257AB">
              <w:rPr>
                <w:rFonts w:ascii="Times New Roman" w:hAnsi="Times New Roman" w:cs="Times New Roman"/>
                <w:sz w:val="22"/>
                <w:szCs w:val="22"/>
              </w:rPr>
              <w:t>Forward contracts</w:t>
            </w:r>
          </w:p>
        </w:tc>
        <w:tc>
          <w:tcPr>
            <w:tcW w:w="1845" w:type="dxa"/>
          </w:tcPr>
          <w:p w14:paraId="71999B15" w14:textId="7A43F649" w:rsidR="00F0111B" w:rsidRPr="00E257AB" w:rsidRDefault="00F0111B" w:rsidP="00F0111B">
            <w:pPr>
              <w:pStyle w:val="acctfourfigures"/>
              <w:tabs>
                <w:tab w:val="clear" w:pos="765"/>
                <w:tab w:val="decimal" w:pos="1588"/>
              </w:tabs>
              <w:spacing w:line="240" w:lineRule="atLeast"/>
              <w:ind w:right="11"/>
              <w:rPr>
                <w:szCs w:val="22"/>
              </w:rPr>
            </w:pPr>
            <w:r>
              <w:rPr>
                <w:szCs w:val="22"/>
              </w:rPr>
              <w:t>(4)</w:t>
            </w:r>
          </w:p>
        </w:tc>
        <w:tc>
          <w:tcPr>
            <w:tcW w:w="207" w:type="dxa"/>
          </w:tcPr>
          <w:p w14:paraId="2CDF583F" w14:textId="77777777" w:rsidR="00F0111B" w:rsidRPr="00E257AB" w:rsidRDefault="00F0111B" w:rsidP="00F0111B">
            <w:pPr>
              <w:pStyle w:val="acctfourfigures"/>
              <w:spacing w:line="240" w:lineRule="atLeast"/>
              <w:rPr>
                <w:szCs w:val="22"/>
              </w:rPr>
            </w:pPr>
          </w:p>
        </w:tc>
        <w:tc>
          <w:tcPr>
            <w:tcW w:w="1845" w:type="dxa"/>
          </w:tcPr>
          <w:p w14:paraId="0F49426E" w14:textId="0F08EC4C" w:rsidR="00F0111B" w:rsidRPr="00E257AB" w:rsidRDefault="00F0111B" w:rsidP="00F0111B">
            <w:pPr>
              <w:pStyle w:val="acctfourfigures"/>
              <w:tabs>
                <w:tab w:val="clear" w:pos="765"/>
                <w:tab w:val="decimal" w:pos="1588"/>
              </w:tabs>
              <w:spacing w:line="240" w:lineRule="atLeast"/>
              <w:ind w:right="11"/>
              <w:rPr>
                <w:szCs w:val="22"/>
              </w:rPr>
            </w:pPr>
            <w:r>
              <w:rPr>
                <w:szCs w:val="22"/>
              </w:rPr>
              <w:t>(196)</w:t>
            </w:r>
          </w:p>
        </w:tc>
        <w:tc>
          <w:tcPr>
            <w:tcW w:w="178" w:type="dxa"/>
          </w:tcPr>
          <w:p w14:paraId="08862BC3" w14:textId="77777777" w:rsidR="00F0111B" w:rsidRPr="00E257AB" w:rsidRDefault="00F0111B" w:rsidP="00F0111B">
            <w:pPr>
              <w:pStyle w:val="acctfourfigures"/>
              <w:spacing w:line="240" w:lineRule="atLeast"/>
              <w:rPr>
                <w:szCs w:val="22"/>
              </w:rPr>
            </w:pPr>
          </w:p>
        </w:tc>
        <w:tc>
          <w:tcPr>
            <w:tcW w:w="1847" w:type="dxa"/>
          </w:tcPr>
          <w:p w14:paraId="1E499B5A" w14:textId="0A9D6C17" w:rsidR="00F0111B" w:rsidRPr="00E257AB" w:rsidRDefault="00F0111B" w:rsidP="00F0111B">
            <w:pPr>
              <w:pStyle w:val="acctfourfigures"/>
              <w:tabs>
                <w:tab w:val="clear" w:pos="765"/>
                <w:tab w:val="decimal" w:pos="1588"/>
              </w:tabs>
              <w:spacing w:line="240" w:lineRule="atLeast"/>
              <w:ind w:right="11"/>
              <w:rPr>
                <w:szCs w:val="22"/>
              </w:rPr>
            </w:pPr>
            <w:r>
              <w:rPr>
                <w:szCs w:val="22"/>
              </w:rPr>
              <w:t>(200)</w:t>
            </w:r>
          </w:p>
        </w:tc>
      </w:tr>
      <w:tr w:rsidR="00F0111B" w:rsidRPr="00E257AB" w14:paraId="23A8D31A" w14:textId="77777777" w:rsidTr="006619A0">
        <w:trPr>
          <w:cantSplit/>
        </w:trPr>
        <w:tc>
          <w:tcPr>
            <w:tcW w:w="3337" w:type="dxa"/>
          </w:tcPr>
          <w:p w14:paraId="1EB94113" w14:textId="77777777" w:rsidR="00F0111B" w:rsidRPr="00E257AB" w:rsidRDefault="00F0111B" w:rsidP="00F0111B">
            <w:pPr>
              <w:ind w:left="180" w:hanging="180"/>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845" w:type="dxa"/>
            <w:tcBorders>
              <w:top w:val="single" w:sz="4" w:space="0" w:color="auto"/>
              <w:bottom w:val="double" w:sz="4" w:space="0" w:color="auto"/>
            </w:tcBorders>
          </w:tcPr>
          <w:p w14:paraId="44024793" w14:textId="36975F67" w:rsidR="00F0111B" w:rsidRPr="00E257AB" w:rsidRDefault="00F0111B" w:rsidP="00F0111B">
            <w:pPr>
              <w:pStyle w:val="acctfourfigures"/>
              <w:tabs>
                <w:tab w:val="clear" w:pos="765"/>
                <w:tab w:val="decimal" w:pos="1588"/>
              </w:tabs>
              <w:spacing w:line="240" w:lineRule="atLeast"/>
              <w:ind w:right="11"/>
              <w:rPr>
                <w:b/>
                <w:bCs/>
                <w:szCs w:val="22"/>
              </w:rPr>
            </w:pPr>
            <w:r>
              <w:rPr>
                <w:b/>
                <w:bCs/>
                <w:szCs w:val="22"/>
              </w:rPr>
              <w:t>(4)</w:t>
            </w:r>
          </w:p>
        </w:tc>
        <w:tc>
          <w:tcPr>
            <w:tcW w:w="207" w:type="dxa"/>
          </w:tcPr>
          <w:p w14:paraId="2680ABCB" w14:textId="77777777" w:rsidR="00F0111B" w:rsidRPr="00E257AB" w:rsidRDefault="00F0111B" w:rsidP="00F0111B">
            <w:pPr>
              <w:pStyle w:val="acctfourfigures"/>
              <w:spacing w:line="240" w:lineRule="atLeast"/>
              <w:rPr>
                <w:b/>
                <w:bCs/>
                <w:szCs w:val="22"/>
              </w:rPr>
            </w:pPr>
          </w:p>
        </w:tc>
        <w:tc>
          <w:tcPr>
            <w:tcW w:w="1845" w:type="dxa"/>
            <w:tcBorders>
              <w:top w:val="single" w:sz="4" w:space="0" w:color="auto"/>
              <w:bottom w:val="double" w:sz="4" w:space="0" w:color="auto"/>
            </w:tcBorders>
          </w:tcPr>
          <w:p w14:paraId="314B58F9" w14:textId="69D162D6" w:rsidR="00F0111B" w:rsidRPr="00084328" w:rsidRDefault="00F0111B" w:rsidP="00F0111B">
            <w:pPr>
              <w:pStyle w:val="acctfourfigures"/>
              <w:tabs>
                <w:tab w:val="clear" w:pos="765"/>
                <w:tab w:val="decimal" w:pos="1588"/>
              </w:tabs>
              <w:spacing w:line="240" w:lineRule="atLeast"/>
              <w:ind w:right="11"/>
              <w:rPr>
                <w:b/>
                <w:bCs/>
                <w:szCs w:val="22"/>
              </w:rPr>
            </w:pPr>
            <w:r>
              <w:rPr>
                <w:b/>
                <w:bCs/>
                <w:szCs w:val="22"/>
              </w:rPr>
              <w:t>(196)</w:t>
            </w:r>
          </w:p>
        </w:tc>
        <w:tc>
          <w:tcPr>
            <w:tcW w:w="178" w:type="dxa"/>
          </w:tcPr>
          <w:p w14:paraId="32A11436" w14:textId="77777777" w:rsidR="00F0111B" w:rsidRPr="00E257AB" w:rsidRDefault="00F0111B" w:rsidP="00F0111B">
            <w:pPr>
              <w:pStyle w:val="acctfourfigures"/>
              <w:spacing w:line="240" w:lineRule="atLeast"/>
              <w:rPr>
                <w:b/>
                <w:bCs/>
                <w:szCs w:val="22"/>
              </w:rPr>
            </w:pPr>
          </w:p>
        </w:tc>
        <w:tc>
          <w:tcPr>
            <w:tcW w:w="1847" w:type="dxa"/>
            <w:tcBorders>
              <w:top w:val="single" w:sz="4" w:space="0" w:color="auto"/>
              <w:bottom w:val="double" w:sz="4" w:space="0" w:color="auto"/>
            </w:tcBorders>
          </w:tcPr>
          <w:p w14:paraId="68912798" w14:textId="20272518" w:rsidR="00F0111B" w:rsidRPr="00E257AB" w:rsidRDefault="00F0111B" w:rsidP="00F0111B">
            <w:pPr>
              <w:pStyle w:val="acctfourfigures"/>
              <w:tabs>
                <w:tab w:val="clear" w:pos="765"/>
                <w:tab w:val="decimal" w:pos="1588"/>
              </w:tabs>
              <w:spacing w:line="240" w:lineRule="atLeast"/>
              <w:ind w:right="11"/>
              <w:rPr>
                <w:b/>
                <w:bCs/>
                <w:szCs w:val="22"/>
              </w:rPr>
            </w:pPr>
            <w:r>
              <w:rPr>
                <w:b/>
                <w:bCs/>
                <w:szCs w:val="22"/>
              </w:rPr>
              <w:t>(200)</w:t>
            </w:r>
          </w:p>
        </w:tc>
      </w:tr>
      <w:tr w:rsidR="00F0111B" w:rsidRPr="00E257AB" w14:paraId="660DC73F" w14:textId="77777777" w:rsidTr="006619A0">
        <w:trPr>
          <w:cantSplit/>
        </w:trPr>
        <w:tc>
          <w:tcPr>
            <w:tcW w:w="3337" w:type="dxa"/>
          </w:tcPr>
          <w:p w14:paraId="1EB760F7" w14:textId="77777777" w:rsidR="00F0111B" w:rsidRPr="00E257AB" w:rsidRDefault="00F0111B" w:rsidP="00F0111B">
            <w:pPr>
              <w:ind w:left="180" w:hanging="180"/>
              <w:rPr>
                <w:rFonts w:ascii="Times New Roman" w:hAnsi="Times New Roman" w:cs="Times New Roman"/>
                <w:b/>
                <w:bCs/>
                <w:sz w:val="22"/>
                <w:szCs w:val="22"/>
              </w:rPr>
            </w:pPr>
          </w:p>
        </w:tc>
        <w:tc>
          <w:tcPr>
            <w:tcW w:w="1845" w:type="dxa"/>
            <w:tcBorders>
              <w:top w:val="double" w:sz="4" w:space="0" w:color="auto"/>
            </w:tcBorders>
          </w:tcPr>
          <w:p w14:paraId="7C0FB95F" w14:textId="77777777" w:rsidR="00F0111B" w:rsidRDefault="00F0111B" w:rsidP="00F0111B">
            <w:pPr>
              <w:pStyle w:val="acctfourfigures"/>
              <w:tabs>
                <w:tab w:val="clear" w:pos="765"/>
                <w:tab w:val="decimal" w:pos="1588"/>
              </w:tabs>
              <w:spacing w:line="240" w:lineRule="atLeast"/>
              <w:ind w:right="11"/>
              <w:rPr>
                <w:b/>
                <w:bCs/>
                <w:szCs w:val="22"/>
              </w:rPr>
            </w:pPr>
          </w:p>
        </w:tc>
        <w:tc>
          <w:tcPr>
            <w:tcW w:w="207" w:type="dxa"/>
          </w:tcPr>
          <w:p w14:paraId="024762F5" w14:textId="77777777" w:rsidR="00F0111B" w:rsidRPr="00E257AB" w:rsidRDefault="00F0111B" w:rsidP="00F0111B">
            <w:pPr>
              <w:pStyle w:val="acctfourfigures"/>
              <w:spacing w:line="240" w:lineRule="atLeast"/>
              <w:rPr>
                <w:b/>
                <w:bCs/>
                <w:szCs w:val="22"/>
              </w:rPr>
            </w:pPr>
          </w:p>
        </w:tc>
        <w:tc>
          <w:tcPr>
            <w:tcW w:w="1845" w:type="dxa"/>
            <w:tcBorders>
              <w:top w:val="double" w:sz="4" w:space="0" w:color="auto"/>
            </w:tcBorders>
          </w:tcPr>
          <w:p w14:paraId="07AC04C8" w14:textId="77777777" w:rsidR="00F0111B" w:rsidRDefault="00F0111B" w:rsidP="00F0111B">
            <w:pPr>
              <w:pStyle w:val="acctfourfigures"/>
              <w:tabs>
                <w:tab w:val="clear" w:pos="765"/>
                <w:tab w:val="decimal" w:pos="1588"/>
              </w:tabs>
              <w:spacing w:line="240" w:lineRule="atLeast"/>
              <w:ind w:right="11"/>
              <w:rPr>
                <w:b/>
                <w:bCs/>
                <w:szCs w:val="22"/>
              </w:rPr>
            </w:pPr>
          </w:p>
        </w:tc>
        <w:tc>
          <w:tcPr>
            <w:tcW w:w="178" w:type="dxa"/>
          </w:tcPr>
          <w:p w14:paraId="6D4033D7" w14:textId="77777777" w:rsidR="00F0111B" w:rsidRPr="00E257AB" w:rsidRDefault="00F0111B" w:rsidP="00F0111B">
            <w:pPr>
              <w:pStyle w:val="acctfourfigures"/>
              <w:spacing w:line="240" w:lineRule="atLeast"/>
              <w:rPr>
                <w:b/>
                <w:bCs/>
                <w:szCs w:val="22"/>
              </w:rPr>
            </w:pPr>
          </w:p>
        </w:tc>
        <w:tc>
          <w:tcPr>
            <w:tcW w:w="1847" w:type="dxa"/>
            <w:tcBorders>
              <w:top w:val="double" w:sz="4" w:space="0" w:color="auto"/>
            </w:tcBorders>
          </w:tcPr>
          <w:p w14:paraId="53119F01" w14:textId="77777777" w:rsidR="00F0111B" w:rsidRDefault="00F0111B" w:rsidP="00F0111B">
            <w:pPr>
              <w:pStyle w:val="acctfourfigures"/>
              <w:tabs>
                <w:tab w:val="clear" w:pos="765"/>
                <w:tab w:val="decimal" w:pos="1588"/>
              </w:tabs>
              <w:spacing w:line="240" w:lineRule="atLeast"/>
              <w:ind w:right="11"/>
              <w:rPr>
                <w:b/>
                <w:bCs/>
                <w:szCs w:val="22"/>
              </w:rPr>
            </w:pPr>
          </w:p>
        </w:tc>
      </w:tr>
      <w:tr w:rsidR="00F0111B" w:rsidRPr="00E257AB" w14:paraId="3B9CB685" w14:textId="77777777" w:rsidTr="006619A0">
        <w:trPr>
          <w:cantSplit/>
        </w:trPr>
        <w:tc>
          <w:tcPr>
            <w:tcW w:w="3337" w:type="dxa"/>
          </w:tcPr>
          <w:p w14:paraId="39A1AC94" w14:textId="77777777" w:rsidR="00F0111B" w:rsidRPr="00E257AB" w:rsidRDefault="00F0111B" w:rsidP="00F0111B">
            <w:pPr>
              <w:ind w:left="180" w:hanging="180"/>
              <w:rPr>
                <w:rFonts w:ascii="Times New Roman" w:hAnsi="Times New Roman" w:cs="Times New Roman"/>
                <w:b/>
                <w:bCs/>
                <w:sz w:val="22"/>
                <w:szCs w:val="22"/>
              </w:rPr>
            </w:pPr>
            <w:r>
              <w:rPr>
                <w:rFonts w:ascii="Times New Roman" w:hAnsi="Times New Roman" w:cs="Times New Roman"/>
                <w:b/>
                <w:bCs/>
                <w:sz w:val="22"/>
                <w:szCs w:val="22"/>
              </w:rPr>
              <w:t>Net</w:t>
            </w:r>
          </w:p>
        </w:tc>
        <w:tc>
          <w:tcPr>
            <w:tcW w:w="1845" w:type="dxa"/>
            <w:tcBorders>
              <w:bottom w:val="double" w:sz="4" w:space="0" w:color="auto"/>
            </w:tcBorders>
          </w:tcPr>
          <w:p w14:paraId="0A668ACD" w14:textId="2580798A" w:rsidR="00F0111B" w:rsidRDefault="00F0111B" w:rsidP="00F0111B">
            <w:pPr>
              <w:pStyle w:val="acctfourfigures"/>
              <w:tabs>
                <w:tab w:val="clear" w:pos="765"/>
                <w:tab w:val="decimal" w:pos="1588"/>
              </w:tabs>
              <w:spacing w:line="240" w:lineRule="atLeast"/>
              <w:ind w:right="11"/>
              <w:rPr>
                <w:b/>
                <w:bCs/>
                <w:szCs w:val="22"/>
              </w:rPr>
            </w:pPr>
            <w:r>
              <w:rPr>
                <w:b/>
                <w:bCs/>
                <w:szCs w:val="22"/>
              </w:rPr>
              <w:t>12,244</w:t>
            </w:r>
          </w:p>
        </w:tc>
        <w:tc>
          <w:tcPr>
            <w:tcW w:w="207" w:type="dxa"/>
          </w:tcPr>
          <w:p w14:paraId="1AE79691" w14:textId="77777777" w:rsidR="00F0111B" w:rsidRPr="00E257AB" w:rsidRDefault="00F0111B" w:rsidP="00F0111B">
            <w:pPr>
              <w:pStyle w:val="acctfourfigures"/>
              <w:spacing w:line="240" w:lineRule="atLeast"/>
              <w:rPr>
                <w:b/>
                <w:bCs/>
                <w:szCs w:val="22"/>
              </w:rPr>
            </w:pPr>
          </w:p>
        </w:tc>
        <w:tc>
          <w:tcPr>
            <w:tcW w:w="1845" w:type="dxa"/>
            <w:tcBorders>
              <w:bottom w:val="double" w:sz="4" w:space="0" w:color="auto"/>
            </w:tcBorders>
          </w:tcPr>
          <w:p w14:paraId="41880614" w14:textId="7AF16119" w:rsidR="00F0111B" w:rsidRDefault="00F0111B" w:rsidP="00F0111B">
            <w:pPr>
              <w:pStyle w:val="acctfourfigures"/>
              <w:tabs>
                <w:tab w:val="clear" w:pos="765"/>
                <w:tab w:val="decimal" w:pos="1588"/>
              </w:tabs>
              <w:spacing w:line="240" w:lineRule="atLeast"/>
              <w:ind w:right="11"/>
              <w:rPr>
                <w:b/>
                <w:bCs/>
                <w:szCs w:val="22"/>
              </w:rPr>
            </w:pPr>
            <w:r>
              <w:rPr>
                <w:b/>
                <w:bCs/>
                <w:szCs w:val="22"/>
              </w:rPr>
              <w:t>7,2</w:t>
            </w:r>
            <w:r w:rsidR="002E3B4B">
              <w:rPr>
                <w:b/>
                <w:bCs/>
                <w:szCs w:val="22"/>
              </w:rPr>
              <w:t>89</w:t>
            </w:r>
          </w:p>
        </w:tc>
        <w:tc>
          <w:tcPr>
            <w:tcW w:w="178" w:type="dxa"/>
          </w:tcPr>
          <w:p w14:paraId="1A5DF918" w14:textId="77777777" w:rsidR="00F0111B" w:rsidRPr="00E257AB" w:rsidRDefault="00F0111B" w:rsidP="00F0111B">
            <w:pPr>
              <w:pStyle w:val="acctfourfigures"/>
              <w:spacing w:line="240" w:lineRule="atLeast"/>
              <w:rPr>
                <w:b/>
                <w:bCs/>
                <w:szCs w:val="22"/>
              </w:rPr>
            </w:pPr>
          </w:p>
        </w:tc>
        <w:tc>
          <w:tcPr>
            <w:tcW w:w="1847" w:type="dxa"/>
            <w:tcBorders>
              <w:bottom w:val="double" w:sz="4" w:space="0" w:color="auto"/>
            </w:tcBorders>
          </w:tcPr>
          <w:p w14:paraId="2229E0AB" w14:textId="044DD4DD" w:rsidR="00F0111B" w:rsidRDefault="00F0111B" w:rsidP="00F0111B">
            <w:pPr>
              <w:pStyle w:val="acctfourfigures"/>
              <w:tabs>
                <w:tab w:val="clear" w:pos="765"/>
                <w:tab w:val="decimal" w:pos="1588"/>
              </w:tabs>
              <w:spacing w:line="240" w:lineRule="atLeast"/>
              <w:ind w:right="11"/>
              <w:rPr>
                <w:b/>
                <w:bCs/>
                <w:szCs w:val="22"/>
              </w:rPr>
            </w:pPr>
            <w:r>
              <w:rPr>
                <w:b/>
                <w:bCs/>
                <w:szCs w:val="22"/>
              </w:rPr>
              <w:t>19,53</w:t>
            </w:r>
            <w:r w:rsidR="002E3B4B">
              <w:rPr>
                <w:b/>
                <w:bCs/>
                <w:szCs w:val="22"/>
              </w:rPr>
              <w:t>3</w:t>
            </w:r>
          </w:p>
        </w:tc>
      </w:tr>
    </w:tbl>
    <w:p w14:paraId="54E8727A" w14:textId="46C5E3AF" w:rsidR="006A3570" w:rsidRPr="00D36573" w:rsidRDefault="006A3570" w:rsidP="00D36573">
      <w:pPr>
        <w:ind w:left="540"/>
        <w:jc w:val="both"/>
        <w:rPr>
          <w:rFonts w:ascii="Times New Roman" w:hAnsi="Times New Roman" w:cs="Times New Roman"/>
          <w:sz w:val="22"/>
          <w:szCs w:val="22"/>
        </w:rPr>
      </w:pPr>
    </w:p>
    <w:tbl>
      <w:tblPr>
        <w:tblW w:w="9259" w:type="dxa"/>
        <w:tblInd w:w="450" w:type="dxa"/>
        <w:tblLayout w:type="fixed"/>
        <w:tblCellMar>
          <w:left w:w="79" w:type="dxa"/>
          <w:right w:w="79" w:type="dxa"/>
        </w:tblCellMar>
        <w:tblLook w:val="0000" w:firstRow="0" w:lastRow="0" w:firstColumn="0" w:lastColumn="0" w:noHBand="0" w:noVBand="0"/>
      </w:tblPr>
      <w:tblGrid>
        <w:gridCol w:w="3337"/>
        <w:gridCol w:w="1845"/>
        <w:gridCol w:w="207"/>
        <w:gridCol w:w="1845"/>
        <w:gridCol w:w="178"/>
        <w:gridCol w:w="1847"/>
      </w:tblGrid>
      <w:tr w:rsidR="00F0111B" w:rsidRPr="00E257AB" w14:paraId="5212968F" w14:textId="77777777" w:rsidTr="006619A0">
        <w:trPr>
          <w:cantSplit/>
          <w:tblHeader/>
        </w:trPr>
        <w:tc>
          <w:tcPr>
            <w:tcW w:w="3337" w:type="dxa"/>
          </w:tcPr>
          <w:p w14:paraId="56CCF4F3" w14:textId="77777777" w:rsidR="00F0111B" w:rsidRPr="00E257AB" w:rsidRDefault="00F0111B" w:rsidP="004E7D66">
            <w:pPr>
              <w:pStyle w:val="acctfourfigures"/>
              <w:spacing w:line="240" w:lineRule="atLeast"/>
              <w:rPr>
                <w:b/>
                <w:bCs/>
                <w:szCs w:val="22"/>
              </w:rPr>
            </w:pPr>
          </w:p>
        </w:tc>
        <w:tc>
          <w:tcPr>
            <w:tcW w:w="5922" w:type="dxa"/>
            <w:gridSpan w:val="5"/>
          </w:tcPr>
          <w:p w14:paraId="0FDDFBD3" w14:textId="6F36D8FD" w:rsidR="00F0111B" w:rsidRPr="00E257AB" w:rsidRDefault="00F0111B" w:rsidP="004E7D66">
            <w:pPr>
              <w:pStyle w:val="acctfourfigures"/>
              <w:spacing w:line="240" w:lineRule="atLeast"/>
              <w:jc w:val="center"/>
              <w:rPr>
                <w:b/>
                <w:bCs/>
                <w:szCs w:val="22"/>
              </w:rPr>
            </w:pPr>
            <w:r w:rsidRPr="00E257AB">
              <w:rPr>
                <w:b/>
                <w:bCs/>
                <w:spacing w:val="-8"/>
                <w:szCs w:val="22"/>
              </w:rPr>
              <w:t xml:space="preserve">Consolidated </w:t>
            </w:r>
            <w:r>
              <w:rPr>
                <w:rFonts w:hint="eastAsia"/>
                <w:b/>
                <w:bCs/>
                <w:spacing w:val="-8"/>
                <w:szCs w:val="22"/>
                <w:lang w:eastAsia="ko-KR"/>
              </w:rPr>
              <w:t xml:space="preserve">and </w:t>
            </w:r>
            <w:r w:rsidR="00B349C9">
              <w:rPr>
                <w:b/>
                <w:bCs/>
                <w:spacing w:val="-8"/>
                <w:szCs w:val="22"/>
                <w:lang w:eastAsia="ko-KR"/>
              </w:rPr>
              <w:t>s</w:t>
            </w:r>
            <w:r>
              <w:rPr>
                <w:b/>
                <w:bCs/>
                <w:spacing w:val="-8"/>
                <w:szCs w:val="22"/>
                <w:lang w:eastAsia="ko-KR"/>
              </w:rPr>
              <w:t>eparate</w:t>
            </w:r>
            <w:r>
              <w:rPr>
                <w:rFonts w:hint="eastAsia"/>
                <w:b/>
                <w:bCs/>
                <w:spacing w:val="-8"/>
                <w:szCs w:val="22"/>
                <w:lang w:eastAsia="ko-KR"/>
              </w:rPr>
              <w:t xml:space="preserve"> </w:t>
            </w:r>
            <w:r w:rsidRPr="00E257AB">
              <w:rPr>
                <w:b/>
                <w:bCs/>
                <w:szCs w:val="22"/>
              </w:rPr>
              <w:t>financial statements</w:t>
            </w:r>
          </w:p>
        </w:tc>
      </w:tr>
      <w:tr w:rsidR="00F0111B" w:rsidRPr="00E257AB" w14:paraId="57792BA7" w14:textId="77777777" w:rsidTr="006619A0">
        <w:trPr>
          <w:cantSplit/>
          <w:trHeight w:val="730"/>
          <w:tblHeader/>
        </w:trPr>
        <w:tc>
          <w:tcPr>
            <w:tcW w:w="3337" w:type="dxa"/>
          </w:tcPr>
          <w:p w14:paraId="2E26BBAD" w14:textId="77777777" w:rsidR="00F0111B" w:rsidRPr="00E257AB" w:rsidRDefault="00F0111B" w:rsidP="004E7D66">
            <w:pPr>
              <w:pStyle w:val="acctfourfigures"/>
              <w:spacing w:line="240" w:lineRule="atLeast"/>
              <w:rPr>
                <w:i/>
                <w:iCs/>
                <w:color w:val="0000FF"/>
                <w:szCs w:val="22"/>
              </w:rPr>
            </w:pPr>
          </w:p>
        </w:tc>
        <w:tc>
          <w:tcPr>
            <w:tcW w:w="1845" w:type="dxa"/>
            <w:vAlign w:val="bottom"/>
          </w:tcPr>
          <w:p w14:paraId="1EFA9984" w14:textId="77777777" w:rsidR="00F0111B" w:rsidRDefault="00F0111B" w:rsidP="004E7D66">
            <w:pPr>
              <w:pStyle w:val="acctcolumnheading"/>
              <w:spacing w:after="0" w:line="240" w:lineRule="atLeast"/>
              <w:rPr>
                <w:b/>
                <w:bCs/>
                <w:szCs w:val="22"/>
              </w:rPr>
            </w:pPr>
            <w:r>
              <w:rPr>
                <w:b/>
                <w:bCs/>
                <w:szCs w:val="22"/>
              </w:rPr>
              <w:t xml:space="preserve">At </w:t>
            </w:r>
          </w:p>
          <w:p w14:paraId="0EE0233D" w14:textId="77777777" w:rsidR="00F0111B" w:rsidRDefault="00F0111B" w:rsidP="004E7D66">
            <w:pPr>
              <w:pStyle w:val="acctcolumnheading"/>
              <w:spacing w:after="0" w:line="240" w:lineRule="atLeast"/>
              <w:rPr>
                <w:b/>
                <w:bCs/>
                <w:szCs w:val="22"/>
              </w:rPr>
            </w:pPr>
            <w:r>
              <w:rPr>
                <w:b/>
                <w:bCs/>
                <w:szCs w:val="22"/>
              </w:rPr>
              <w:t xml:space="preserve">1 January </w:t>
            </w:r>
          </w:p>
          <w:p w14:paraId="47B49D2C" w14:textId="4565F6F2" w:rsidR="00F0111B" w:rsidRPr="00E257AB" w:rsidRDefault="00F0111B" w:rsidP="004E7D66">
            <w:pPr>
              <w:pStyle w:val="acctcolumnheading"/>
              <w:spacing w:after="0" w:line="240" w:lineRule="atLeast"/>
              <w:rPr>
                <w:b/>
                <w:bCs/>
                <w:szCs w:val="22"/>
                <w:lang w:bidi="th-TH"/>
              </w:rPr>
            </w:pPr>
            <w:r>
              <w:rPr>
                <w:b/>
                <w:bCs/>
                <w:szCs w:val="22"/>
              </w:rPr>
              <w:t>201</w:t>
            </w:r>
            <w:r w:rsidR="00E9759E">
              <w:rPr>
                <w:b/>
                <w:bCs/>
                <w:szCs w:val="22"/>
              </w:rPr>
              <w:t>8</w:t>
            </w:r>
          </w:p>
        </w:tc>
        <w:tc>
          <w:tcPr>
            <w:tcW w:w="207" w:type="dxa"/>
            <w:vAlign w:val="bottom"/>
          </w:tcPr>
          <w:p w14:paraId="76FE7BCB" w14:textId="77777777" w:rsidR="00F0111B" w:rsidRPr="00E257AB" w:rsidRDefault="00F0111B" w:rsidP="004E7D66">
            <w:pPr>
              <w:pStyle w:val="acctcolumnheading"/>
              <w:spacing w:after="0" w:line="240" w:lineRule="atLeast"/>
              <w:rPr>
                <w:szCs w:val="22"/>
              </w:rPr>
            </w:pPr>
          </w:p>
          <w:p w14:paraId="1BE020A5" w14:textId="77777777" w:rsidR="00F0111B" w:rsidRPr="00E257AB" w:rsidRDefault="00F0111B" w:rsidP="004E7D66">
            <w:pPr>
              <w:pStyle w:val="acctcolumnheading"/>
              <w:spacing w:after="0" w:line="240" w:lineRule="atLeast"/>
              <w:rPr>
                <w:szCs w:val="22"/>
              </w:rPr>
            </w:pPr>
          </w:p>
          <w:p w14:paraId="00512433" w14:textId="77777777" w:rsidR="00F0111B" w:rsidRPr="00E257AB" w:rsidRDefault="00F0111B" w:rsidP="004E7D66">
            <w:pPr>
              <w:pStyle w:val="acctcolumnheading"/>
              <w:spacing w:after="0" w:line="240" w:lineRule="atLeast"/>
              <w:rPr>
                <w:szCs w:val="22"/>
              </w:rPr>
            </w:pPr>
          </w:p>
        </w:tc>
        <w:tc>
          <w:tcPr>
            <w:tcW w:w="1845" w:type="dxa"/>
            <w:vAlign w:val="bottom"/>
          </w:tcPr>
          <w:p w14:paraId="43E66C3A" w14:textId="77777777" w:rsidR="00F0111B" w:rsidRDefault="00F0111B" w:rsidP="004E7D66">
            <w:pPr>
              <w:pStyle w:val="acctcolumnheading"/>
              <w:spacing w:after="0" w:line="240" w:lineRule="atLeast"/>
              <w:rPr>
                <w:szCs w:val="22"/>
              </w:rPr>
            </w:pPr>
            <w:r>
              <w:rPr>
                <w:szCs w:val="22"/>
              </w:rPr>
              <w:t xml:space="preserve">(Charged) / credited to </w:t>
            </w:r>
          </w:p>
          <w:p w14:paraId="79D2D3A5" w14:textId="77777777" w:rsidR="00F0111B" w:rsidRDefault="00F0111B" w:rsidP="004E7D66">
            <w:pPr>
              <w:pStyle w:val="acctcolumnheading"/>
              <w:spacing w:after="0" w:line="240" w:lineRule="atLeast"/>
              <w:rPr>
                <w:szCs w:val="22"/>
              </w:rPr>
            </w:pPr>
            <w:r w:rsidRPr="00E257AB">
              <w:rPr>
                <w:szCs w:val="22"/>
              </w:rPr>
              <w:t>Profit or loss</w:t>
            </w:r>
          </w:p>
        </w:tc>
        <w:tc>
          <w:tcPr>
            <w:tcW w:w="178" w:type="dxa"/>
            <w:vAlign w:val="bottom"/>
          </w:tcPr>
          <w:p w14:paraId="280E62B8" w14:textId="77777777" w:rsidR="00F0111B" w:rsidRPr="00E257AB" w:rsidRDefault="00F0111B" w:rsidP="004E7D66">
            <w:pPr>
              <w:pStyle w:val="acctcolumnheading"/>
              <w:spacing w:after="0" w:line="240" w:lineRule="atLeast"/>
              <w:rPr>
                <w:szCs w:val="22"/>
                <w:lang w:bidi="th-TH"/>
              </w:rPr>
            </w:pPr>
          </w:p>
        </w:tc>
        <w:tc>
          <w:tcPr>
            <w:tcW w:w="1847" w:type="dxa"/>
            <w:vAlign w:val="bottom"/>
          </w:tcPr>
          <w:p w14:paraId="4AEDF766" w14:textId="77777777" w:rsidR="00F0111B" w:rsidRDefault="00F0111B" w:rsidP="004E7D66">
            <w:pPr>
              <w:pStyle w:val="acctcolumnheading"/>
              <w:spacing w:after="0" w:line="240" w:lineRule="atLeast"/>
              <w:ind w:left="-79" w:right="-79"/>
              <w:rPr>
                <w:b/>
                <w:bCs/>
                <w:szCs w:val="22"/>
              </w:rPr>
            </w:pPr>
            <w:r w:rsidRPr="00E257AB">
              <w:rPr>
                <w:b/>
                <w:bCs/>
                <w:szCs w:val="22"/>
              </w:rPr>
              <w:t xml:space="preserve">At </w:t>
            </w:r>
          </w:p>
          <w:p w14:paraId="2638D3A1" w14:textId="77777777" w:rsidR="00F0111B" w:rsidRPr="00E257AB" w:rsidRDefault="00F0111B" w:rsidP="004E7D66">
            <w:pPr>
              <w:pStyle w:val="acctcolumnheading"/>
              <w:spacing w:after="0" w:line="240" w:lineRule="atLeast"/>
              <w:ind w:left="-79" w:right="-79"/>
              <w:rPr>
                <w:b/>
                <w:bCs/>
                <w:szCs w:val="22"/>
              </w:rPr>
            </w:pPr>
            <w:r w:rsidRPr="00E257AB">
              <w:rPr>
                <w:b/>
                <w:bCs/>
                <w:szCs w:val="22"/>
              </w:rPr>
              <w:t>31</w:t>
            </w:r>
            <w:r>
              <w:rPr>
                <w:b/>
                <w:bCs/>
                <w:szCs w:val="22"/>
              </w:rPr>
              <w:t xml:space="preserve"> </w:t>
            </w:r>
            <w:r w:rsidRPr="00E257AB">
              <w:rPr>
                <w:b/>
                <w:bCs/>
                <w:szCs w:val="22"/>
              </w:rPr>
              <w:t>December</w:t>
            </w:r>
          </w:p>
          <w:p w14:paraId="6D1B9D94" w14:textId="112FACFE" w:rsidR="00F0111B" w:rsidRPr="00E257AB" w:rsidRDefault="00F0111B" w:rsidP="004E7D66">
            <w:pPr>
              <w:pStyle w:val="acctcolumnheading"/>
              <w:spacing w:after="0" w:line="240" w:lineRule="atLeast"/>
              <w:ind w:left="-72" w:right="-72"/>
              <w:rPr>
                <w:color w:val="00FFFF"/>
                <w:szCs w:val="22"/>
              </w:rPr>
            </w:pPr>
            <w:r>
              <w:rPr>
                <w:b/>
                <w:bCs/>
                <w:szCs w:val="22"/>
              </w:rPr>
              <w:t xml:space="preserve"> 201</w:t>
            </w:r>
            <w:r w:rsidR="00E9759E">
              <w:rPr>
                <w:b/>
                <w:bCs/>
                <w:szCs w:val="22"/>
              </w:rPr>
              <w:t>8</w:t>
            </w:r>
          </w:p>
        </w:tc>
      </w:tr>
      <w:tr w:rsidR="00F0111B" w:rsidRPr="00C46A9F" w14:paraId="48ED8F24" w14:textId="77777777" w:rsidTr="006619A0">
        <w:trPr>
          <w:cantSplit/>
          <w:trHeight w:val="80"/>
          <w:tblHeader/>
        </w:trPr>
        <w:tc>
          <w:tcPr>
            <w:tcW w:w="3337" w:type="dxa"/>
          </w:tcPr>
          <w:p w14:paraId="0188EE74" w14:textId="731CAB92" w:rsidR="00F0111B" w:rsidRPr="00E257AB" w:rsidRDefault="001F514B" w:rsidP="004E7D66">
            <w:pPr>
              <w:pStyle w:val="acctfourfigures"/>
              <w:spacing w:line="240" w:lineRule="atLeast"/>
              <w:rPr>
                <w:i/>
                <w:iCs/>
                <w:color w:val="0000FF"/>
                <w:szCs w:val="22"/>
              </w:rPr>
            </w:pPr>
            <w:r>
              <w:rPr>
                <w:i/>
                <w:iCs/>
                <w:color w:val="0000FF"/>
                <w:szCs w:val="22"/>
              </w:rPr>
              <w:tab/>
            </w:r>
          </w:p>
        </w:tc>
        <w:tc>
          <w:tcPr>
            <w:tcW w:w="5922" w:type="dxa"/>
            <w:gridSpan w:val="5"/>
            <w:vAlign w:val="bottom"/>
          </w:tcPr>
          <w:p w14:paraId="7D3081B9" w14:textId="77777777" w:rsidR="00F0111B" w:rsidRPr="00C46A9F" w:rsidRDefault="00F0111B" w:rsidP="004E7D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jc w:val="center"/>
              <w:rPr>
                <w:rFonts w:ascii="Times New Roman" w:hAnsi="Times New Roman" w:cs="Times New Roman"/>
                <w:i/>
                <w:iCs/>
                <w:sz w:val="22"/>
                <w:szCs w:val="22"/>
              </w:rPr>
            </w:pPr>
            <w:r w:rsidRPr="00E257AB">
              <w:rPr>
                <w:rFonts w:ascii="Times New Roman" w:hAnsi="Times New Roman" w:cs="Times New Roman"/>
                <w:i/>
                <w:iCs/>
                <w:sz w:val="22"/>
                <w:szCs w:val="22"/>
              </w:rPr>
              <w:t xml:space="preserve">(in </w:t>
            </w:r>
            <w:smartTag w:uri="urn:schemas-microsoft-com:office:smarttags" w:element="PersonName">
              <w:r w:rsidRPr="00E257AB">
                <w:rPr>
                  <w:rFonts w:ascii="Times New Roman" w:hAnsi="Times New Roman" w:cs="Times New Roman"/>
                  <w:i/>
                  <w:iCs/>
                  <w:sz w:val="22"/>
                  <w:szCs w:val="22"/>
                </w:rPr>
                <w:t>th</w:t>
              </w:r>
            </w:smartTag>
            <w:r w:rsidRPr="00E257AB">
              <w:rPr>
                <w:rFonts w:ascii="Times New Roman" w:hAnsi="Times New Roman" w:cs="Times New Roman"/>
                <w:i/>
                <w:iCs/>
                <w:sz w:val="22"/>
                <w:szCs w:val="22"/>
              </w:rPr>
              <w:t>ousand Baht)</w:t>
            </w:r>
          </w:p>
        </w:tc>
      </w:tr>
      <w:tr w:rsidR="00F0111B" w:rsidRPr="00E257AB" w14:paraId="492F4D78" w14:textId="77777777" w:rsidTr="006619A0">
        <w:trPr>
          <w:cantSplit/>
        </w:trPr>
        <w:tc>
          <w:tcPr>
            <w:tcW w:w="3337" w:type="dxa"/>
          </w:tcPr>
          <w:p w14:paraId="5C9943E6" w14:textId="77777777" w:rsidR="00F0111B" w:rsidRPr="00E257AB" w:rsidRDefault="00F0111B" w:rsidP="004E7D66">
            <w:pPr>
              <w:ind w:left="180" w:hanging="180"/>
              <w:rPr>
                <w:rFonts w:ascii="Times New Roman" w:hAnsi="Times New Roman" w:cs="Times New Roman"/>
                <w:sz w:val="22"/>
                <w:szCs w:val="22"/>
              </w:rPr>
            </w:pPr>
            <w:r w:rsidRPr="00E257AB">
              <w:rPr>
                <w:rFonts w:ascii="Times New Roman" w:hAnsi="Times New Roman" w:cs="Times New Roman"/>
                <w:b/>
                <w:bCs/>
                <w:i/>
                <w:iCs/>
                <w:sz w:val="22"/>
                <w:szCs w:val="22"/>
              </w:rPr>
              <w:t>Deferred tax assets</w:t>
            </w:r>
          </w:p>
        </w:tc>
        <w:tc>
          <w:tcPr>
            <w:tcW w:w="1845" w:type="dxa"/>
          </w:tcPr>
          <w:p w14:paraId="7ECEB700" w14:textId="77777777" w:rsidR="00F0111B" w:rsidRPr="00E257AB" w:rsidRDefault="00F0111B" w:rsidP="004E7D66">
            <w:pPr>
              <w:pStyle w:val="acctfourfigures"/>
              <w:tabs>
                <w:tab w:val="clear" w:pos="765"/>
                <w:tab w:val="decimal" w:pos="1084"/>
              </w:tabs>
              <w:spacing w:line="240" w:lineRule="atLeast"/>
              <w:ind w:right="11"/>
              <w:rPr>
                <w:szCs w:val="22"/>
              </w:rPr>
            </w:pPr>
          </w:p>
        </w:tc>
        <w:tc>
          <w:tcPr>
            <w:tcW w:w="207" w:type="dxa"/>
          </w:tcPr>
          <w:p w14:paraId="5B4F8325" w14:textId="77777777" w:rsidR="00F0111B" w:rsidRPr="00E257AB" w:rsidRDefault="00F0111B" w:rsidP="004E7D66">
            <w:pPr>
              <w:pStyle w:val="acctfourfigures"/>
              <w:spacing w:line="240" w:lineRule="atLeast"/>
              <w:rPr>
                <w:szCs w:val="22"/>
              </w:rPr>
            </w:pPr>
          </w:p>
        </w:tc>
        <w:tc>
          <w:tcPr>
            <w:tcW w:w="1845" w:type="dxa"/>
          </w:tcPr>
          <w:p w14:paraId="1466FDEF" w14:textId="77777777" w:rsidR="00F0111B" w:rsidRPr="00E257AB" w:rsidRDefault="00F0111B" w:rsidP="004E7D66">
            <w:pPr>
              <w:pStyle w:val="acctfourfigures"/>
              <w:tabs>
                <w:tab w:val="clear" w:pos="765"/>
                <w:tab w:val="decimal" w:pos="731"/>
              </w:tabs>
              <w:spacing w:line="240" w:lineRule="atLeast"/>
              <w:ind w:right="11"/>
              <w:rPr>
                <w:szCs w:val="22"/>
              </w:rPr>
            </w:pPr>
          </w:p>
        </w:tc>
        <w:tc>
          <w:tcPr>
            <w:tcW w:w="178" w:type="dxa"/>
          </w:tcPr>
          <w:p w14:paraId="4E2864FB" w14:textId="77777777" w:rsidR="00F0111B" w:rsidRPr="00E257AB" w:rsidRDefault="00F0111B" w:rsidP="004E7D66">
            <w:pPr>
              <w:pStyle w:val="acctfourfigures"/>
              <w:spacing w:line="240" w:lineRule="atLeast"/>
              <w:rPr>
                <w:szCs w:val="22"/>
              </w:rPr>
            </w:pPr>
          </w:p>
        </w:tc>
        <w:tc>
          <w:tcPr>
            <w:tcW w:w="1847" w:type="dxa"/>
          </w:tcPr>
          <w:p w14:paraId="7EB6E2FF" w14:textId="77777777" w:rsidR="00F0111B" w:rsidRPr="00E257AB" w:rsidRDefault="00F0111B" w:rsidP="004E7D66">
            <w:pPr>
              <w:pStyle w:val="acctfourfigures"/>
              <w:tabs>
                <w:tab w:val="clear" w:pos="765"/>
                <w:tab w:val="decimal" w:pos="996"/>
              </w:tabs>
              <w:spacing w:line="240" w:lineRule="atLeast"/>
              <w:ind w:right="11"/>
              <w:rPr>
                <w:szCs w:val="22"/>
              </w:rPr>
            </w:pPr>
          </w:p>
        </w:tc>
      </w:tr>
      <w:tr w:rsidR="00E9759E" w:rsidRPr="00E257AB" w14:paraId="663EEFCC" w14:textId="77777777" w:rsidTr="006619A0">
        <w:trPr>
          <w:cantSplit/>
        </w:trPr>
        <w:tc>
          <w:tcPr>
            <w:tcW w:w="3337" w:type="dxa"/>
          </w:tcPr>
          <w:p w14:paraId="36BBBFBF" w14:textId="77777777" w:rsidR="00E9759E" w:rsidRPr="00E257AB" w:rsidRDefault="00E9759E" w:rsidP="00E9759E">
            <w:pPr>
              <w:ind w:left="180" w:hanging="180"/>
              <w:rPr>
                <w:rFonts w:ascii="Times New Roman" w:hAnsi="Times New Roman" w:cs="Times New Roman"/>
                <w:sz w:val="22"/>
                <w:szCs w:val="22"/>
              </w:rPr>
            </w:pPr>
            <w:r w:rsidRPr="00E257AB">
              <w:rPr>
                <w:rFonts w:ascii="Times New Roman" w:hAnsi="Times New Roman" w:cs="Times New Roman"/>
                <w:sz w:val="22"/>
                <w:szCs w:val="22"/>
              </w:rPr>
              <w:t>Trade accounts receivable</w:t>
            </w:r>
            <w:r>
              <w:rPr>
                <w:rFonts w:ascii="Times New Roman" w:hAnsi="Times New Roman" w:cs="Times New Roman"/>
                <w:sz w:val="22"/>
                <w:szCs w:val="22"/>
              </w:rPr>
              <w:t xml:space="preserve"> (Allowance for doubtful accounts)</w:t>
            </w:r>
          </w:p>
        </w:tc>
        <w:tc>
          <w:tcPr>
            <w:tcW w:w="1845" w:type="dxa"/>
          </w:tcPr>
          <w:p w14:paraId="03EE76FC" w14:textId="77777777" w:rsidR="00E9759E" w:rsidRDefault="00E9759E" w:rsidP="00E9759E">
            <w:pPr>
              <w:pStyle w:val="acctfourfigures"/>
              <w:tabs>
                <w:tab w:val="clear" w:pos="765"/>
                <w:tab w:val="decimal" w:pos="1588"/>
              </w:tabs>
              <w:spacing w:line="240" w:lineRule="atLeast"/>
              <w:ind w:right="11"/>
              <w:rPr>
                <w:szCs w:val="22"/>
              </w:rPr>
            </w:pPr>
          </w:p>
          <w:p w14:paraId="6E5762BB" w14:textId="77777777" w:rsidR="00E9759E" w:rsidRDefault="00E9759E" w:rsidP="00E9759E">
            <w:pPr>
              <w:pStyle w:val="acctfourfigures"/>
              <w:tabs>
                <w:tab w:val="clear" w:pos="765"/>
                <w:tab w:val="decimal" w:pos="1588"/>
              </w:tabs>
              <w:spacing w:line="240" w:lineRule="atLeast"/>
              <w:ind w:right="11"/>
              <w:rPr>
                <w:szCs w:val="22"/>
              </w:rPr>
            </w:pPr>
          </w:p>
          <w:p w14:paraId="742E9406" w14:textId="2973A130" w:rsidR="00E9759E" w:rsidRPr="00BA5CAF" w:rsidRDefault="00E9759E" w:rsidP="00E9759E">
            <w:pPr>
              <w:pStyle w:val="acctfourfigures"/>
              <w:tabs>
                <w:tab w:val="clear" w:pos="765"/>
                <w:tab w:val="decimal" w:pos="1523"/>
              </w:tabs>
              <w:spacing w:line="240" w:lineRule="atLeast"/>
              <w:ind w:right="11"/>
              <w:rPr>
                <w:szCs w:val="22"/>
                <w:lang w:val="en-US"/>
              </w:rPr>
            </w:pPr>
            <w:r>
              <w:rPr>
                <w:szCs w:val="22"/>
              </w:rPr>
              <w:t>25</w:t>
            </w:r>
          </w:p>
        </w:tc>
        <w:tc>
          <w:tcPr>
            <w:tcW w:w="207" w:type="dxa"/>
          </w:tcPr>
          <w:p w14:paraId="39F19BFF" w14:textId="77777777" w:rsidR="00E9759E" w:rsidRPr="0080680E" w:rsidRDefault="00E9759E" w:rsidP="00E975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spacing w:line="240" w:lineRule="exact"/>
              <w:ind w:left="-108"/>
              <w:rPr>
                <w:rFonts w:ascii="Times New Roman" w:hAnsi="Times New Roman" w:cs="Times New Roman"/>
                <w:sz w:val="22"/>
                <w:szCs w:val="22"/>
              </w:rPr>
            </w:pPr>
          </w:p>
        </w:tc>
        <w:tc>
          <w:tcPr>
            <w:tcW w:w="1845" w:type="dxa"/>
          </w:tcPr>
          <w:p w14:paraId="04FA5C2F" w14:textId="77777777" w:rsidR="00E9759E" w:rsidRDefault="00E9759E" w:rsidP="00E9759E">
            <w:pPr>
              <w:pStyle w:val="acctfourfigures"/>
              <w:tabs>
                <w:tab w:val="clear" w:pos="765"/>
                <w:tab w:val="decimal" w:pos="1588"/>
              </w:tabs>
              <w:spacing w:line="240" w:lineRule="atLeast"/>
              <w:ind w:right="11"/>
              <w:rPr>
                <w:szCs w:val="22"/>
              </w:rPr>
            </w:pPr>
          </w:p>
          <w:p w14:paraId="13AF22AF" w14:textId="77777777" w:rsidR="00E9759E" w:rsidRDefault="00E9759E" w:rsidP="00E9759E">
            <w:pPr>
              <w:pStyle w:val="acctfourfigures"/>
              <w:tabs>
                <w:tab w:val="clear" w:pos="765"/>
                <w:tab w:val="decimal" w:pos="1588"/>
              </w:tabs>
              <w:spacing w:line="240" w:lineRule="atLeast"/>
              <w:ind w:right="11"/>
              <w:rPr>
                <w:szCs w:val="22"/>
              </w:rPr>
            </w:pPr>
          </w:p>
          <w:p w14:paraId="40D26279" w14:textId="1986CCA0" w:rsidR="00E9759E" w:rsidRPr="0080680E" w:rsidRDefault="00A33B97" w:rsidP="00A33B97">
            <w:pPr>
              <w:pStyle w:val="acctfourfigures"/>
              <w:tabs>
                <w:tab w:val="clear" w:pos="765"/>
                <w:tab w:val="decimal" w:pos="1450"/>
              </w:tabs>
              <w:spacing w:line="240" w:lineRule="atLeast"/>
              <w:ind w:right="11"/>
              <w:rPr>
                <w:szCs w:val="22"/>
              </w:rPr>
            </w:pPr>
            <w:r>
              <w:rPr>
                <w:szCs w:val="22"/>
              </w:rPr>
              <w:t>-</w:t>
            </w:r>
          </w:p>
        </w:tc>
        <w:tc>
          <w:tcPr>
            <w:tcW w:w="178" w:type="dxa"/>
          </w:tcPr>
          <w:p w14:paraId="6218A00F" w14:textId="77777777" w:rsidR="00E9759E" w:rsidRPr="00E257AB" w:rsidRDefault="00E9759E" w:rsidP="00E9759E">
            <w:pPr>
              <w:pStyle w:val="acctfourfigures"/>
              <w:spacing w:line="240" w:lineRule="atLeast"/>
              <w:rPr>
                <w:szCs w:val="22"/>
              </w:rPr>
            </w:pPr>
          </w:p>
        </w:tc>
        <w:tc>
          <w:tcPr>
            <w:tcW w:w="1847" w:type="dxa"/>
          </w:tcPr>
          <w:p w14:paraId="65C15310" w14:textId="77777777" w:rsidR="00E9759E" w:rsidRDefault="00E9759E" w:rsidP="00E9759E">
            <w:pPr>
              <w:pStyle w:val="acctfourfigures"/>
              <w:tabs>
                <w:tab w:val="clear" w:pos="765"/>
                <w:tab w:val="decimal" w:pos="1588"/>
              </w:tabs>
              <w:spacing w:line="240" w:lineRule="atLeast"/>
              <w:ind w:right="11"/>
              <w:rPr>
                <w:szCs w:val="22"/>
              </w:rPr>
            </w:pPr>
          </w:p>
          <w:p w14:paraId="449C7111" w14:textId="77777777" w:rsidR="00E9759E" w:rsidRDefault="00E9759E" w:rsidP="00E9759E">
            <w:pPr>
              <w:pStyle w:val="acctfourfigures"/>
              <w:tabs>
                <w:tab w:val="clear" w:pos="765"/>
                <w:tab w:val="decimal" w:pos="1588"/>
              </w:tabs>
              <w:spacing w:line="240" w:lineRule="atLeast"/>
              <w:ind w:right="11"/>
              <w:rPr>
                <w:szCs w:val="22"/>
              </w:rPr>
            </w:pPr>
          </w:p>
          <w:p w14:paraId="40AA745D" w14:textId="77777777" w:rsidR="00E9759E" w:rsidRPr="00E257AB" w:rsidRDefault="00E9759E" w:rsidP="00E9759E">
            <w:pPr>
              <w:pStyle w:val="acctfourfigures"/>
              <w:tabs>
                <w:tab w:val="clear" w:pos="765"/>
                <w:tab w:val="decimal" w:pos="1588"/>
              </w:tabs>
              <w:spacing w:line="240" w:lineRule="atLeast"/>
              <w:ind w:right="11"/>
              <w:rPr>
                <w:szCs w:val="22"/>
              </w:rPr>
            </w:pPr>
            <w:r>
              <w:rPr>
                <w:szCs w:val="22"/>
              </w:rPr>
              <w:t>25</w:t>
            </w:r>
          </w:p>
        </w:tc>
      </w:tr>
      <w:tr w:rsidR="00E9759E" w:rsidRPr="00E257AB" w14:paraId="6AE776CB" w14:textId="77777777" w:rsidTr="006619A0">
        <w:trPr>
          <w:cantSplit/>
        </w:trPr>
        <w:tc>
          <w:tcPr>
            <w:tcW w:w="3337" w:type="dxa"/>
          </w:tcPr>
          <w:p w14:paraId="1782410D" w14:textId="77777777" w:rsidR="00E9759E" w:rsidRPr="00E257AB" w:rsidRDefault="00E9759E" w:rsidP="00E9759E">
            <w:pPr>
              <w:ind w:left="180" w:hanging="180"/>
              <w:rPr>
                <w:rFonts w:ascii="Times New Roman" w:hAnsi="Times New Roman" w:cs="Times New Roman"/>
                <w:sz w:val="22"/>
                <w:szCs w:val="22"/>
              </w:rPr>
            </w:pPr>
            <w:r w:rsidRPr="00E257AB">
              <w:rPr>
                <w:rFonts w:ascii="Times New Roman" w:hAnsi="Times New Roman" w:cs="Times New Roman"/>
                <w:sz w:val="22"/>
                <w:szCs w:val="22"/>
              </w:rPr>
              <w:t>Inventories</w:t>
            </w:r>
            <w:r>
              <w:rPr>
                <w:rFonts w:ascii="Times New Roman" w:hAnsi="Times New Roman" w:cs="Times New Roman"/>
                <w:sz w:val="22"/>
                <w:szCs w:val="22"/>
              </w:rPr>
              <w:t xml:space="preserve"> (Allowance for decline in value)</w:t>
            </w:r>
          </w:p>
        </w:tc>
        <w:tc>
          <w:tcPr>
            <w:tcW w:w="1845" w:type="dxa"/>
          </w:tcPr>
          <w:p w14:paraId="6FD0C9B1" w14:textId="77777777" w:rsidR="00E9759E" w:rsidRDefault="00E9759E" w:rsidP="00E9759E">
            <w:pPr>
              <w:pStyle w:val="acctfourfigures"/>
              <w:tabs>
                <w:tab w:val="clear" w:pos="765"/>
                <w:tab w:val="decimal" w:pos="1588"/>
              </w:tabs>
              <w:spacing w:line="240" w:lineRule="atLeast"/>
              <w:ind w:right="11"/>
              <w:rPr>
                <w:szCs w:val="22"/>
              </w:rPr>
            </w:pPr>
          </w:p>
          <w:p w14:paraId="3991F59B" w14:textId="37D68104" w:rsidR="00E9759E" w:rsidRPr="00E257AB" w:rsidRDefault="00E9759E" w:rsidP="00E9759E">
            <w:pPr>
              <w:pStyle w:val="acctfourfigures"/>
              <w:tabs>
                <w:tab w:val="clear" w:pos="765"/>
                <w:tab w:val="decimal" w:pos="1523"/>
              </w:tabs>
              <w:spacing w:line="240" w:lineRule="atLeast"/>
              <w:ind w:right="11"/>
              <w:rPr>
                <w:szCs w:val="22"/>
              </w:rPr>
            </w:pPr>
            <w:r>
              <w:rPr>
                <w:szCs w:val="22"/>
              </w:rPr>
              <w:t>1,421</w:t>
            </w:r>
          </w:p>
        </w:tc>
        <w:tc>
          <w:tcPr>
            <w:tcW w:w="207" w:type="dxa"/>
          </w:tcPr>
          <w:p w14:paraId="2F88141A" w14:textId="77777777" w:rsidR="00E9759E" w:rsidRPr="00E257AB" w:rsidRDefault="00E9759E" w:rsidP="00E9759E">
            <w:pPr>
              <w:pStyle w:val="acctfourfigures"/>
              <w:spacing w:line="240" w:lineRule="atLeast"/>
              <w:rPr>
                <w:szCs w:val="22"/>
              </w:rPr>
            </w:pPr>
          </w:p>
        </w:tc>
        <w:tc>
          <w:tcPr>
            <w:tcW w:w="1845" w:type="dxa"/>
          </w:tcPr>
          <w:p w14:paraId="1277E64A" w14:textId="77777777" w:rsidR="00E9759E" w:rsidRDefault="00E9759E" w:rsidP="00E9759E">
            <w:pPr>
              <w:pStyle w:val="acctfourfigures"/>
              <w:tabs>
                <w:tab w:val="clear" w:pos="765"/>
                <w:tab w:val="decimal" w:pos="1588"/>
              </w:tabs>
              <w:spacing w:line="240" w:lineRule="atLeast"/>
              <w:ind w:right="11"/>
              <w:rPr>
                <w:szCs w:val="22"/>
              </w:rPr>
            </w:pPr>
          </w:p>
          <w:p w14:paraId="1CCA6B3E" w14:textId="76D01E13" w:rsidR="00E9759E" w:rsidRPr="00E257AB" w:rsidRDefault="00E9759E" w:rsidP="00D36573">
            <w:pPr>
              <w:pStyle w:val="acctfourfigures"/>
              <w:tabs>
                <w:tab w:val="clear" w:pos="765"/>
                <w:tab w:val="decimal" w:pos="1588"/>
              </w:tabs>
              <w:spacing w:line="240" w:lineRule="atLeast"/>
              <w:ind w:right="11"/>
              <w:rPr>
                <w:szCs w:val="22"/>
              </w:rPr>
            </w:pPr>
            <w:r>
              <w:rPr>
                <w:szCs w:val="22"/>
              </w:rPr>
              <w:t>(</w:t>
            </w:r>
            <w:r w:rsidR="00A33B97">
              <w:rPr>
                <w:szCs w:val="22"/>
              </w:rPr>
              <w:t>83</w:t>
            </w:r>
            <w:r>
              <w:rPr>
                <w:szCs w:val="22"/>
              </w:rPr>
              <w:t>)</w:t>
            </w:r>
          </w:p>
        </w:tc>
        <w:tc>
          <w:tcPr>
            <w:tcW w:w="178" w:type="dxa"/>
          </w:tcPr>
          <w:p w14:paraId="1C80F282" w14:textId="77777777" w:rsidR="00E9759E" w:rsidRPr="00E257AB" w:rsidRDefault="00E9759E" w:rsidP="00E9759E">
            <w:pPr>
              <w:pStyle w:val="acctfourfigures"/>
              <w:spacing w:line="240" w:lineRule="atLeast"/>
              <w:rPr>
                <w:szCs w:val="22"/>
              </w:rPr>
            </w:pPr>
          </w:p>
        </w:tc>
        <w:tc>
          <w:tcPr>
            <w:tcW w:w="1847" w:type="dxa"/>
          </w:tcPr>
          <w:p w14:paraId="19E4158F" w14:textId="77777777" w:rsidR="00E9759E" w:rsidRDefault="00E9759E" w:rsidP="00E9759E">
            <w:pPr>
              <w:pStyle w:val="acctfourfigures"/>
              <w:tabs>
                <w:tab w:val="clear" w:pos="765"/>
                <w:tab w:val="decimal" w:pos="1588"/>
              </w:tabs>
              <w:spacing w:line="240" w:lineRule="atLeast"/>
              <w:ind w:right="11"/>
              <w:rPr>
                <w:szCs w:val="22"/>
              </w:rPr>
            </w:pPr>
          </w:p>
          <w:p w14:paraId="5E1BC87E" w14:textId="56962881" w:rsidR="00E9759E" w:rsidRPr="00E257AB" w:rsidRDefault="00E9759E" w:rsidP="00E9759E">
            <w:pPr>
              <w:pStyle w:val="acctfourfigures"/>
              <w:tabs>
                <w:tab w:val="clear" w:pos="765"/>
                <w:tab w:val="decimal" w:pos="1588"/>
              </w:tabs>
              <w:spacing w:line="240" w:lineRule="atLeast"/>
              <w:ind w:right="11"/>
              <w:rPr>
                <w:szCs w:val="22"/>
              </w:rPr>
            </w:pPr>
            <w:r>
              <w:rPr>
                <w:szCs w:val="22"/>
              </w:rPr>
              <w:t>1,</w:t>
            </w:r>
            <w:r w:rsidR="00A33B97">
              <w:rPr>
                <w:szCs w:val="22"/>
              </w:rPr>
              <w:t>338</w:t>
            </w:r>
          </w:p>
        </w:tc>
      </w:tr>
      <w:tr w:rsidR="00A33B97" w:rsidRPr="00E257AB" w14:paraId="1BC1D6A3" w14:textId="77777777" w:rsidTr="006619A0">
        <w:trPr>
          <w:cantSplit/>
        </w:trPr>
        <w:tc>
          <w:tcPr>
            <w:tcW w:w="3337" w:type="dxa"/>
          </w:tcPr>
          <w:p w14:paraId="4CC52E99" w14:textId="77777777" w:rsidR="00A33B97" w:rsidRPr="00E257AB" w:rsidRDefault="00A33B97" w:rsidP="00A33B97">
            <w:pPr>
              <w:ind w:left="180" w:hanging="180"/>
              <w:rPr>
                <w:rFonts w:ascii="Times New Roman" w:hAnsi="Times New Roman" w:cs="Times New Roman"/>
                <w:sz w:val="22"/>
                <w:szCs w:val="22"/>
              </w:rPr>
            </w:pPr>
            <w:r>
              <w:rPr>
                <w:rFonts w:ascii="Times New Roman" w:hAnsi="Times New Roman" w:cs="Times New Roman"/>
                <w:sz w:val="22"/>
                <w:szCs w:val="22"/>
              </w:rPr>
              <w:t xml:space="preserve">Unbilled contract work in progress (Provision for loss from unbilled contract work)         </w:t>
            </w:r>
          </w:p>
        </w:tc>
        <w:tc>
          <w:tcPr>
            <w:tcW w:w="1845" w:type="dxa"/>
          </w:tcPr>
          <w:p w14:paraId="5E064956" w14:textId="77777777" w:rsidR="00A33B97" w:rsidRDefault="00A33B97" w:rsidP="00A33B97">
            <w:pPr>
              <w:pStyle w:val="acctfourfigures"/>
              <w:tabs>
                <w:tab w:val="clear" w:pos="765"/>
                <w:tab w:val="decimal" w:pos="1631"/>
              </w:tabs>
              <w:spacing w:line="240" w:lineRule="atLeast"/>
              <w:ind w:right="11"/>
              <w:rPr>
                <w:szCs w:val="22"/>
              </w:rPr>
            </w:pPr>
          </w:p>
          <w:p w14:paraId="32384AA0" w14:textId="77777777" w:rsidR="00A33B97" w:rsidRDefault="00A33B97" w:rsidP="00A33B97">
            <w:pPr>
              <w:pStyle w:val="acctfourfigures"/>
              <w:tabs>
                <w:tab w:val="clear" w:pos="765"/>
                <w:tab w:val="decimal" w:pos="1631"/>
              </w:tabs>
              <w:spacing w:line="240" w:lineRule="atLeast"/>
              <w:ind w:right="11"/>
              <w:rPr>
                <w:szCs w:val="22"/>
              </w:rPr>
            </w:pPr>
          </w:p>
          <w:p w14:paraId="77D4FF1D" w14:textId="3493A28F" w:rsidR="00A33B97" w:rsidRPr="00E257AB" w:rsidRDefault="00A33B97" w:rsidP="0013304D">
            <w:pPr>
              <w:pStyle w:val="acctfourfigures"/>
              <w:tabs>
                <w:tab w:val="clear" w:pos="765"/>
              </w:tabs>
              <w:spacing w:line="240" w:lineRule="atLeast"/>
              <w:ind w:right="11" w:firstLine="816"/>
              <w:jc w:val="center"/>
              <w:rPr>
                <w:szCs w:val="22"/>
              </w:rPr>
            </w:pPr>
            <w:r>
              <w:rPr>
                <w:szCs w:val="22"/>
              </w:rPr>
              <w:t>-</w:t>
            </w:r>
          </w:p>
        </w:tc>
        <w:tc>
          <w:tcPr>
            <w:tcW w:w="207" w:type="dxa"/>
          </w:tcPr>
          <w:p w14:paraId="414C01E2" w14:textId="77777777" w:rsidR="00A33B97" w:rsidRPr="00E257AB" w:rsidRDefault="00A33B97" w:rsidP="00A33B97">
            <w:pPr>
              <w:pStyle w:val="acctfourfigures"/>
              <w:spacing w:line="240" w:lineRule="atLeast"/>
              <w:rPr>
                <w:szCs w:val="22"/>
              </w:rPr>
            </w:pPr>
          </w:p>
        </w:tc>
        <w:tc>
          <w:tcPr>
            <w:tcW w:w="1845" w:type="dxa"/>
          </w:tcPr>
          <w:p w14:paraId="1BF108CE" w14:textId="77777777" w:rsidR="00A33B97" w:rsidRDefault="00A33B97" w:rsidP="00A33B97">
            <w:pPr>
              <w:pStyle w:val="acctfourfigures"/>
              <w:tabs>
                <w:tab w:val="clear" w:pos="765"/>
                <w:tab w:val="decimal" w:pos="1588"/>
              </w:tabs>
              <w:spacing w:line="240" w:lineRule="atLeast"/>
              <w:ind w:right="11"/>
              <w:rPr>
                <w:szCs w:val="22"/>
              </w:rPr>
            </w:pPr>
          </w:p>
          <w:p w14:paraId="08EB882D" w14:textId="77777777" w:rsidR="00A33B97" w:rsidRDefault="00A33B97" w:rsidP="00A33B97">
            <w:pPr>
              <w:pStyle w:val="acctfourfigures"/>
              <w:tabs>
                <w:tab w:val="clear" w:pos="765"/>
                <w:tab w:val="decimal" w:pos="1588"/>
              </w:tabs>
              <w:spacing w:line="240" w:lineRule="atLeast"/>
              <w:ind w:right="11"/>
              <w:rPr>
                <w:szCs w:val="22"/>
              </w:rPr>
            </w:pPr>
          </w:p>
          <w:p w14:paraId="4ED3E8CF" w14:textId="3C347A3A" w:rsidR="00A33B97" w:rsidRPr="00E257AB" w:rsidRDefault="00A33B97" w:rsidP="00A33B97">
            <w:pPr>
              <w:pStyle w:val="acctfourfigures"/>
              <w:tabs>
                <w:tab w:val="clear" w:pos="765"/>
                <w:tab w:val="decimal" w:pos="1588"/>
              </w:tabs>
              <w:spacing w:line="240" w:lineRule="atLeast"/>
              <w:ind w:right="11"/>
              <w:rPr>
                <w:szCs w:val="22"/>
              </w:rPr>
            </w:pPr>
            <w:r>
              <w:rPr>
                <w:szCs w:val="22"/>
              </w:rPr>
              <w:t>753</w:t>
            </w:r>
          </w:p>
        </w:tc>
        <w:tc>
          <w:tcPr>
            <w:tcW w:w="178" w:type="dxa"/>
          </w:tcPr>
          <w:p w14:paraId="32972B76" w14:textId="77777777" w:rsidR="00A33B97" w:rsidRPr="00E257AB" w:rsidRDefault="00A33B97" w:rsidP="00A33B97">
            <w:pPr>
              <w:pStyle w:val="acctfourfigures"/>
              <w:spacing w:line="240" w:lineRule="atLeast"/>
              <w:rPr>
                <w:szCs w:val="22"/>
              </w:rPr>
            </w:pPr>
          </w:p>
        </w:tc>
        <w:tc>
          <w:tcPr>
            <w:tcW w:w="1847" w:type="dxa"/>
          </w:tcPr>
          <w:p w14:paraId="21056AE9" w14:textId="77777777" w:rsidR="00A33B97" w:rsidRDefault="00A33B97" w:rsidP="00A33B97">
            <w:pPr>
              <w:pStyle w:val="acctfourfigures"/>
              <w:tabs>
                <w:tab w:val="clear" w:pos="765"/>
              </w:tabs>
              <w:spacing w:line="240" w:lineRule="atLeast"/>
              <w:ind w:right="11"/>
              <w:jc w:val="right"/>
              <w:rPr>
                <w:szCs w:val="22"/>
              </w:rPr>
            </w:pPr>
          </w:p>
          <w:p w14:paraId="0F8214DE" w14:textId="77777777" w:rsidR="00A33B97" w:rsidRDefault="00A33B97" w:rsidP="00A33B97">
            <w:pPr>
              <w:pStyle w:val="acctfourfigures"/>
              <w:tabs>
                <w:tab w:val="clear" w:pos="765"/>
              </w:tabs>
              <w:spacing w:line="240" w:lineRule="atLeast"/>
              <w:ind w:right="11"/>
              <w:jc w:val="right"/>
              <w:rPr>
                <w:szCs w:val="22"/>
              </w:rPr>
            </w:pPr>
          </w:p>
          <w:p w14:paraId="51754AC2" w14:textId="670CEAA8" w:rsidR="00A33B97" w:rsidRPr="00E257AB" w:rsidRDefault="00A33B97" w:rsidP="00A33B97">
            <w:pPr>
              <w:pStyle w:val="acctfourfigures"/>
              <w:tabs>
                <w:tab w:val="clear" w:pos="765"/>
              </w:tabs>
              <w:spacing w:line="240" w:lineRule="atLeast"/>
              <w:ind w:right="97"/>
              <w:jc w:val="right"/>
              <w:rPr>
                <w:szCs w:val="22"/>
              </w:rPr>
            </w:pPr>
            <w:r>
              <w:rPr>
                <w:szCs w:val="22"/>
              </w:rPr>
              <w:t>753</w:t>
            </w:r>
          </w:p>
        </w:tc>
      </w:tr>
      <w:tr w:rsidR="00A33B97" w:rsidRPr="00E257AB" w14:paraId="1CCD1384" w14:textId="77777777" w:rsidTr="006619A0">
        <w:trPr>
          <w:cantSplit/>
        </w:trPr>
        <w:tc>
          <w:tcPr>
            <w:tcW w:w="3337" w:type="dxa"/>
          </w:tcPr>
          <w:p w14:paraId="7653DCBD" w14:textId="77777777" w:rsidR="00A33B97" w:rsidRPr="00E257AB" w:rsidRDefault="00A33B97" w:rsidP="00A33B97">
            <w:pPr>
              <w:rPr>
                <w:rFonts w:ascii="Times New Roman" w:hAnsi="Times New Roman" w:cs="Times New Roman"/>
                <w:sz w:val="22"/>
                <w:szCs w:val="22"/>
              </w:rPr>
            </w:pPr>
            <w:r w:rsidRPr="007939EA">
              <w:rPr>
                <w:rFonts w:ascii="Times New Roman" w:hAnsi="Times New Roman" w:cs="Times New Roman"/>
                <w:sz w:val="22"/>
                <w:szCs w:val="22"/>
              </w:rPr>
              <w:t>Provisions for employee benefits</w:t>
            </w:r>
          </w:p>
        </w:tc>
        <w:tc>
          <w:tcPr>
            <w:tcW w:w="1845" w:type="dxa"/>
          </w:tcPr>
          <w:p w14:paraId="0A484157" w14:textId="3031A521" w:rsidR="00A33B97" w:rsidRPr="00E257AB" w:rsidRDefault="00A33B97" w:rsidP="00A33B97">
            <w:pPr>
              <w:pStyle w:val="acctfourfigures"/>
              <w:tabs>
                <w:tab w:val="clear" w:pos="765"/>
                <w:tab w:val="decimal" w:pos="1523"/>
              </w:tabs>
              <w:spacing w:line="240" w:lineRule="atLeast"/>
              <w:ind w:right="11"/>
              <w:rPr>
                <w:szCs w:val="22"/>
              </w:rPr>
            </w:pPr>
            <w:r>
              <w:rPr>
                <w:szCs w:val="22"/>
              </w:rPr>
              <w:t>9,115</w:t>
            </w:r>
          </w:p>
        </w:tc>
        <w:tc>
          <w:tcPr>
            <w:tcW w:w="207" w:type="dxa"/>
          </w:tcPr>
          <w:p w14:paraId="10FF51B1" w14:textId="77777777" w:rsidR="00A33B97" w:rsidRPr="00E257AB" w:rsidRDefault="00A33B97" w:rsidP="00A33B97">
            <w:pPr>
              <w:pStyle w:val="acctfourfigures"/>
              <w:spacing w:line="240" w:lineRule="atLeast"/>
              <w:rPr>
                <w:szCs w:val="22"/>
              </w:rPr>
            </w:pPr>
          </w:p>
        </w:tc>
        <w:tc>
          <w:tcPr>
            <w:tcW w:w="1845" w:type="dxa"/>
          </w:tcPr>
          <w:p w14:paraId="2DEDB7C9" w14:textId="1D51DFD5" w:rsidR="00A33B97" w:rsidRPr="00E257AB" w:rsidRDefault="00A33B97" w:rsidP="00A33B97">
            <w:pPr>
              <w:pStyle w:val="acctfourfigures"/>
              <w:tabs>
                <w:tab w:val="clear" w:pos="765"/>
                <w:tab w:val="decimal" w:pos="1588"/>
              </w:tabs>
              <w:spacing w:line="240" w:lineRule="atLeast"/>
              <w:ind w:right="11"/>
              <w:rPr>
                <w:szCs w:val="22"/>
              </w:rPr>
            </w:pPr>
            <w:r>
              <w:rPr>
                <w:szCs w:val="22"/>
              </w:rPr>
              <w:t>1,017</w:t>
            </w:r>
          </w:p>
        </w:tc>
        <w:tc>
          <w:tcPr>
            <w:tcW w:w="178" w:type="dxa"/>
          </w:tcPr>
          <w:p w14:paraId="13B0749C" w14:textId="77777777" w:rsidR="00A33B97" w:rsidRPr="00E257AB" w:rsidRDefault="00A33B97" w:rsidP="00A33B97">
            <w:pPr>
              <w:pStyle w:val="acctfourfigures"/>
              <w:spacing w:line="240" w:lineRule="atLeast"/>
              <w:rPr>
                <w:szCs w:val="22"/>
              </w:rPr>
            </w:pPr>
          </w:p>
        </w:tc>
        <w:tc>
          <w:tcPr>
            <w:tcW w:w="1847" w:type="dxa"/>
          </w:tcPr>
          <w:p w14:paraId="73764F4C" w14:textId="094C515B" w:rsidR="00A33B97" w:rsidRPr="00E257AB" w:rsidRDefault="00A33B97" w:rsidP="00A33B97">
            <w:pPr>
              <w:pStyle w:val="acctfourfigures"/>
              <w:tabs>
                <w:tab w:val="clear" w:pos="765"/>
                <w:tab w:val="decimal" w:pos="1588"/>
              </w:tabs>
              <w:spacing w:line="240" w:lineRule="atLeast"/>
              <w:ind w:right="11"/>
              <w:rPr>
                <w:szCs w:val="22"/>
              </w:rPr>
            </w:pPr>
            <w:r>
              <w:rPr>
                <w:szCs w:val="22"/>
              </w:rPr>
              <w:t>10,132</w:t>
            </w:r>
          </w:p>
        </w:tc>
      </w:tr>
      <w:tr w:rsidR="00A33B97" w:rsidRPr="00E257AB" w14:paraId="41B47241" w14:textId="77777777" w:rsidTr="006619A0">
        <w:trPr>
          <w:cantSplit/>
        </w:trPr>
        <w:tc>
          <w:tcPr>
            <w:tcW w:w="3337" w:type="dxa"/>
          </w:tcPr>
          <w:p w14:paraId="02728101" w14:textId="77777777" w:rsidR="00A33B97" w:rsidRPr="00E257AB" w:rsidRDefault="00A33B97" w:rsidP="00A33B97">
            <w:pPr>
              <w:ind w:left="180" w:hanging="180"/>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845" w:type="dxa"/>
            <w:tcBorders>
              <w:top w:val="single" w:sz="4" w:space="0" w:color="auto"/>
              <w:bottom w:val="double" w:sz="4" w:space="0" w:color="auto"/>
            </w:tcBorders>
          </w:tcPr>
          <w:p w14:paraId="7DCBB2DD" w14:textId="28C859C8" w:rsidR="00A33B97" w:rsidRPr="001F07A1" w:rsidRDefault="00A33B97" w:rsidP="00A33B97">
            <w:pPr>
              <w:pStyle w:val="acctfourfigures"/>
              <w:tabs>
                <w:tab w:val="clear" w:pos="765"/>
                <w:tab w:val="decimal" w:pos="1523"/>
              </w:tabs>
              <w:spacing w:line="240" w:lineRule="atLeast"/>
              <w:ind w:right="11"/>
              <w:rPr>
                <w:b/>
                <w:bCs/>
                <w:szCs w:val="22"/>
              </w:rPr>
            </w:pPr>
            <w:r>
              <w:rPr>
                <w:b/>
                <w:bCs/>
                <w:szCs w:val="22"/>
              </w:rPr>
              <w:t>10,561</w:t>
            </w:r>
          </w:p>
        </w:tc>
        <w:tc>
          <w:tcPr>
            <w:tcW w:w="207" w:type="dxa"/>
          </w:tcPr>
          <w:p w14:paraId="0A99CEA3" w14:textId="77777777" w:rsidR="00A33B97" w:rsidRPr="00E257AB" w:rsidRDefault="00A33B97" w:rsidP="00A33B97">
            <w:pPr>
              <w:pStyle w:val="acctfourfigures"/>
              <w:spacing w:line="240" w:lineRule="atLeast"/>
              <w:rPr>
                <w:b/>
                <w:bCs/>
                <w:szCs w:val="22"/>
              </w:rPr>
            </w:pPr>
          </w:p>
        </w:tc>
        <w:tc>
          <w:tcPr>
            <w:tcW w:w="1845" w:type="dxa"/>
            <w:tcBorders>
              <w:top w:val="single" w:sz="4" w:space="0" w:color="auto"/>
              <w:bottom w:val="double" w:sz="4" w:space="0" w:color="auto"/>
            </w:tcBorders>
          </w:tcPr>
          <w:p w14:paraId="4999017B" w14:textId="1A724C1C" w:rsidR="00A33B97" w:rsidRPr="00084328" w:rsidRDefault="00A33B97" w:rsidP="00A33B97">
            <w:pPr>
              <w:pStyle w:val="acctfourfigures"/>
              <w:tabs>
                <w:tab w:val="clear" w:pos="765"/>
                <w:tab w:val="decimal" w:pos="1588"/>
              </w:tabs>
              <w:spacing w:line="240" w:lineRule="atLeast"/>
              <w:ind w:right="11"/>
              <w:rPr>
                <w:b/>
                <w:bCs/>
                <w:szCs w:val="22"/>
              </w:rPr>
            </w:pPr>
            <w:r>
              <w:rPr>
                <w:b/>
                <w:bCs/>
                <w:szCs w:val="22"/>
              </w:rPr>
              <w:t>1,687</w:t>
            </w:r>
          </w:p>
        </w:tc>
        <w:tc>
          <w:tcPr>
            <w:tcW w:w="178" w:type="dxa"/>
          </w:tcPr>
          <w:p w14:paraId="0DDAA35A" w14:textId="77777777" w:rsidR="00A33B97" w:rsidRPr="00E257AB" w:rsidRDefault="00A33B97" w:rsidP="00A33B97">
            <w:pPr>
              <w:pStyle w:val="acctfourfigures"/>
              <w:spacing w:line="240" w:lineRule="atLeast"/>
              <w:rPr>
                <w:b/>
                <w:bCs/>
                <w:szCs w:val="22"/>
              </w:rPr>
            </w:pPr>
          </w:p>
        </w:tc>
        <w:tc>
          <w:tcPr>
            <w:tcW w:w="1847" w:type="dxa"/>
            <w:tcBorders>
              <w:top w:val="single" w:sz="4" w:space="0" w:color="auto"/>
              <w:bottom w:val="double" w:sz="4" w:space="0" w:color="auto"/>
            </w:tcBorders>
          </w:tcPr>
          <w:p w14:paraId="17B97B1B" w14:textId="68AB750D" w:rsidR="00A33B97" w:rsidRPr="00E257AB" w:rsidRDefault="00A33B97" w:rsidP="00A33B97">
            <w:pPr>
              <w:pStyle w:val="acctfourfigures"/>
              <w:tabs>
                <w:tab w:val="clear" w:pos="765"/>
                <w:tab w:val="decimal" w:pos="1588"/>
              </w:tabs>
              <w:spacing w:line="240" w:lineRule="atLeast"/>
              <w:ind w:right="11"/>
              <w:rPr>
                <w:b/>
                <w:bCs/>
                <w:szCs w:val="22"/>
              </w:rPr>
            </w:pPr>
            <w:r>
              <w:rPr>
                <w:b/>
                <w:bCs/>
                <w:szCs w:val="22"/>
              </w:rPr>
              <w:t>12,248</w:t>
            </w:r>
          </w:p>
        </w:tc>
      </w:tr>
      <w:tr w:rsidR="00A33B97" w:rsidRPr="00E257AB" w14:paraId="4B84A452" w14:textId="77777777" w:rsidTr="006619A0">
        <w:trPr>
          <w:cantSplit/>
        </w:trPr>
        <w:tc>
          <w:tcPr>
            <w:tcW w:w="3337" w:type="dxa"/>
          </w:tcPr>
          <w:p w14:paraId="42901156" w14:textId="77777777" w:rsidR="00A33B97" w:rsidRPr="00E257AB" w:rsidRDefault="00A33B97" w:rsidP="00A33B97">
            <w:pPr>
              <w:ind w:left="180" w:hanging="180"/>
              <w:rPr>
                <w:rFonts w:ascii="Times New Roman" w:hAnsi="Times New Roman" w:cs="Times New Roman"/>
                <w:b/>
                <w:bCs/>
                <w:i/>
                <w:iCs/>
                <w:sz w:val="22"/>
                <w:szCs w:val="22"/>
              </w:rPr>
            </w:pPr>
          </w:p>
        </w:tc>
        <w:tc>
          <w:tcPr>
            <w:tcW w:w="1845" w:type="dxa"/>
          </w:tcPr>
          <w:p w14:paraId="2BF5F566" w14:textId="77777777" w:rsidR="00A33B97" w:rsidRPr="00E257AB" w:rsidRDefault="00A33B97" w:rsidP="00A33B97">
            <w:pPr>
              <w:pStyle w:val="acctfourfigures"/>
              <w:tabs>
                <w:tab w:val="clear" w:pos="765"/>
                <w:tab w:val="decimal" w:pos="1084"/>
              </w:tabs>
              <w:spacing w:line="240" w:lineRule="atLeast"/>
              <w:ind w:right="11"/>
              <w:rPr>
                <w:szCs w:val="22"/>
              </w:rPr>
            </w:pPr>
          </w:p>
        </w:tc>
        <w:tc>
          <w:tcPr>
            <w:tcW w:w="207" w:type="dxa"/>
          </w:tcPr>
          <w:p w14:paraId="15D405C7" w14:textId="77777777" w:rsidR="00A33B97" w:rsidRPr="00E257AB" w:rsidRDefault="00A33B97" w:rsidP="00A33B97">
            <w:pPr>
              <w:pStyle w:val="acctfourfigures"/>
              <w:spacing w:line="240" w:lineRule="atLeast"/>
              <w:rPr>
                <w:szCs w:val="22"/>
              </w:rPr>
            </w:pPr>
          </w:p>
        </w:tc>
        <w:tc>
          <w:tcPr>
            <w:tcW w:w="1845" w:type="dxa"/>
          </w:tcPr>
          <w:p w14:paraId="01EE4DDB" w14:textId="77777777" w:rsidR="00A33B97" w:rsidRPr="00E257AB" w:rsidRDefault="00A33B97" w:rsidP="00A33B97">
            <w:pPr>
              <w:pStyle w:val="acctfourfigures"/>
              <w:tabs>
                <w:tab w:val="clear" w:pos="765"/>
                <w:tab w:val="decimal" w:pos="731"/>
              </w:tabs>
              <w:spacing w:line="240" w:lineRule="atLeast"/>
              <w:ind w:right="11"/>
              <w:rPr>
                <w:szCs w:val="22"/>
              </w:rPr>
            </w:pPr>
          </w:p>
        </w:tc>
        <w:tc>
          <w:tcPr>
            <w:tcW w:w="178" w:type="dxa"/>
          </w:tcPr>
          <w:p w14:paraId="2E2D84A1" w14:textId="77777777" w:rsidR="00A33B97" w:rsidRPr="00E257AB" w:rsidRDefault="00A33B97" w:rsidP="00A33B97">
            <w:pPr>
              <w:pStyle w:val="acctfourfigures"/>
              <w:spacing w:line="240" w:lineRule="atLeast"/>
              <w:rPr>
                <w:szCs w:val="22"/>
              </w:rPr>
            </w:pPr>
          </w:p>
        </w:tc>
        <w:tc>
          <w:tcPr>
            <w:tcW w:w="1847" w:type="dxa"/>
          </w:tcPr>
          <w:p w14:paraId="2345E591" w14:textId="77777777" w:rsidR="00A33B97" w:rsidRPr="00E257AB" w:rsidRDefault="00A33B97" w:rsidP="00A33B97">
            <w:pPr>
              <w:pStyle w:val="acctfourfigures"/>
              <w:tabs>
                <w:tab w:val="clear" w:pos="765"/>
                <w:tab w:val="decimal" w:pos="996"/>
              </w:tabs>
              <w:spacing w:line="240" w:lineRule="atLeast"/>
              <w:ind w:right="11"/>
              <w:rPr>
                <w:szCs w:val="22"/>
              </w:rPr>
            </w:pPr>
          </w:p>
        </w:tc>
      </w:tr>
      <w:tr w:rsidR="00A33B97" w:rsidRPr="00E257AB" w14:paraId="06A7E04E" w14:textId="77777777" w:rsidTr="006619A0">
        <w:trPr>
          <w:cantSplit/>
        </w:trPr>
        <w:tc>
          <w:tcPr>
            <w:tcW w:w="3337" w:type="dxa"/>
          </w:tcPr>
          <w:p w14:paraId="3AA0C3EB" w14:textId="78C77A6B" w:rsidR="00A33B97" w:rsidRPr="00E257AB" w:rsidRDefault="00A33B97" w:rsidP="00A33B97">
            <w:pPr>
              <w:ind w:left="180" w:hanging="180"/>
              <w:rPr>
                <w:rFonts w:ascii="Times New Roman" w:hAnsi="Times New Roman" w:cs="Times New Roman"/>
                <w:sz w:val="22"/>
                <w:szCs w:val="22"/>
              </w:rPr>
            </w:pPr>
            <w:r w:rsidRPr="00E257AB">
              <w:rPr>
                <w:rFonts w:ascii="Times New Roman" w:hAnsi="Times New Roman" w:cs="Times New Roman"/>
                <w:b/>
                <w:bCs/>
                <w:i/>
                <w:iCs/>
                <w:sz w:val="22"/>
                <w:szCs w:val="22"/>
              </w:rPr>
              <w:t xml:space="preserve">Deferred tax </w:t>
            </w:r>
            <w:r>
              <w:rPr>
                <w:rFonts w:ascii="Times New Roman" w:hAnsi="Times New Roman" w:cs="Times New Roman"/>
                <w:b/>
                <w:bCs/>
                <w:i/>
                <w:iCs/>
                <w:sz w:val="22"/>
                <w:szCs w:val="22"/>
              </w:rPr>
              <w:t>liabilit</w:t>
            </w:r>
            <w:r w:rsidR="00823EE7">
              <w:rPr>
                <w:rFonts w:ascii="Times New Roman" w:hAnsi="Times New Roman" w:cs="Times New Roman"/>
                <w:b/>
                <w:bCs/>
                <w:i/>
                <w:iCs/>
                <w:sz w:val="22"/>
                <w:szCs w:val="22"/>
              </w:rPr>
              <w:t>y</w:t>
            </w:r>
          </w:p>
        </w:tc>
        <w:tc>
          <w:tcPr>
            <w:tcW w:w="1845" w:type="dxa"/>
          </w:tcPr>
          <w:p w14:paraId="4488D7F3" w14:textId="77777777" w:rsidR="00A33B97" w:rsidRPr="00E257AB" w:rsidRDefault="00A33B97" w:rsidP="00A33B97">
            <w:pPr>
              <w:pStyle w:val="acctfourfigures"/>
              <w:tabs>
                <w:tab w:val="clear" w:pos="765"/>
                <w:tab w:val="decimal" w:pos="1084"/>
              </w:tabs>
              <w:spacing w:line="240" w:lineRule="atLeast"/>
              <w:ind w:right="11"/>
              <w:rPr>
                <w:szCs w:val="22"/>
              </w:rPr>
            </w:pPr>
          </w:p>
        </w:tc>
        <w:tc>
          <w:tcPr>
            <w:tcW w:w="207" w:type="dxa"/>
          </w:tcPr>
          <w:p w14:paraId="50D16D5A" w14:textId="77777777" w:rsidR="00A33B97" w:rsidRPr="00E257AB" w:rsidRDefault="00A33B97" w:rsidP="00A33B97">
            <w:pPr>
              <w:pStyle w:val="acctfourfigures"/>
              <w:spacing w:line="240" w:lineRule="atLeast"/>
              <w:rPr>
                <w:szCs w:val="22"/>
              </w:rPr>
            </w:pPr>
          </w:p>
        </w:tc>
        <w:tc>
          <w:tcPr>
            <w:tcW w:w="1845" w:type="dxa"/>
          </w:tcPr>
          <w:p w14:paraId="0D5CFB00" w14:textId="77777777" w:rsidR="00A33B97" w:rsidRPr="00E257AB" w:rsidRDefault="00A33B97" w:rsidP="00A33B97">
            <w:pPr>
              <w:pStyle w:val="acctfourfigures"/>
              <w:tabs>
                <w:tab w:val="clear" w:pos="765"/>
                <w:tab w:val="decimal" w:pos="731"/>
              </w:tabs>
              <w:spacing w:line="240" w:lineRule="atLeast"/>
              <w:ind w:right="11"/>
              <w:rPr>
                <w:szCs w:val="22"/>
              </w:rPr>
            </w:pPr>
          </w:p>
        </w:tc>
        <w:tc>
          <w:tcPr>
            <w:tcW w:w="178" w:type="dxa"/>
          </w:tcPr>
          <w:p w14:paraId="4315F8A8" w14:textId="77777777" w:rsidR="00A33B97" w:rsidRPr="00E257AB" w:rsidRDefault="00A33B97" w:rsidP="00A33B97">
            <w:pPr>
              <w:pStyle w:val="acctfourfigures"/>
              <w:spacing w:line="240" w:lineRule="atLeast"/>
              <w:rPr>
                <w:szCs w:val="22"/>
              </w:rPr>
            </w:pPr>
          </w:p>
        </w:tc>
        <w:tc>
          <w:tcPr>
            <w:tcW w:w="1847" w:type="dxa"/>
          </w:tcPr>
          <w:p w14:paraId="3CF10DB6" w14:textId="77777777" w:rsidR="00A33B97" w:rsidRPr="00E257AB" w:rsidRDefault="00A33B97" w:rsidP="00A33B97">
            <w:pPr>
              <w:pStyle w:val="acctfourfigures"/>
              <w:tabs>
                <w:tab w:val="clear" w:pos="765"/>
                <w:tab w:val="decimal" w:pos="996"/>
              </w:tabs>
              <w:spacing w:line="240" w:lineRule="atLeast"/>
              <w:ind w:right="11"/>
              <w:rPr>
                <w:szCs w:val="22"/>
              </w:rPr>
            </w:pPr>
          </w:p>
        </w:tc>
      </w:tr>
      <w:tr w:rsidR="00A33B97" w:rsidRPr="00E257AB" w14:paraId="2BC99E57" w14:textId="77777777" w:rsidTr="006619A0">
        <w:trPr>
          <w:cantSplit/>
        </w:trPr>
        <w:tc>
          <w:tcPr>
            <w:tcW w:w="3337" w:type="dxa"/>
          </w:tcPr>
          <w:p w14:paraId="7154B400" w14:textId="77777777" w:rsidR="00A33B97" w:rsidRPr="00E257AB" w:rsidRDefault="00A33B97" w:rsidP="00A33B97">
            <w:pPr>
              <w:rPr>
                <w:rFonts w:ascii="Times New Roman" w:hAnsi="Times New Roman" w:cs="Times New Roman"/>
                <w:sz w:val="22"/>
                <w:szCs w:val="22"/>
              </w:rPr>
            </w:pPr>
            <w:r w:rsidRPr="00E257AB">
              <w:rPr>
                <w:rFonts w:ascii="Times New Roman" w:hAnsi="Times New Roman" w:cs="Times New Roman"/>
                <w:sz w:val="22"/>
                <w:szCs w:val="22"/>
              </w:rPr>
              <w:t>Forward contracts</w:t>
            </w:r>
          </w:p>
        </w:tc>
        <w:tc>
          <w:tcPr>
            <w:tcW w:w="1845" w:type="dxa"/>
          </w:tcPr>
          <w:p w14:paraId="598A4F85" w14:textId="5FAB1738" w:rsidR="00A33B97" w:rsidRPr="00E257AB" w:rsidRDefault="00A33B97" w:rsidP="00A33B97">
            <w:pPr>
              <w:pStyle w:val="acctfourfigures"/>
              <w:tabs>
                <w:tab w:val="clear" w:pos="765"/>
                <w:tab w:val="decimal" w:pos="1523"/>
              </w:tabs>
              <w:spacing w:line="240" w:lineRule="atLeast"/>
              <w:ind w:right="11"/>
              <w:rPr>
                <w:szCs w:val="22"/>
              </w:rPr>
            </w:pPr>
            <w:r>
              <w:rPr>
                <w:szCs w:val="22"/>
              </w:rPr>
              <w:t>(170)</w:t>
            </w:r>
          </w:p>
        </w:tc>
        <w:tc>
          <w:tcPr>
            <w:tcW w:w="207" w:type="dxa"/>
          </w:tcPr>
          <w:p w14:paraId="2A199455" w14:textId="77777777" w:rsidR="00A33B97" w:rsidRPr="00E257AB" w:rsidRDefault="00A33B97" w:rsidP="00A33B97">
            <w:pPr>
              <w:pStyle w:val="acctfourfigures"/>
              <w:spacing w:line="240" w:lineRule="atLeast"/>
              <w:rPr>
                <w:szCs w:val="22"/>
              </w:rPr>
            </w:pPr>
          </w:p>
        </w:tc>
        <w:tc>
          <w:tcPr>
            <w:tcW w:w="1845" w:type="dxa"/>
          </w:tcPr>
          <w:p w14:paraId="325C53C0" w14:textId="683B6348" w:rsidR="00A33B97" w:rsidRPr="00E257AB" w:rsidRDefault="00A33B97" w:rsidP="00A33B97">
            <w:pPr>
              <w:pStyle w:val="acctfourfigures"/>
              <w:tabs>
                <w:tab w:val="clear" w:pos="765"/>
                <w:tab w:val="decimal" w:pos="1588"/>
              </w:tabs>
              <w:spacing w:line="240" w:lineRule="atLeast"/>
              <w:ind w:right="11"/>
              <w:rPr>
                <w:szCs w:val="22"/>
              </w:rPr>
            </w:pPr>
            <w:r>
              <w:rPr>
                <w:szCs w:val="22"/>
              </w:rPr>
              <w:t>166</w:t>
            </w:r>
          </w:p>
        </w:tc>
        <w:tc>
          <w:tcPr>
            <w:tcW w:w="178" w:type="dxa"/>
          </w:tcPr>
          <w:p w14:paraId="1B05C28C" w14:textId="77777777" w:rsidR="00A33B97" w:rsidRPr="00E257AB" w:rsidRDefault="00A33B97" w:rsidP="00A33B97">
            <w:pPr>
              <w:pStyle w:val="acctfourfigures"/>
              <w:spacing w:line="240" w:lineRule="atLeast"/>
              <w:rPr>
                <w:szCs w:val="22"/>
              </w:rPr>
            </w:pPr>
          </w:p>
        </w:tc>
        <w:tc>
          <w:tcPr>
            <w:tcW w:w="1847" w:type="dxa"/>
          </w:tcPr>
          <w:p w14:paraId="47052783" w14:textId="1620CF64" w:rsidR="00A33B97" w:rsidRPr="00E257AB" w:rsidRDefault="00A33B97" w:rsidP="00A33B97">
            <w:pPr>
              <w:pStyle w:val="acctfourfigures"/>
              <w:tabs>
                <w:tab w:val="clear" w:pos="765"/>
                <w:tab w:val="decimal" w:pos="1588"/>
              </w:tabs>
              <w:spacing w:line="240" w:lineRule="atLeast"/>
              <w:ind w:right="11"/>
              <w:rPr>
                <w:szCs w:val="22"/>
              </w:rPr>
            </w:pPr>
            <w:r>
              <w:rPr>
                <w:szCs w:val="22"/>
              </w:rPr>
              <w:t>(4)</w:t>
            </w:r>
          </w:p>
        </w:tc>
      </w:tr>
      <w:tr w:rsidR="00A33B97" w:rsidRPr="00E257AB" w14:paraId="5CDAAA40" w14:textId="77777777" w:rsidTr="006619A0">
        <w:trPr>
          <w:cantSplit/>
        </w:trPr>
        <w:tc>
          <w:tcPr>
            <w:tcW w:w="3337" w:type="dxa"/>
          </w:tcPr>
          <w:p w14:paraId="70CC2999" w14:textId="77777777" w:rsidR="00A33B97" w:rsidRPr="00E257AB" w:rsidRDefault="00A33B97" w:rsidP="00A33B97">
            <w:pPr>
              <w:ind w:left="180" w:hanging="180"/>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845" w:type="dxa"/>
            <w:tcBorders>
              <w:top w:val="single" w:sz="4" w:space="0" w:color="auto"/>
              <w:bottom w:val="double" w:sz="4" w:space="0" w:color="auto"/>
            </w:tcBorders>
          </w:tcPr>
          <w:p w14:paraId="6364C30C" w14:textId="318E57E2" w:rsidR="00A33B97" w:rsidRPr="001F07A1" w:rsidRDefault="00A33B97" w:rsidP="00A33B97">
            <w:pPr>
              <w:pStyle w:val="acctfourfigures"/>
              <w:tabs>
                <w:tab w:val="clear" w:pos="765"/>
                <w:tab w:val="decimal" w:pos="1523"/>
              </w:tabs>
              <w:spacing w:line="240" w:lineRule="atLeast"/>
              <w:ind w:right="11"/>
              <w:rPr>
                <w:b/>
                <w:bCs/>
                <w:szCs w:val="22"/>
              </w:rPr>
            </w:pPr>
            <w:r>
              <w:rPr>
                <w:b/>
                <w:bCs/>
                <w:szCs w:val="22"/>
              </w:rPr>
              <w:t>(170)</w:t>
            </w:r>
          </w:p>
        </w:tc>
        <w:tc>
          <w:tcPr>
            <w:tcW w:w="207" w:type="dxa"/>
          </w:tcPr>
          <w:p w14:paraId="2B9B95ED" w14:textId="77777777" w:rsidR="00A33B97" w:rsidRPr="00E257AB" w:rsidRDefault="00A33B97" w:rsidP="00A33B97">
            <w:pPr>
              <w:pStyle w:val="acctfourfigures"/>
              <w:spacing w:line="240" w:lineRule="atLeast"/>
              <w:rPr>
                <w:b/>
                <w:bCs/>
                <w:szCs w:val="22"/>
              </w:rPr>
            </w:pPr>
          </w:p>
        </w:tc>
        <w:tc>
          <w:tcPr>
            <w:tcW w:w="1845" w:type="dxa"/>
            <w:tcBorders>
              <w:top w:val="single" w:sz="4" w:space="0" w:color="auto"/>
              <w:bottom w:val="double" w:sz="4" w:space="0" w:color="auto"/>
            </w:tcBorders>
          </w:tcPr>
          <w:p w14:paraId="0AD37486" w14:textId="32CFA861" w:rsidR="00A33B97" w:rsidRPr="00084328" w:rsidRDefault="00A33B97" w:rsidP="00A33B97">
            <w:pPr>
              <w:pStyle w:val="acctfourfigures"/>
              <w:tabs>
                <w:tab w:val="clear" w:pos="765"/>
                <w:tab w:val="decimal" w:pos="1588"/>
              </w:tabs>
              <w:spacing w:line="240" w:lineRule="atLeast"/>
              <w:ind w:right="11"/>
              <w:rPr>
                <w:b/>
                <w:bCs/>
                <w:szCs w:val="22"/>
              </w:rPr>
            </w:pPr>
            <w:r>
              <w:rPr>
                <w:b/>
                <w:bCs/>
                <w:szCs w:val="22"/>
              </w:rPr>
              <w:t>166</w:t>
            </w:r>
          </w:p>
        </w:tc>
        <w:tc>
          <w:tcPr>
            <w:tcW w:w="178" w:type="dxa"/>
          </w:tcPr>
          <w:p w14:paraId="6D2A00D5" w14:textId="77777777" w:rsidR="00A33B97" w:rsidRPr="00E257AB" w:rsidRDefault="00A33B97" w:rsidP="00A33B97">
            <w:pPr>
              <w:pStyle w:val="acctfourfigures"/>
              <w:spacing w:line="240" w:lineRule="atLeast"/>
              <w:rPr>
                <w:b/>
                <w:bCs/>
                <w:szCs w:val="22"/>
              </w:rPr>
            </w:pPr>
          </w:p>
        </w:tc>
        <w:tc>
          <w:tcPr>
            <w:tcW w:w="1847" w:type="dxa"/>
            <w:tcBorders>
              <w:top w:val="single" w:sz="4" w:space="0" w:color="auto"/>
              <w:bottom w:val="double" w:sz="4" w:space="0" w:color="auto"/>
            </w:tcBorders>
          </w:tcPr>
          <w:p w14:paraId="7F6EE881" w14:textId="0C0E4641" w:rsidR="00A33B97" w:rsidRPr="00E257AB" w:rsidRDefault="00A33B97" w:rsidP="00A33B97">
            <w:pPr>
              <w:pStyle w:val="acctfourfigures"/>
              <w:tabs>
                <w:tab w:val="clear" w:pos="765"/>
                <w:tab w:val="decimal" w:pos="1588"/>
              </w:tabs>
              <w:spacing w:line="240" w:lineRule="atLeast"/>
              <w:ind w:right="11"/>
              <w:rPr>
                <w:b/>
                <w:bCs/>
                <w:szCs w:val="22"/>
              </w:rPr>
            </w:pPr>
            <w:r>
              <w:rPr>
                <w:b/>
                <w:bCs/>
                <w:szCs w:val="22"/>
              </w:rPr>
              <w:t>(4)</w:t>
            </w:r>
          </w:p>
        </w:tc>
      </w:tr>
      <w:tr w:rsidR="00A33B97" w14:paraId="48FF41A0" w14:textId="77777777" w:rsidTr="006619A0">
        <w:trPr>
          <w:cantSplit/>
        </w:trPr>
        <w:tc>
          <w:tcPr>
            <w:tcW w:w="3337" w:type="dxa"/>
          </w:tcPr>
          <w:p w14:paraId="4BC25029" w14:textId="77777777" w:rsidR="00A33B97" w:rsidRPr="00E257AB" w:rsidRDefault="00A33B97" w:rsidP="00A33B97">
            <w:pPr>
              <w:ind w:left="180" w:hanging="180"/>
              <w:rPr>
                <w:rFonts w:ascii="Times New Roman" w:hAnsi="Times New Roman" w:cs="Times New Roman"/>
                <w:b/>
                <w:bCs/>
                <w:sz w:val="22"/>
                <w:szCs w:val="22"/>
              </w:rPr>
            </w:pPr>
          </w:p>
        </w:tc>
        <w:tc>
          <w:tcPr>
            <w:tcW w:w="1845" w:type="dxa"/>
            <w:tcBorders>
              <w:top w:val="double" w:sz="4" w:space="0" w:color="auto"/>
            </w:tcBorders>
          </w:tcPr>
          <w:p w14:paraId="788A18D9" w14:textId="77777777" w:rsidR="00A33B97" w:rsidRDefault="00A33B97" w:rsidP="00A33B97">
            <w:pPr>
              <w:pStyle w:val="acctfourfigures"/>
              <w:tabs>
                <w:tab w:val="clear" w:pos="765"/>
                <w:tab w:val="decimal" w:pos="1523"/>
              </w:tabs>
              <w:spacing w:line="240" w:lineRule="atLeast"/>
              <w:ind w:right="11"/>
              <w:rPr>
                <w:b/>
                <w:bCs/>
                <w:szCs w:val="22"/>
              </w:rPr>
            </w:pPr>
          </w:p>
        </w:tc>
        <w:tc>
          <w:tcPr>
            <w:tcW w:w="207" w:type="dxa"/>
          </w:tcPr>
          <w:p w14:paraId="64E82282" w14:textId="77777777" w:rsidR="00A33B97" w:rsidRPr="00E257AB" w:rsidRDefault="00A33B97" w:rsidP="00A33B97">
            <w:pPr>
              <w:pStyle w:val="acctfourfigures"/>
              <w:spacing w:line="240" w:lineRule="atLeast"/>
              <w:rPr>
                <w:b/>
                <w:bCs/>
                <w:szCs w:val="22"/>
              </w:rPr>
            </w:pPr>
          </w:p>
        </w:tc>
        <w:tc>
          <w:tcPr>
            <w:tcW w:w="1845" w:type="dxa"/>
            <w:tcBorders>
              <w:top w:val="double" w:sz="4" w:space="0" w:color="auto"/>
            </w:tcBorders>
          </w:tcPr>
          <w:p w14:paraId="3880C1CC" w14:textId="77777777" w:rsidR="00A33B97" w:rsidRDefault="00A33B97" w:rsidP="00A33B97">
            <w:pPr>
              <w:pStyle w:val="acctfourfigures"/>
              <w:tabs>
                <w:tab w:val="clear" w:pos="765"/>
                <w:tab w:val="decimal" w:pos="1588"/>
              </w:tabs>
              <w:spacing w:line="240" w:lineRule="atLeast"/>
              <w:ind w:right="11"/>
              <w:rPr>
                <w:b/>
                <w:bCs/>
                <w:szCs w:val="22"/>
              </w:rPr>
            </w:pPr>
          </w:p>
        </w:tc>
        <w:tc>
          <w:tcPr>
            <w:tcW w:w="178" w:type="dxa"/>
          </w:tcPr>
          <w:p w14:paraId="3E979084" w14:textId="77777777" w:rsidR="00A33B97" w:rsidRPr="00E257AB" w:rsidRDefault="00A33B97" w:rsidP="00A33B97">
            <w:pPr>
              <w:pStyle w:val="acctfourfigures"/>
              <w:spacing w:line="240" w:lineRule="atLeast"/>
              <w:rPr>
                <w:b/>
                <w:bCs/>
                <w:szCs w:val="22"/>
              </w:rPr>
            </w:pPr>
          </w:p>
        </w:tc>
        <w:tc>
          <w:tcPr>
            <w:tcW w:w="1847" w:type="dxa"/>
            <w:tcBorders>
              <w:top w:val="double" w:sz="4" w:space="0" w:color="auto"/>
            </w:tcBorders>
          </w:tcPr>
          <w:p w14:paraId="578FF6E3" w14:textId="77777777" w:rsidR="00A33B97" w:rsidRDefault="00A33B97" w:rsidP="00A33B97">
            <w:pPr>
              <w:pStyle w:val="acctfourfigures"/>
              <w:tabs>
                <w:tab w:val="clear" w:pos="765"/>
                <w:tab w:val="decimal" w:pos="1588"/>
              </w:tabs>
              <w:spacing w:line="240" w:lineRule="atLeast"/>
              <w:ind w:right="11"/>
              <w:rPr>
                <w:b/>
                <w:bCs/>
                <w:szCs w:val="22"/>
              </w:rPr>
            </w:pPr>
          </w:p>
        </w:tc>
      </w:tr>
      <w:tr w:rsidR="00A33B97" w14:paraId="6D61FB20" w14:textId="77777777" w:rsidTr="006619A0">
        <w:trPr>
          <w:cantSplit/>
        </w:trPr>
        <w:tc>
          <w:tcPr>
            <w:tcW w:w="3337" w:type="dxa"/>
          </w:tcPr>
          <w:p w14:paraId="038564D4" w14:textId="77777777" w:rsidR="00A33B97" w:rsidRPr="00E257AB" w:rsidRDefault="00A33B97" w:rsidP="00A33B97">
            <w:pPr>
              <w:ind w:left="180" w:hanging="180"/>
              <w:rPr>
                <w:rFonts w:ascii="Times New Roman" w:hAnsi="Times New Roman" w:cs="Times New Roman"/>
                <w:b/>
                <w:bCs/>
                <w:sz w:val="22"/>
                <w:szCs w:val="22"/>
              </w:rPr>
            </w:pPr>
            <w:r>
              <w:rPr>
                <w:rFonts w:ascii="Times New Roman" w:hAnsi="Times New Roman" w:cs="Times New Roman"/>
                <w:b/>
                <w:bCs/>
                <w:sz w:val="22"/>
                <w:szCs w:val="22"/>
              </w:rPr>
              <w:t>Net</w:t>
            </w:r>
          </w:p>
        </w:tc>
        <w:tc>
          <w:tcPr>
            <w:tcW w:w="1845" w:type="dxa"/>
            <w:tcBorders>
              <w:bottom w:val="double" w:sz="4" w:space="0" w:color="auto"/>
            </w:tcBorders>
          </w:tcPr>
          <w:p w14:paraId="2F79DA5B" w14:textId="4F769A12" w:rsidR="00A33B97" w:rsidRDefault="00A33B97" w:rsidP="00A33B97">
            <w:pPr>
              <w:pStyle w:val="acctfourfigures"/>
              <w:tabs>
                <w:tab w:val="clear" w:pos="765"/>
                <w:tab w:val="decimal" w:pos="1523"/>
              </w:tabs>
              <w:spacing w:line="240" w:lineRule="atLeast"/>
              <w:ind w:right="11"/>
              <w:rPr>
                <w:b/>
                <w:bCs/>
                <w:szCs w:val="22"/>
              </w:rPr>
            </w:pPr>
            <w:r>
              <w:rPr>
                <w:b/>
                <w:bCs/>
                <w:szCs w:val="22"/>
              </w:rPr>
              <w:t>10,391</w:t>
            </w:r>
          </w:p>
        </w:tc>
        <w:tc>
          <w:tcPr>
            <w:tcW w:w="207" w:type="dxa"/>
          </w:tcPr>
          <w:p w14:paraId="70BA9784" w14:textId="77777777" w:rsidR="00A33B97" w:rsidRPr="00E257AB" w:rsidRDefault="00A33B97" w:rsidP="00A33B97">
            <w:pPr>
              <w:pStyle w:val="acctfourfigures"/>
              <w:spacing w:line="240" w:lineRule="atLeast"/>
              <w:rPr>
                <w:b/>
                <w:bCs/>
                <w:szCs w:val="22"/>
              </w:rPr>
            </w:pPr>
          </w:p>
        </w:tc>
        <w:tc>
          <w:tcPr>
            <w:tcW w:w="1845" w:type="dxa"/>
            <w:tcBorders>
              <w:bottom w:val="double" w:sz="4" w:space="0" w:color="auto"/>
            </w:tcBorders>
          </w:tcPr>
          <w:p w14:paraId="4153A794" w14:textId="15E17471" w:rsidR="00A33B97" w:rsidRDefault="00A33B97" w:rsidP="00A33B97">
            <w:pPr>
              <w:pStyle w:val="acctfourfigures"/>
              <w:tabs>
                <w:tab w:val="clear" w:pos="765"/>
                <w:tab w:val="decimal" w:pos="1588"/>
              </w:tabs>
              <w:spacing w:line="240" w:lineRule="atLeast"/>
              <w:ind w:right="11"/>
              <w:rPr>
                <w:b/>
                <w:bCs/>
                <w:szCs w:val="22"/>
              </w:rPr>
            </w:pPr>
            <w:r>
              <w:rPr>
                <w:b/>
                <w:bCs/>
                <w:szCs w:val="22"/>
              </w:rPr>
              <w:t>1,853</w:t>
            </w:r>
          </w:p>
        </w:tc>
        <w:tc>
          <w:tcPr>
            <w:tcW w:w="178" w:type="dxa"/>
          </w:tcPr>
          <w:p w14:paraId="41509FB9" w14:textId="77777777" w:rsidR="00A33B97" w:rsidRPr="00E257AB" w:rsidRDefault="00A33B97" w:rsidP="00A33B97">
            <w:pPr>
              <w:pStyle w:val="acctfourfigures"/>
              <w:spacing w:line="240" w:lineRule="atLeast"/>
              <w:rPr>
                <w:b/>
                <w:bCs/>
                <w:szCs w:val="22"/>
              </w:rPr>
            </w:pPr>
          </w:p>
        </w:tc>
        <w:tc>
          <w:tcPr>
            <w:tcW w:w="1847" w:type="dxa"/>
            <w:tcBorders>
              <w:bottom w:val="double" w:sz="4" w:space="0" w:color="auto"/>
            </w:tcBorders>
          </w:tcPr>
          <w:p w14:paraId="4D0C5692" w14:textId="56F0BC59" w:rsidR="00A33B97" w:rsidRDefault="00A33B97" w:rsidP="00A33B97">
            <w:pPr>
              <w:pStyle w:val="acctfourfigures"/>
              <w:tabs>
                <w:tab w:val="clear" w:pos="765"/>
                <w:tab w:val="decimal" w:pos="1588"/>
              </w:tabs>
              <w:spacing w:line="240" w:lineRule="atLeast"/>
              <w:ind w:right="11"/>
              <w:rPr>
                <w:b/>
                <w:bCs/>
                <w:szCs w:val="22"/>
              </w:rPr>
            </w:pPr>
            <w:r>
              <w:rPr>
                <w:b/>
                <w:bCs/>
                <w:szCs w:val="22"/>
              </w:rPr>
              <w:t>12,244</w:t>
            </w:r>
          </w:p>
        </w:tc>
      </w:tr>
    </w:tbl>
    <w:p w14:paraId="30BC9A73" w14:textId="4E7DFA81" w:rsidR="006D109E" w:rsidRPr="00D36573" w:rsidRDefault="006D109E" w:rsidP="00D36573">
      <w:pPr>
        <w:ind w:left="540"/>
        <w:jc w:val="both"/>
        <w:rPr>
          <w:rFonts w:ascii="Times New Roman" w:hAnsi="Times New Roman" w:cs="Times New Roman"/>
          <w:sz w:val="22"/>
          <w:szCs w:val="22"/>
        </w:rPr>
      </w:pPr>
    </w:p>
    <w:p w14:paraId="508E0BDB" w14:textId="2264447D" w:rsidR="00D36573" w:rsidRDefault="00D36573" w:rsidP="00D36573">
      <w:pPr>
        <w:pStyle w:val="block"/>
        <w:spacing w:after="0" w:line="240" w:lineRule="atLeast"/>
        <w:ind w:left="540"/>
        <w:jc w:val="both"/>
        <w:rPr>
          <w:lang w:val="en-US"/>
        </w:rPr>
      </w:pPr>
      <w:r>
        <w:rPr>
          <w:lang w:val="en-US"/>
        </w:rPr>
        <w:br w:type="page"/>
      </w:r>
      <w:proofErr w:type="spellStart"/>
      <w:r>
        <w:rPr>
          <w:lang w:val="en-US"/>
        </w:rPr>
        <w:lastRenderedPageBreak/>
        <w:t>Unutilised</w:t>
      </w:r>
      <w:proofErr w:type="spellEnd"/>
      <w:r>
        <w:rPr>
          <w:lang w:val="en-US"/>
        </w:rPr>
        <w:t xml:space="preserve"> tax losses that have not been </w:t>
      </w:r>
      <w:proofErr w:type="spellStart"/>
      <w:r>
        <w:rPr>
          <w:lang w:val="en-US"/>
        </w:rPr>
        <w:t>recognised</w:t>
      </w:r>
      <w:proofErr w:type="spellEnd"/>
      <w:r>
        <w:rPr>
          <w:lang w:val="en-US"/>
        </w:rPr>
        <w:t xml:space="preserve"> as deferred tax asset in the financial statements as at 31 December 2019 and 2018 were as follow:</w:t>
      </w:r>
    </w:p>
    <w:p w14:paraId="7469A0A7" w14:textId="77777777" w:rsidR="00D36573" w:rsidRDefault="00D36573" w:rsidP="00D36573">
      <w:pPr>
        <w:pStyle w:val="block"/>
        <w:spacing w:after="0" w:line="240" w:lineRule="atLeast"/>
        <w:ind w:left="540"/>
        <w:jc w:val="both"/>
        <w:rPr>
          <w:lang w:val="en-US"/>
        </w:rPr>
      </w:pPr>
    </w:p>
    <w:tbl>
      <w:tblPr>
        <w:tblW w:w="9378" w:type="dxa"/>
        <w:tblInd w:w="450" w:type="dxa"/>
        <w:tblLayout w:type="fixed"/>
        <w:tblLook w:val="0000" w:firstRow="0" w:lastRow="0" w:firstColumn="0" w:lastColumn="0" w:noHBand="0" w:noVBand="0"/>
      </w:tblPr>
      <w:tblGrid>
        <w:gridCol w:w="4140"/>
        <w:gridCol w:w="1170"/>
        <w:gridCol w:w="270"/>
        <w:gridCol w:w="1080"/>
        <w:gridCol w:w="270"/>
        <w:gridCol w:w="1080"/>
        <w:gridCol w:w="270"/>
        <w:gridCol w:w="1098"/>
      </w:tblGrid>
      <w:tr w:rsidR="00D36573" w:rsidRPr="00E257AB" w14:paraId="2FB7A399" w14:textId="77777777" w:rsidTr="009D180F">
        <w:tc>
          <w:tcPr>
            <w:tcW w:w="4140" w:type="dxa"/>
          </w:tcPr>
          <w:p w14:paraId="13452D8B"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520" w:type="dxa"/>
            <w:gridSpan w:val="3"/>
            <w:tcBorders>
              <w:left w:val="nil"/>
              <w:right w:val="nil"/>
            </w:tcBorders>
          </w:tcPr>
          <w:p w14:paraId="5FF0DF2C"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36AE853C"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48" w:type="dxa"/>
            <w:gridSpan w:val="3"/>
            <w:vAlign w:val="bottom"/>
          </w:tcPr>
          <w:p w14:paraId="603A1800"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D36573" w:rsidRPr="00E257AB" w14:paraId="1738ADBF" w14:textId="77777777" w:rsidTr="009D180F">
        <w:tc>
          <w:tcPr>
            <w:tcW w:w="4140" w:type="dxa"/>
          </w:tcPr>
          <w:p w14:paraId="330BF821"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520" w:type="dxa"/>
            <w:gridSpan w:val="3"/>
            <w:tcBorders>
              <w:left w:val="nil"/>
              <w:right w:val="nil"/>
            </w:tcBorders>
          </w:tcPr>
          <w:p w14:paraId="6D3AD1C4"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048E4CDC"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48" w:type="dxa"/>
            <w:gridSpan w:val="3"/>
            <w:vAlign w:val="bottom"/>
          </w:tcPr>
          <w:p w14:paraId="622742C0"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D36573" w:rsidRPr="00E257AB" w14:paraId="311BA7CE" w14:textId="77777777" w:rsidTr="009D180F">
        <w:tc>
          <w:tcPr>
            <w:tcW w:w="4140" w:type="dxa"/>
            <w:vAlign w:val="bottom"/>
          </w:tcPr>
          <w:p w14:paraId="746E44BC" w14:textId="77777777" w:rsidR="00D36573" w:rsidRPr="000774B8"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70" w:type="dxa"/>
            <w:tcBorders>
              <w:left w:val="nil"/>
              <w:right w:val="nil"/>
            </w:tcBorders>
          </w:tcPr>
          <w:p w14:paraId="454FE405"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24EB7A3F"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Borders>
              <w:left w:val="nil"/>
              <w:right w:val="nil"/>
            </w:tcBorders>
          </w:tcPr>
          <w:p w14:paraId="78BD81F9" w14:textId="77777777" w:rsidR="00D36573" w:rsidRPr="000D3D36"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19302B6A"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080" w:type="dxa"/>
          </w:tcPr>
          <w:p w14:paraId="67FE4205"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vAlign w:val="bottom"/>
          </w:tcPr>
          <w:p w14:paraId="2037A2B8"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098" w:type="dxa"/>
            <w:vAlign w:val="bottom"/>
          </w:tcPr>
          <w:p w14:paraId="116A2BB6" w14:textId="77777777" w:rsidR="00D36573" w:rsidRPr="00304210"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2018</w:t>
            </w:r>
          </w:p>
        </w:tc>
      </w:tr>
      <w:tr w:rsidR="00D36573" w:rsidRPr="00E257AB" w14:paraId="5DB98FBB" w14:textId="77777777" w:rsidTr="009D180F">
        <w:tc>
          <w:tcPr>
            <w:tcW w:w="4140" w:type="dxa"/>
            <w:vAlign w:val="bottom"/>
          </w:tcPr>
          <w:p w14:paraId="0D0156A4" w14:textId="77777777" w:rsidR="00D36573" w:rsidRPr="000774B8"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238" w:type="dxa"/>
            <w:gridSpan w:val="7"/>
            <w:tcBorders>
              <w:left w:val="nil"/>
            </w:tcBorders>
          </w:tcPr>
          <w:p w14:paraId="07658C07" w14:textId="77777777" w:rsidR="00D36573"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D36573" w:rsidRPr="00E257AB" w14:paraId="028A7D27" w14:textId="77777777" w:rsidTr="009D180F">
        <w:tc>
          <w:tcPr>
            <w:tcW w:w="4140" w:type="dxa"/>
          </w:tcPr>
          <w:p w14:paraId="32CBD2B3"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Pr>
                <w:rFonts w:ascii="Times New Roman" w:hAnsi="Times New Roman" w:cs="Times New Roman"/>
                <w:sz w:val="22"/>
                <w:szCs w:val="22"/>
              </w:rPr>
              <w:t>Tax losses</w:t>
            </w:r>
          </w:p>
        </w:tc>
        <w:tc>
          <w:tcPr>
            <w:tcW w:w="1170" w:type="dxa"/>
            <w:tcBorders>
              <w:left w:val="nil"/>
              <w:bottom w:val="single" w:sz="4" w:space="0" w:color="auto"/>
              <w:right w:val="nil"/>
            </w:tcBorders>
          </w:tcPr>
          <w:p w14:paraId="505EE7BB" w14:textId="0B37923A" w:rsidR="00D36573" w:rsidRPr="00D03C7A" w:rsidRDefault="00777540" w:rsidP="00D03C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ind w:left="-108" w:right="-108"/>
              <w:rPr>
                <w:rFonts w:ascii="Times New Roman" w:hAnsi="Times New Roman" w:cs="Times New Roman"/>
                <w:sz w:val="22"/>
                <w:szCs w:val="22"/>
              </w:rPr>
            </w:pPr>
            <w:r w:rsidRPr="00D03C7A">
              <w:rPr>
                <w:rFonts w:ascii="Times New Roman" w:hAnsi="Times New Roman" w:cs="Times New Roman"/>
                <w:sz w:val="22"/>
                <w:szCs w:val="22"/>
              </w:rPr>
              <w:t>72</w:t>
            </w:r>
            <w:r w:rsidR="00D36573" w:rsidRPr="00D03C7A">
              <w:rPr>
                <w:rFonts w:ascii="Times New Roman" w:hAnsi="Times New Roman" w:cs="Times New Roman"/>
                <w:sz w:val="22"/>
                <w:szCs w:val="22"/>
              </w:rPr>
              <w:t>,</w:t>
            </w:r>
            <w:r w:rsidRPr="00D03C7A">
              <w:rPr>
                <w:rFonts w:ascii="Times New Roman" w:hAnsi="Times New Roman" w:cs="Times New Roman"/>
                <w:sz w:val="22"/>
                <w:szCs w:val="22"/>
              </w:rPr>
              <w:t>2</w:t>
            </w:r>
            <w:r w:rsidR="0013304D" w:rsidRPr="00D03C7A">
              <w:rPr>
                <w:rFonts w:ascii="Times New Roman" w:hAnsi="Times New Roman" w:cs="Times New Roman"/>
                <w:sz w:val="22"/>
                <w:szCs w:val="22"/>
              </w:rPr>
              <w:t>66</w:t>
            </w:r>
          </w:p>
        </w:tc>
        <w:tc>
          <w:tcPr>
            <w:tcW w:w="270" w:type="dxa"/>
            <w:tcBorders>
              <w:left w:val="nil"/>
              <w:right w:val="nil"/>
            </w:tcBorders>
          </w:tcPr>
          <w:p w14:paraId="63ECCE71"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bottom w:val="single" w:sz="4" w:space="0" w:color="auto"/>
              <w:right w:val="nil"/>
            </w:tcBorders>
          </w:tcPr>
          <w:p w14:paraId="0EB8B945" w14:textId="77777777" w:rsidR="00D36573" w:rsidRPr="00D03C7A" w:rsidRDefault="00D36573" w:rsidP="00D03C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ight="-108"/>
              <w:rPr>
                <w:rFonts w:ascii="Times New Roman" w:hAnsi="Times New Roman" w:cs="Times New Roman"/>
                <w:sz w:val="22"/>
                <w:szCs w:val="22"/>
              </w:rPr>
            </w:pPr>
            <w:r w:rsidRPr="00D03C7A">
              <w:rPr>
                <w:rFonts w:ascii="Times New Roman" w:hAnsi="Times New Roman" w:cs="Times New Roman"/>
                <w:sz w:val="22"/>
                <w:szCs w:val="22"/>
              </w:rPr>
              <w:t>39,976</w:t>
            </w:r>
          </w:p>
        </w:tc>
        <w:tc>
          <w:tcPr>
            <w:tcW w:w="270" w:type="dxa"/>
            <w:tcBorders>
              <w:left w:val="nil"/>
            </w:tcBorders>
          </w:tcPr>
          <w:p w14:paraId="5FA834FA"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bottom w:val="single" w:sz="4" w:space="0" w:color="auto"/>
            </w:tcBorders>
          </w:tcPr>
          <w:p w14:paraId="53053B67" w14:textId="0405E845" w:rsidR="00D36573" w:rsidRPr="00E257AB" w:rsidRDefault="00777540" w:rsidP="00395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ight="-108"/>
              <w:rPr>
                <w:rFonts w:ascii="Times New Roman" w:hAnsi="Times New Roman" w:cs="Times New Roman"/>
                <w:sz w:val="22"/>
                <w:szCs w:val="22"/>
              </w:rPr>
            </w:pPr>
            <w:r>
              <w:rPr>
                <w:rFonts w:ascii="Times New Roman" w:hAnsi="Times New Roman" w:cs="Times New Roman"/>
                <w:sz w:val="22"/>
                <w:szCs w:val="22"/>
              </w:rPr>
              <w:t>59</w:t>
            </w:r>
            <w:r w:rsidR="00D36573">
              <w:rPr>
                <w:rFonts w:ascii="Times New Roman" w:hAnsi="Times New Roman" w:cs="Times New Roman"/>
                <w:sz w:val="22"/>
                <w:szCs w:val="22"/>
              </w:rPr>
              <w:t>,</w:t>
            </w:r>
            <w:r w:rsidR="0013304D">
              <w:rPr>
                <w:rFonts w:ascii="Times New Roman" w:hAnsi="Times New Roman" w:cs="Times New Roman"/>
                <w:sz w:val="22"/>
                <w:szCs w:val="22"/>
              </w:rPr>
              <w:t>434</w:t>
            </w:r>
          </w:p>
        </w:tc>
        <w:tc>
          <w:tcPr>
            <w:tcW w:w="270" w:type="dxa"/>
            <w:vAlign w:val="bottom"/>
          </w:tcPr>
          <w:p w14:paraId="0AC4BD6E"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98" w:type="dxa"/>
            <w:tcBorders>
              <w:bottom w:val="single" w:sz="4" w:space="0" w:color="auto"/>
            </w:tcBorders>
          </w:tcPr>
          <w:p w14:paraId="38A3E4BA" w14:textId="77777777" w:rsidR="00D36573" w:rsidRPr="00E257AB" w:rsidRDefault="00D36573" w:rsidP="00395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1"/>
              </w:tabs>
              <w:ind w:left="-108" w:right="-108"/>
              <w:rPr>
                <w:rFonts w:ascii="Times New Roman" w:hAnsi="Times New Roman" w:cs="Times New Roman"/>
                <w:sz w:val="22"/>
                <w:szCs w:val="22"/>
              </w:rPr>
            </w:pPr>
            <w:r w:rsidRPr="00B137A8">
              <w:rPr>
                <w:rFonts w:ascii="Times New Roman" w:hAnsi="Times New Roman" w:cs="Times New Roman"/>
                <w:sz w:val="22"/>
                <w:szCs w:val="22"/>
              </w:rPr>
              <w:t>30,421</w:t>
            </w:r>
          </w:p>
        </w:tc>
      </w:tr>
      <w:tr w:rsidR="00D36573" w:rsidRPr="00E257AB" w14:paraId="6790D533" w14:textId="77777777" w:rsidTr="009D180F">
        <w:tc>
          <w:tcPr>
            <w:tcW w:w="4140" w:type="dxa"/>
          </w:tcPr>
          <w:p w14:paraId="15F002E2"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E257AB">
              <w:rPr>
                <w:rFonts w:ascii="Times New Roman" w:hAnsi="Times New Roman" w:cs="Times New Roman"/>
                <w:b/>
                <w:bCs/>
                <w:sz w:val="22"/>
                <w:szCs w:val="22"/>
              </w:rPr>
              <w:t>Total</w:t>
            </w:r>
          </w:p>
        </w:tc>
        <w:tc>
          <w:tcPr>
            <w:tcW w:w="1170" w:type="dxa"/>
            <w:tcBorders>
              <w:top w:val="single" w:sz="4" w:space="0" w:color="auto"/>
              <w:left w:val="nil"/>
              <w:bottom w:val="double" w:sz="4" w:space="0" w:color="auto"/>
              <w:right w:val="nil"/>
            </w:tcBorders>
          </w:tcPr>
          <w:p w14:paraId="33AB570B" w14:textId="40C113AA" w:rsidR="00D36573" w:rsidRPr="002205EF" w:rsidRDefault="00777540" w:rsidP="00D03C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58"/>
              </w:tabs>
              <w:ind w:left="-108" w:right="-108"/>
              <w:rPr>
                <w:rFonts w:ascii="Times New Roman" w:hAnsi="Times New Roman" w:cs="Times New Roman"/>
                <w:b/>
                <w:bCs/>
                <w:sz w:val="22"/>
                <w:szCs w:val="22"/>
              </w:rPr>
            </w:pPr>
            <w:r>
              <w:rPr>
                <w:rFonts w:ascii="Times New Roman" w:hAnsi="Times New Roman" w:cs="Times New Roman"/>
                <w:b/>
                <w:bCs/>
                <w:sz w:val="22"/>
                <w:szCs w:val="22"/>
              </w:rPr>
              <w:t>72</w:t>
            </w:r>
            <w:r w:rsidR="00D36573">
              <w:rPr>
                <w:rFonts w:ascii="Times New Roman" w:hAnsi="Times New Roman" w:cs="Times New Roman"/>
                <w:b/>
                <w:bCs/>
                <w:sz w:val="22"/>
                <w:szCs w:val="22"/>
              </w:rPr>
              <w:t>,</w:t>
            </w:r>
            <w:r>
              <w:rPr>
                <w:rFonts w:ascii="Times New Roman" w:hAnsi="Times New Roman" w:cs="Times New Roman"/>
                <w:b/>
                <w:bCs/>
                <w:sz w:val="22"/>
                <w:szCs w:val="22"/>
              </w:rPr>
              <w:t>2</w:t>
            </w:r>
            <w:r w:rsidR="0013304D">
              <w:rPr>
                <w:rFonts w:ascii="Times New Roman" w:hAnsi="Times New Roman" w:cs="Times New Roman"/>
                <w:b/>
                <w:bCs/>
                <w:sz w:val="22"/>
                <w:szCs w:val="22"/>
              </w:rPr>
              <w:t>66</w:t>
            </w:r>
          </w:p>
        </w:tc>
        <w:tc>
          <w:tcPr>
            <w:tcW w:w="270" w:type="dxa"/>
            <w:tcBorders>
              <w:left w:val="nil"/>
              <w:right w:val="nil"/>
            </w:tcBorders>
          </w:tcPr>
          <w:p w14:paraId="4F3721A7"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top w:val="single" w:sz="4" w:space="0" w:color="auto"/>
              <w:left w:val="nil"/>
              <w:bottom w:val="double" w:sz="4" w:space="0" w:color="auto"/>
              <w:right w:val="nil"/>
            </w:tcBorders>
          </w:tcPr>
          <w:p w14:paraId="1112E9A6" w14:textId="77777777" w:rsidR="00D36573" w:rsidRPr="002205EF" w:rsidRDefault="00D36573" w:rsidP="00D03C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ind w:left="-108" w:right="-108"/>
              <w:rPr>
                <w:rFonts w:ascii="Times New Roman" w:hAnsi="Times New Roman" w:cs="Times New Roman"/>
                <w:b/>
                <w:bCs/>
                <w:sz w:val="22"/>
                <w:szCs w:val="22"/>
              </w:rPr>
            </w:pPr>
            <w:r w:rsidRPr="00B137A8">
              <w:rPr>
                <w:rFonts w:ascii="Times New Roman" w:hAnsi="Times New Roman" w:cs="Times New Roman"/>
                <w:b/>
                <w:bCs/>
                <w:sz w:val="22"/>
                <w:szCs w:val="22"/>
              </w:rPr>
              <w:t>39,976</w:t>
            </w:r>
          </w:p>
        </w:tc>
        <w:tc>
          <w:tcPr>
            <w:tcW w:w="270" w:type="dxa"/>
            <w:tcBorders>
              <w:left w:val="nil"/>
            </w:tcBorders>
          </w:tcPr>
          <w:p w14:paraId="1D9A40F3"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top w:val="single" w:sz="4" w:space="0" w:color="auto"/>
              <w:bottom w:val="double" w:sz="4" w:space="0" w:color="auto"/>
            </w:tcBorders>
          </w:tcPr>
          <w:p w14:paraId="41BA743B" w14:textId="24CC7B7F" w:rsidR="00D36573" w:rsidRPr="002205EF" w:rsidRDefault="00777540" w:rsidP="00D03C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8"/>
              </w:tabs>
              <w:ind w:left="-108" w:right="-108"/>
              <w:rPr>
                <w:rFonts w:ascii="Times New Roman" w:hAnsi="Times New Roman" w:cs="Times New Roman"/>
                <w:b/>
                <w:bCs/>
                <w:sz w:val="22"/>
                <w:szCs w:val="22"/>
              </w:rPr>
            </w:pPr>
            <w:r>
              <w:rPr>
                <w:rFonts w:ascii="Times New Roman" w:hAnsi="Times New Roman" w:cs="Times New Roman"/>
                <w:b/>
                <w:bCs/>
                <w:sz w:val="22"/>
                <w:szCs w:val="22"/>
              </w:rPr>
              <w:t>59</w:t>
            </w:r>
            <w:r w:rsidR="00D36573">
              <w:rPr>
                <w:rFonts w:ascii="Times New Roman" w:hAnsi="Times New Roman" w:cs="Times New Roman"/>
                <w:b/>
                <w:bCs/>
                <w:sz w:val="22"/>
                <w:szCs w:val="22"/>
              </w:rPr>
              <w:t>,</w:t>
            </w:r>
            <w:r w:rsidR="0013304D">
              <w:rPr>
                <w:rFonts w:ascii="Times New Roman" w:hAnsi="Times New Roman" w:cs="Times New Roman"/>
                <w:b/>
                <w:bCs/>
                <w:sz w:val="22"/>
                <w:szCs w:val="22"/>
              </w:rPr>
              <w:t>434</w:t>
            </w:r>
          </w:p>
        </w:tc>
        <w:tc>
          <w:tcPr>
            <w:tcW w:w="270" w:type="dxa"/>
            <w:vAlign w:val="bottom"/>
          </w:tcPr>
          <w:p w14:paraId="2909DFFD" w14:textId="77777777" w:rsidR="00D36573" w:rsidRPr="00E257AB" w:rsidRDefault="00D36573" w:rsidP="00D900C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98" w:type="dxa"/>
            <w:tcBorders>
              <w:top w:val="single" w:sz="4" w:space="0" w:color="auto"/>
              <w:bottom w:val="double" w:sz="4" w:space="0" w:color="auto"/>
            </w:tcBorders>
          </w:tcPr>
          <w:p w14:paraId="7AE2BD9B" w14:textId="77777777" w:rsidR="00D36573" w:rsidRPr="002205EF" w:rsidRDefault="00D36573" w:rsidP="00395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1"/>
              </w:tabs>
              <w:ind w:left="-108" w:right="-108"/>
              <w:rPr>
                <w:rFonts w:ascii="Times New Roman" w:hAnsi="Times New Roman" w:cs="Times New Roman"/>
                <w:b/>
                <w:bCs/>
                <w:sz w:val="22"/>
                <w:szCs w:val="22"/>
              </w:rPr>
            </w:pPr>
            <w:r w:rsidRPr="00B137A8">
              <w:rPr>
                <w:rFonts w:ascii="Times New Roman" w:hAnsi="Times New Roman" w:cs="Times New Roman"/>
                <w:b/>
                <w:bCs/>
                <w:sz w:val="22"/>
                <w:szCs w:val="22"/>
              </w:rPr>
              <w:t>30,421</w:t>
            </w:r>
          </w:p>
        </w:tc>
      </w:tr>
    </w:tbl>
    <w:p w14:paraId="3A4FE2F7" w14:textId="77777777" w:rsidR="00D36573" w:rsidRDefault="00D36573" w:rsidP="00D36573">
      <w:pPr>
        <w:pStyle w:val="block"/>
        <w:spacing w:after="0" w:line="240" w:lineRule="atLeast"/>
        <w:ind w:left="540"/>
        <w:jc w:val="both"/>
        <w:rPr>
          <w:lang w:val="en-US"/>
        </w:rPr>
      </w:pPr>
    </w:p>
    <w:p w14:paraId="60421C1A" w14:textId="4CABF07D" w:rsidR="001604C6" w:rsidRPr="001604C6" w:rsidRDefault="001604C6" w:rsidP="001604C6">
      <w:pPr>
        <w:pStyle w:val="block"/>
        <w:spacing w:after="0" w:line="240" w:lineRule="atLeast"/>
        <w:ind w:left="540"/>
        <w:jc w:val="both"/>
        <w:rPr>
          <w:lang w:val="en-US"/>
        </w:rPr>
      </w:pPr>
      <w:r w:rsidRPr="001604C6">
        <w:rPr>
          <w:lang w:val="en-US"/>
        </w:rPr>
        <w:t xml:space="preserve">The tax losses expire in </w:t>
      </w:r>
      <w:r>
        <w:rPr>
          <w:lang w:val="en-US"/>
        </w:rPr>
        <w:t>202</w:t>
      </w:r>
      <w:r w:rsidR="0013304D">
        <w:rPr>
          <w:lang w:val="en-US"/>
        </w:rPr>
        <w:t>0</w:t>
      </w:r>
      <w:r>
        <w:rPr>
          <w:lang w:val="en-US"/>
        </w:rPr>
        <w:t xml:space="preserve"> to 2024</w:t>
      </w:r>
      <w:r w:rsidRPr="001604C6">
        <w:rPr>
          <w:lang w:val="en-US"/>
        </w:rPr>
        <w:t xml:space="preserve">. The deductible temporary differences do not expire under current tax legislation. The Group has not </w:t>
      </w:r>
      <w:proofErr w:type="spellStart"/>
      <w:r w:rsidRPr="001604C6">
        <w:rPr>
          <w:lang w:val="en-US"/>
        </w:rPr>
        <w:t>recognised</w:t>
      </w:r>
      <w:proofErr w:type="spellEnd"/>
      <w:r w:rsidRPr="001604C6">
        <w:rPr>
          <w:lang w:val="en-US"/>
        </w:rPr>
        <w:t xml:space="preserve"> these items as deferred tax assets because it is not probable that the Group will have </w:t>
      </w:r>
      <w:proofErr w:type="gramStart"/>
      <w:r w:rsidRPr="001604C6">
        <w:rPr>
          <w:lang w:val="en-US"/>
        </w:rPr>
        <w:t>sufficient</w:t>
      </w:r>
      <w:proofErr w:type="gramEnd"/>
      <w:r w:rsidRPr="001604C6">
        <w:rPr>
          <w:lang w:val="en-US"/>
        </w:rPr>
        <w:t xml:space="preserve"> future taxable profit to </w:t>
      </w:r>
      <w:proofErr w:type="spellStart"/>
      <w:r w:rsidRPr="001604C6">
        <w:rPr>
          <w:lang w:val="en-US"/>
        </w:rPr>
        <w:t>utilise</w:t>
      </w:r>
      <w:proofErr w:type="spellEnd"/>
      <w:r w:rsidRPr="001604C6">
        <w:rPr>
          <w:lang w:val="en-US"/>
        </w:rPr>
        <w:t xml:space="preserve"> the benefits therefrom. </w:t>
      </w:r>
    </w:p>
    <w:p w14:paraId="631D4DA6" w14:textId="77777777" w:rsidR="006D109E" w:rsidRPr="00D36573" w:rsidRDefault="006D109E" w:rsidP="00D36573">
      <w:pPr>
        <w:ind w:left="540"/>
        <w:jc w:val="both"/>
        <w:rPr>
          <w:rFonts w:ascii="Times New Roman" w:hAnsi="Times New Roman" w:cs="Times New Roman"/>
          <w:sz w:val="22"/>
          <w:szCs w:val="22"/>
        </w:rPr>
      </w:pPr>
    </w:p>
    <w:p w14:paraId="178935D5" w14:textId="4E2D6652" w:rsidR="00BC399F" w:rsidRPr="00281026" w:rsidRDefault="00B755CC" w:rsidP="00BF32F7">
      <w:pPr>
        <w:pStyle w:val="Heading1"/>
        <w:keepLines/>
        <w:numPr>
          <w:ilvl w:val="0"/>
          <w:numId w:val="0"/>
        </w:numPr>
        <w:shd w:val="clear" w:color="auto" w:fill="auto"/>
        <w:ind w:left="540" w:hanging="540"/>
        <w:rPr>
          <w:rFonts w:ascii="Times New Roman" w:hAnsi="Times New Roman"/>
          <w:sz w:val="24"/>
          <w:szCs w:val="24"/>
          <w:u w:val="none"/>
        </w:rPr>
      </w:pPr>
      <w:r w:rsidRPr="00281026">
        <w:rPr>
          <w:rFonts w:ascii="Times New Roman" w:hAnsi="Times New Roman"/>
          <w:sz w:val="24"/>
          <w:szCs w:val="24"/>
          <w:u w:val="none"/>
        </w:rPr>
        <w:t>2</w:t>
      </w:r>
      <w:r w:rsidR="00A12119">
        <w:rPr>
          <w:rFonts w:ascii="Times New Roman" w:hAnsi="Times New Roman"/>
          <w:sz w:val="24"/>
          <w:szCs w:val="24"/>
          <w:u w:val="none"/>
        </w:rPr>
        <w:t>5</w:t>
      </w:r>
      <w:r w:rsidR="00BC399F" w:rsidRPr="00281026">
        <w:rPr>
          <w:rFonts w:ascii="Times New Roman" w:hAnsi="Times New Roman"/>
          <w:sz w:val="24"/>
          <w:szCs w:val="24"/>
          <w:u w:val="none"/>
        </w:rPr>
        <w:tab/>
      </w:r>
      <w:r w:rsidR="00974150">
        <w:rPr>
          <w:rFonts w:ascii="Times New Roman" w:hAnsi="Times New Roman"/>
          <w:sz w:val="24"/>
          <w:szCs w:val="24"/>
          <w:u w:val="none"/>
        </w:rPr>
        <w:t>Basic l</w:t>
      </w:r>
      <w:r w:rsidR="00BF2135">
        <w:rPr>
          <w:rFonts w:ascii="Times New Roman" w:hAnsi="Times New Roman"/>
          <w:sz w:val="24"/>
          <w:szCs w:val="24"/>
          <w:u w:val="none"/>
        </w:rPr>
        <w:t xml:space="preserve">oss </w:t>
      </w:r>
      <w:r w:rsidR="00BC399F" w:rsidRPr="00281026">
        <w:rPr>
          <w:rFonts w:ascii="Times New Roman" w:hAnsi="Times New Roman"/>
          <w:sz w:val="24"/>
          <w:szCs w:val="24"/>
          <w:u w:val="none"/>
        </w:rPr>
        <w:t>per share</w:t>
      </w:r>
    </w:p>
    <w:p w14:paraId="05E2F4FD" w14:textId="77777777" w:rsidR="00BC399F" w:rsidRPr="00281026" w:rsidRDefault="00BC399F" w:rsidP="005D1B29">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7" w:hanging="7"/>
        <w:jc w:val="both"/>
        <w:rPr>
          <w:rFonts w:ascii="Times New Roman" w:hAnsi="Times New Roman" w:cs="Times New Roman"/>
          <w:sz w:val="22"/>
          <w:szCs w:val="22"/>
        </w:rPr>
      </w:pPr>
    </w:p>
    <w:p w14:paraId="6EDD41C2" w14:textId="08F25A9E" w:rsidR="00BC399F" w:rsidRPr="00281026" w:rsidRDefault="00BC399F" w:rsidP="008B25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The calculations of basic </w:t>
      </w:r>
      <w:r w:rsidR="00F9081B">
        <w:rPr>
          <w:rFonts w:ascii="Times New Roman" w:hAnsi="Times New Roman" w:cs="Times New Roman"/>
          <w:sz w:val="22"/>
          <w:szCs w:val="22"/>
        </w:rPr>
        <w:t xml:space="preserve">loss </w:t>
      </w:r>
      <w:r w:rsidRPr="00281026">
        <w:rPr>
          <w:rFonts w:ascii="Times New Roman" w:hAnsi="Times New Roman" w:cs="Times New Roman"/>
          <w:sz w:val="22"/>
          <w:szCs w:val="22"/>
        </w:rPr>
        <w:t xml:space="preserve">per share for the years ended 31 December </w:t>
      </w:r>
      <w:r w:rsidR="00CF5379" w:rsidRPr="00281026">
        <w:rPr>
          <w:rFonts w:ascii="Times New Roman" w:hAnsi="Times New Roman" w:cs="Times New Roman"/>
          <w:sz w:val="22"/>
          <w:szCs w:val="22"/>
        </w:rPr>
        <w:t>201</w:t>
      </w:r>
      <w:r w:rsidR="007A2A2D">
        <w:rPr>
          <w:rFonts w:ascii="Times New Roman" w:hAnsi="Times New Roman" w:cs="Times New Roman"/>
          <w:sz w:val="22"/>
          <w:szCs w:val="22"/>
        </w:rPr>
        <w:t>9</w:t>
      </w:r>
      <w:r w:rsidR="00A37F7D">
        <w:rPr>
          <w:rFonts w:ascii="Times New Roman" w:hAnsi="Times New Roman" w:cs="Times New Roman"/>
          <w:sz w:val="22"/>
          <w:szCs w:val="22"/>
        </w:rPr>
        <w:t xml:space="preserve"> </w:t>
      </w:r>
      <w:r w:rsidR="00CF5379" w:rsidRPr="00281026">
        <w:rPr>
          <w:rFonts w:ascii="Times New Roman" w:hAnsi="Times New Roman" w:cs="Times New Roman"/>
          <w:sz w:val="22"/>
          <w:szCs w:val="22"/>
        </w:rPr>
        <w:t>and 201</w:t>
      </w:r>
      <w:r w:rsidR="007A2A2D">
        <w:rPr>
          <w:rFonts w:ascii="Times New Roman" w:hAnsi="Times New Roman" w:cs="Times New Roman"/>
          <w:sz w:val="22"/>
          <w:szCs w:val="22"/>
        </w:rPr>
        <w:t>8</w:t>
      </w:r>
      <w:r w:rsidR="00A37F7D">
        <w:rPr>
          <w:rFonts w:ascii="Times New Roman" w:hAnsi="Times New Roman" w:cs="Times New Roman"/>
          <w:sz w:val="22"/>
          <w:szCs w:val="22"/>
        </w:rPr>
        <w:t xml:space="preserve"> </w:t>
      </w:r>
      <w:r w:rsidRPr="00281026">
        <w:rPr>
          <w:rFonts w:ascii="Times New Roman" w:hAnsi="Times New Roman" w:cs="Times New Roman"/>
          <w:sz w:val="22"/>
          <w:szCs w:val="22"/>
        </w:rPr>
        <w:t xml:space="preserve">were based on the </w:t>
      </w:r>
      <w:r w:rsidR="00F9081B">
        <w:rPr>
          <w:rFonts w:ascii="Times New Roman" w:hAnsi="Times New Roman" w:cs="Times New Roman"/>
          <w:sz w:val="22"/>
          <w:szCs w:val="22"/>
        </w:rPr>
        <w:t xml:space="preserve">loss </w:t>
      </w:r>
      <w:r w:rsidRPr="00281026">
        <w:rPr>
          <w:rFonts w:ascii="Times New Roman" w:hAnsi="Times New Roman" w:cs="Times New Roman"/>
          <w:sz w:val="22"/>
          <w:szCs w:val="22"/>
        </w:rPr>
        <w:t>for the year</w:t>
      </w:r>
      <w:r w:rsidR="00810D14" w:rsidRPr="00281026">
        <w:rPr>
          <w:rFonts w:ascii="Times New Roman" w:hAnsi="Times New Roman" w:cs="Times New Roman"/>
          <w:sz w:val="22"/>
          <w:szCs w:val="22"/>
        </w:rPr>
        <w:t>s</w:t>
      </w:r>
      <w:r w:rsidRPr="00281026">
        <w:rPr>
          <w:rFonts w:ascii="Times New Roman" w:hAnsi="Times New Roman" w:cs="Times New Roman"/>
          <w:sz w:val="22"/>
          <w:szCs w:val="22"/>
        </w:rPr>
        <w:t xml:space="preserve"> attributable to </w:t>
      </w:r>
      <w:r w:rsidR="00494EE7" w:rsidRPr="00281026">
        <w:rPr>
          <w:rFonts w:ascii="Times New Roman" w:hAnsi="Times New Roman" w:cs="Times New Roman"/>
          <w:sz w:val="22"/>
          <w:szCs w:val="22"/>
        </w:rPr>
        <w:t xml:space="preserve">ordinary shareholders </w:t>
      </w:r>
      <w:r w:rsidRPr="00281026">
        <w:rPr>
          <w:rFonts w:ascii="Times New Roman" w:hAnsi="Times New Roman" w:cs="Times New Roman"/>
          <w:sz w:val="22"/>
          <w:szCs w:val="22"/>
        </w:rPr>
        <w:t>of the Company and the number of ordinary shares outstanding during the year as follows:</w:t>
      </w:r>
    </w:p>
    <w:p w14:paraId="3930A3FE" w14:textId="77777777" w:rsidR="00C51172" w:rsidRDefault="00C51172" w:rsidP="00C5117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360" w:type="dxa"/>
        <w:tblInd w:w="450" w:type="dxa"/>
        <w:tblLayout w:type="fixed"/>
        <w:tblLook w:val="0000" w:firstRow="0" w:lastRow="0" w:firstColumn="0" w:lastColumn="0" w:noHBand="0" w:noVBand="0"/>
      </w:tblPr>
      <w:tblGrid>
        <w:gridCol w:w="4140"/>
        <w:gridCol w:w="1170"/>
        <w:gridCol w:w="270"/>
        <w:gridCol w:w="1080"/>
        <w:gridCol w:w="270"/>
        <w:gridCol w:w="1080"/>
        <w:gridCol w:w="270"/>
        <w:gridCol w:w="1080"/>
      </w:tblGrid>
      <w:tr w:rsidR="00C51172" w:rsidRPr="00E257AB" w14:paraId="0F0952EE" w14:textId="77777777" w:rsidTr="00D03C7A">
        <w:tc>
          <w:tcPr>
            <w:tcW w:w="4140" w:type="dxa"/>
          </w:tcPr>
          <w:p w14:paraId="1A100C23"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520" w:type="dxa"/>
            <w:gridSpan w:val="3"/>
            <w:tcBorders>
              <w:left w:val="nil"/>
              <w:right w:val="nil"/>
            </w:tcBorders>
          </w:tcPr>
          <w:p w14:paraId="74AE4B6A"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5D902442"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vAlign w:val="bottom"/>
          </w:tcPr>
          <w:p w14:paraId="7DCBD077"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C51172" w:rsidRPr="00E257AB" w14:paraId="51E0A6A8" w14:textId="77777777" w:rsidTr="00D03C7A">
        <w:tc>
          <w:tcPr>
            <w:tcW w:w="4140" w:type="dxa"/>
          </w:tcPr>
          <w:p w14:paraId="73BF24F0"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520" w:type="dxa"/>
            <w:gridSpan w:val="3"/>
            <w:tcBorders>
              <w:left w:val="nil"/>
              <w:right w:val="nil"/>
            </w:tcBorders>
          </w:tcPr>
          <w:p w14:paraId="06F8F909"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18768CD6"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430" w:type="dxa"/>
            <w:gridSpan w:val="3"/>
            <w:vAlign w:val="bottom"/>
          </w:tcPr>
          <w:p w14:paraId="1705BAEC" w14:textId="77777777" w:rsidR="00C51172" w:rsidRPr="00E257AB" w:rsidRDefault="00C51172"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7A2A2D" w:rsidRPr="00E257AB" w14:paraId="6D06D3E9" w14:textId="77777777" w:rsidTr="00D03C7A">
        <w:tc>
          <w:tcPr>
            <w:tcW w:w="4140" w:type="dxa"/>
            <w:vAlign w:val="bottom"/>
          </w:tcPr>
          <w:p w14:paraId="32665A57" w14:textId="77777777" w:rsidR="007A2A2D" w:rsidRPr="000774B8"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170" w:type="dxa"/>
            <w:tcBorders>
              <w:left w:val="nil"/>
              <w:right w:val="nil"/>
            </w:tcBorders>
          </w:tcPr>
          <w:p w14:paraId="1BA4973F"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tcBorders>
              <w:left w:val="nil"/>
              <w:right w:val="nil"/>
            </w:tcBorders>
          </w:tcPr>
          <w:p w14:paraId="144B04FC"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080" w:type="dxa"/>
            <w:tcBorders>
              <w:left w:val="nil"/>
              <w:right w:val="nil"/>
            </w:tcBorders>
          </w:tcPr>
          <w:p w14:paraId="1D0AFAC3" w14:textId="77777777" w:rsidR="007A2A2D" w:rsidRPr="000D3D36"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2018</w:t>
            </w:r>
          </w:p>
        </w:tc>
        <w:tc>
          <w:tcPr>
            <w:tcW w:w="270" w:type="dxa"/>
            <w:tcBorders>
              <w:left w:val="nil"/>
            </w:tcBorders>
          </w:tcPr>
          <w:p w14:paraId="4942BBB1"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b/>
                <w:bCs/>
                <w:sz w:val="22"/>
                <w:szCs w:val="22"/>
              </w:rPr>
            </w:pPr>
          </w:p>
        </w:tc>
        <w:tc>
          <w:tcPr>
            <w:tcW w:w="1080" w:type="dxa"/>
          </w:tcPr>
          <w:p w14:paraId="20275FA0"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2019</w:t>
            </w:r>
          </w:p>
        </w:tc>
        <w:tc>
          <w:tcPr>
            <w:tcW w:w="270" w:type="dxa"/>
            <w:vAlign w:val="bottom"/>
          </w:tcPr>
          <w:p w14:paraId="218C4D4D" w14:textId="77777777" w:rsidR="007A2A2D" w:rsidRPr="00E257AB"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p>
        </w:tc>
        <w:tc>
          <w:tcPr>
            <w:tcW w:w="1080" w:type="dxa"/>
            <w:vAlign w:val="bottom"/>
          </w:tcPr>
          <w:p w14:paraId="1E7E4416" w14:textId="77777777" w:rsidR="007A2A2D" w:rsidRPr="00304210" w:rsidRDefault="007A2A2D" w:rsidP="007A2A2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jc w:val="center"/>
              <w:rPr>
                <w:rFonts w:ascii="Times New Roman" w:hAnsi="Times New Roman" w:cs="Times New Roman"/>
                <w:sz w:val="22"/>
                <w:szCs w:val="22"/>
              </w:rPr>
            </w:pPr>
            <w:r>
              <w:rPr>
                <w:rFonts w:ascii="Times New Roman" w:hAnsi="Times New Roman" w:cs="Times New Roman"/>
                <w:sz w:val="22"/>
                <w:szCs w:val="22"/>
              </w:rPr>
              <w:t>2018</w:t>
            </w:r>
          </w:p>
        </w:tc>
      </w:tr>
      <w:tr w:rsidR="00A37F7D" w:rsidRPr="00E257AB" w14:paraId="5383049D" w14:textId="77777777" w:rsidTr="00D03C7A">
        <w:tc>
          <w:tcPr>
            <w:tcW w:w="4140" w:type="dxa"/>
            <w:vAlign w:val="bottom"/>
          </w:tcPr>
          <w:p w14:paraId="39FC7C45" w14:textId="77777777" w:rsidR="00A37F7D" w:rsidRPr="000774B8"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220" w:type="dxa"/>
            <w:gridSpan w:val="7"/>
            <w:tcBorders>
              <w:left w:val="nil"/>
            </w:tcBorders>
          </w:tcPr>
          <w:p w14:paraId="263828D4" w14:textId="77777777" w:rsidR="00A37F7D" w:rsidRDefault="00E4246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(thousand shares</w:t>
            </w:r>
            <w:r w:rsidR="002C0DE7">
              <w:rPr>
                <w:rFonts w:ascii="Times New Roman" w:hAnsi="Times New Roman" w:cs="Times New Roman"/>
                <w:i/>
                <w:iCs/>
                <w:sz w:val="22"/>
                <w:szCs w:val="22"/>
              </w:rPr>
              <w:t xml:space="preserve"> /</w:t>
            </w:r>
            <w:r>
              <w:rPr>
                <w:rFonts w:ascii="Times New Roman" w:hAnsi="Times New Roman" w:cs="Times New Roman"/>
                <w:i/>
                <w:iCs/>
                <w:sz w:val="22"/>
                <w:szCs w:val="22"/>
              </w:rPr>
              <w:t xml:space="preserve"> in </w:t>
            </w:r>
            <w:r w:rsidR="00A37F7D">
              <w:rPr>
                <w:rFonts w:ascii="Times New Roman" w:hAnsi="Times New Roman" w:cs="Times New Roman"/>
                <w:i/>
                <w:iCs/>
                <w:sz w:val="22"/>
                <w:szCs w:val="22"/>
              </w:rPr>
              <w:t>thousand Baht)</w:t>
            </w:r>
          </w:p>
        </w:tc>
      </w:tr>
      <w:tr w:rsidR="00A37F7D" w:rsidRPr="00E257AB" w14:paraId="63835058" w14:textId="77777777" w:rsidTr="00D03C7A">
        <w:tc>
          <w:tcPr>
            <w:tcW w:w="4140" w:type="dxa"/>
          </w:tcPr>
          <w:p w14:paraId="6454CC55" w14:textId="6E4E391A" w:rsidR="00A37F7D" w:rsidRPr="00254742" w:rsidRDefault="00B87EAB" w:rsidP="00A37F7D">
            <w:pPr>
              <w:rPr>
                <w:rFonts w:ascii="Times New Roman" w:hAnsi="Times New Roman" w:cs="Times New Roman"/>
                <w:i/>
                <w:iCs/>
                <w:sz w:val="22"/>
                <w:szCs w:val="22"/>
              </w:rPr>
            </w:pPr>
            <w:r>
              <w:rPr>
                <w:rFonts w:ascii="Times New Roman" w:hAnsi="Times New Roman" w:cs="Times New Roman"/>
                <w:b/>
                <w:bCs/>
                <w:i/>
                <w:iCs/>
                <w:sz w:val="22"/>
                <w:szCs w:val="22"/>
              </w:rPr>
              <w:t>L</w:t>
            </w:r>
            <w:r w:rsidR="008238B9" w:rsidRPr="00254742">
              <w:rPr>
                <w:rFonts w:ascii="Times New Roman" w:hAnsi="Times New Roman" w:cs="Times New Roman"/>
                <w:b/>
                <w:bCs/>
                <w:i/>
                <w:iCs/>
                <w:sz w:val="22"/>
                <w:szCs w:val="22"/>
              </w:rPr>
              <w:t xml:space="preserve">oss </w:t>
            </w:r>
            <w:r w:rsidR="00A37F7D" w:rsidRPr="00254742">
              <w:rPr>
                <w:rFonts w:ascii="Times New Roman" w:hAnsi="Times New Roman" w:cs="Times New Roman"/>
                <w:b/>
                <w:bCs/>
                <w:i/>
                <w:iCs/>
                <w:sz w:val="22"/>
                <w:szCs w:val="22"/>
              </w:rPr>
              <w:t>attributable to ordinary</w:t>
            </w:r>
            <w:r>
              <w:rPr>
                <w:rFonts w:ascii="Times New Roman" w:hAnsi="Times New Roman" w:cs="Times New Roman"/>
                <w:b/>
                <w:bCs/>
                <w:i/>
                <w:iCs/>
                <w:sz w:val="22"/>
                <w:szCs w:val="22"/>
              </w:rPr>
              <w:t xml:space="preserve"> </w:t>
            </w:r>
            <w:r w:rsidR="001A7259">
              <w:rPr>
                <w:rFonts w:ascii="Times New Roman" w:hAnsi="Times New Roman" w:cs="Times New Roman"/>
                <w:b/>
                <w:bCs/>
                <w:i/>
                <w:iCs/>
                <w:sz w:val="22"/>
                <w:szCs w:val="22"/>
              </w:rPr>
              <w:t>shareholders</w:t>
            </w:r>
          </w:p>
        </w:tc>
        <w:tc>
          <w:tcPr>
            <w:tcW w:w="1170" w:type="dxa"/>
            <w:tcBorders>
              <w:left w:val="nil"/>
              <w:right w:val="nil"/>
            </w:tcBorders>
          </w:tcPr>
          <w:p w14:paraId="242FB5CB" w14:textId="77777777" w:rsidR="00A37F7D" w:rsidRPr="00E257AB"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555DE936" w14:textId="77777777" w:rsidR="00A37F7D" w:rsidRPr="00E257AB"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Borders>
              <w:left w:val="nil"/>
              <w:right w:val="nil"/>
            </w:tcBorders>
          </w:tcPr>
          <w:p w14:paraId="0EC8ACDD" w14:textId="77777777" w:rsidR="00A37F7D" w:rsidRPr="00E257AB"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tcBorders>
          </w:tcPr>
          <w:p w14:paraId="439C5182" w14:textId="77777777" w:rsidR="00A37F7D" w:rsidRPr="00E257AB"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080" w:type="dxa"/>
          </w:tcPr>
          <w:p w14:paraId="5EEFBD0B" w14:textId="77777777" w:rsidR="00A37F7D" w:rsidRPr="00E257AB"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c>
          <w:tcPr>
            <w:tcW w:w="270" w:type="dxa"/>
            <w:vAlign w:val="bottom"/>
          </w:tcPr>
          <w:p w14:paraId="2E344084" w14:textId="77777777" w:rsidR="00A37F7D" w:rsidRPr="00E257AB"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080" w:type="dxa"/>
          </w:tcPr>
          <w:p w14:paraId="259BC28D" w14:textId="77777777" w:rsidR="00A37F7D" w:rsidRPr="00E257AB" w:rsidRDefault="00A37F7D" w:rsidP="00A37F7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72"/>
              </w:tabs>
              <w:ind w:left="-108"/>
              <w:rPr>
                <w:rFonts w:ascii="Times New Roman" w:hAnsi="Times New Roman" w:cs="Times New Roman"/>
                <w:sz w:val="22"/>
                <w:szCs w:val="22"/>
              </w:rPr>
            </w:pPr>
          </w:p>
        </w:tc>
      </w:tr>
      <w:tr w:rsidR="00B87EAB" w:rsidRPr="00E257AB" w14:paraId="13CA9C8B" w14:textId="77777777" w:rsidTr="00D03C7A">
        <w:tc>
          <w:tcPr>
            <w:tcW w:w="4140" w:type="dxa"/>
          </w:tcPr>
          <w:p w14:paraId="3FAE37DB" w14:textId="29A60930" w:rsidR="00B87EAB" w:rsidRPr="00254742" w:rsidRDefault="00B87EAB" w:rsidP="00B87EAB">
            <w:pPr>
              <w:rPr>
                <w:rFonts w:ascii="Times New Roman" w:hAnsi="Times New Roman" w:cs="Times New Roman"/>
                <w:i/>
                <w:iCs/>
                <w:sz w:val="22"/>
                <w:szCs w:val="22"/>
              </w:rPr>
            </w:pPr>
            <w:r w:rsidRPr="00254742">
              <w:rPr>
                <w:rFonts w:ascii="Times New Roman" w:hAnsi="Times New Roman" w:cs="Times New Roman"/>
                <w:b/>
                <w:bCs/>
                <w:i/>
                <w:iCs/>
                <w:sz w:val="22"/>
                <w:szCs w:val="22"/>
              </w:rPr>
              <w:t xml:space="preserve">  </w:t>
            </w:r>
            <w:r w:rsidR="001A7259">
              <w:rPr>
                <w:rFonts w:ascii="Times New Roman" w:hAnsi="Times New Roman" w:cs="Times New Roman"/>
                <w:b/>
                <w:bCs/>
                <w:i/>
                <w:iCs/>
                <w:sz w:val="22"/>
                <w:szCs w:val="22"/>
              </w:rPr>
              <w:t xml:space="preserve"> </w:t>
            </w:r>
            <w:r>
              <w:rPr>
                <w:rFonts w:ascii="Times New Roman" w:hAnsi="Times New Roman" w:cs="Times New Roman"/>
                <w:b/>
                <w:bCs/>
                <w:i/>
                <w:iCs/>
                <w:sz w:val="22"/>
                <w:szCs w:val="22"/>
              </w:rPr>
              <w:t>for the year ended 31 December</w:t>
            </w:r>
          </w:p>
        </w:tc>
        <w:tc>
          <w:tcPr>
            <w:tcW w:w="1170" w:type="dxa"/>
            <w:tcBorders>
              <w:left w:val="nil"/>
              <w:right w:val="nil"/>
            </w:tcBorders>
          </w:tcPr>
          <w:p w14:paraId="19A19804" w14:textId="03A0E812" w:rsidR="00B87EAB" w:rsidRPr="00AC52A9" w:rsidRDefault="00B87EAB"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sz w:val="22"/>
                <w:szCs w:val="28"/>
              </w:rPr>
            </w:pPr>
          </w:p>
        </w:tc>
        <w:tc>
          <w:tcPr>
            <w:tcW w:w="270" w:type="dxa"/>
            <w:tcBorders>
              <w:left w:val="nil"/>
              <w:right w:val="nil"/>
            </w:tcBorders>
          </w:tcPr>
          <w:p w14:paraId="6751818E" w14:textId="77777777" w:rsidR="00B87EAB" w:rsidRPr="00AC52A9" w:rsidRDefault="00B87EAB"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left w:val="nil"/>
              <w:right w:val="nil"/>
            </w:tcBorders>
          </w:tcPr>
          <w:p w14:paraId="3CE415F4" w14:textId="7DCEDA7D" w:rsidR="00B87EAB" w:rsidRPr="00AC52A9" w:rsidRDefault="00B87EAB"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Borders>
              <w:left w:val="nil"/>
            </w:tcBorders>
          </w:tcPr>
          <w:p w14:paraId="152B04AA" w14:textId="77777777" w:rsidR="00B87EAB" w:rsidRPr="00AC52A9" w:rsidRDefault="00B87EAB"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Pr>
          <w:p w14:paraId="2E5EAB20" w14:textId="04BDBB80" w:rsidR="00B87EAB" w:rsidRPr="00AC52A9" w:rsidRDefault="00B87EAB"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vAlign w:val="bottom"/>
          </w:tcPr>
          <w:p w14:paraId="00D7BB67" w14:textId="77777777" w:rsidR="00B87EAB" w:rsidRPr="00AC52A9" w:rsidRDefault="00B87EAB"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w:hAnsi="Times New Roman" w:cs="Times New Roman"/>
                <w:sz w:val="22"/>
                <w:szCs w:val="22"/>
              </w:rPr>
            </w:pPr>
          </w:p>
        </w:tc>
        <w:tc>
          <w:tcPr>
            <w:tcW w:w="1080" w:type="dxa"/>
          </w:tcPr>
          <w:p w14:paraId="6F3D0A8C" w14:textId="10681A18" w:rsidR="00B87EAB" w:rsidRPr="00AC52A9" w:rsidRDefault="00B87EAB"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ight="-108"/>
              <w:rPr>
                <w:rFonts w:ascii="Times New Roman" w:hAnsi="Times New Roman" w:cs="Times New Roman"/>
                <w:sz w:val="22"/>
                <w:szCs w:val="22"/>
              </w:rPr>
            </w:pPr>
          </w:p>
        </w:tc>
      </w:tr>
      <w:tr w:rsidR="00AC52A9" w:rsidRPr="00E257AB" w14:paraId="03AD6789" w14:textId="77777777" w:rsidTr="00D03C7A">
        <w:tc>
          <w:tcPr>
            <w:tcW w:w="4140" w:type="dxa"/>
          </w:tcPr>
          <w:p w14:paraId="09DEB6D7" w14:textId="1F4FC405" w:rsidR="00AC52A9" w:rsidRPr="00AC52A9" w:rsidRDefault="00AC52A9" w:rsidP="00B87EAB">
            <w:pPr>
              <w:rPr>
                <w:rFonts w:ascii="Times New Roman" w:hAnsi="Times New Roman" w:cs="Times New Roman"/>
                <w:sz w:val="22"/>
                <w:szCs w:val="22"/>
              </w:rPr>
            </w:pPr>
            <w:r w:rsidRPr="00AC52A9">
              <w:rPr>
                <w:rFonts w:ascii="Times New Roman" w:hAnsi="Times New Roman" w:cs="Times New Roman"/>
                <w:sz w:val="22"/>
                <w:szCs w:val="22"/>
              </w:rPr>
              <w:t>Loss for the year</w:t>
            </w:r>
            <w:r>
              <w:rPr>
                <w:rFonts w:ascii="Times New Roman" w:hAnsi="Times New Roman" w:cs="Times New Roman"/>
                <w:sz w:val="22"/>
                <w:szCs w:val="22"/>
              </w:rPr>
              <w:t xml:space="preserve"> attributable to ordinary</w:t>
            </w:r>
          </w:p>
        </w:tc>
        <w:tc>
          <w:tcPr>
            <w:tcW w:w="1170" w:type="dxa"/>
            <w:tcBorders>
              <w:left w:val="nil"/>
              <w:right w:val="nil"/>
            </w:tcBorders>
          </w:tcPr>
          <w:p w14:paraId="40191AF7" w14:textId="77777777" w:rsidR="00AC52A9" w:rsidRPr="00AC52A9" w:rsidRDefault="00AC52A9"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sz w:val="22"/>
                <w:szCs w:val="28"/>
              </w:rPr>
            </w:pPr>
          </w:p>
        </w:tc>
        <w:tc>
          <w:tcPr>
            <w:tcW w:w="270" w:type="dxa"/>
            <w:tcBorders>
              <w:left w:val="nil"/>
              <w:right w:val="nil"/>
            </w:tcBorders>
          </w:tcPr>
          <w:p w14:paraId="1E2C4CCD" w14:textId="77777777" w:rsidR="00AC52A9" w:rsidRPr="00AC52A9" w:rsidRDefault="00AC52A9"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left w:val="nil"/>
              <w:right w:val="nil"/>
            </w:tcBorders>
          </w:tcPr>
          <w:p w14:paraId="248B0A7F" w14:textId="77777777" w:rsidR="00AC52A9" w:rsidRPr="00AC52A9" w:rsidRDefault="00AC52A9"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Borders>
              <w:left w:val="nil"/>
            </w:tcBorders>
          </w:tcPr>
          <w:p w14:paraId="051E828E" w14:textId="77777777" w:rsidR="00AC52A9" w:rsidRPr="00AC52A9" w:rsidRDefault="00AC52A9"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Pr>
          <w:p w14:paraId="7E8341F2" w14:textId="77777777" w:rsidR="00AC52A9" w:rsidRPr="00AC52A9" w:rsidRDefault="00AC52A9"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vAlign w:val="bottom"/>
          </w:tcPr>
          <w:p w14:paraId="0C85E23E" w14:textId="77777777" w:rsidR="00AC52A9" w:rsidRPr="00AC52A9" w:rsidRDefault="00AC52A9"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w:hAnsi="Times New Roman" w:cs="Times New Roman"/>
                <w:sz w:val="22"/>
                <w:szCs w:val="22"/>
              </w:rPr>
            </w:pPr>
          </w:p>
        </w:tc>
        <w:tc>
          <w:tcPr>
            <w:tcW w:w="1080" w:type="dxa"/>
          </w:tcPr>
          <w:p w14:paraId="07452BC9" w14:textId="77777777" w:rsidR="00AC52A9" w:rsidRPr="00AC52A9" w:rsidRDefault="00AC52A9" w:rsidP="00B87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ight="-108"/>
              <w:rPr>
                <w:rFonts w:ascii="Times New Roman" w:hAnsi="Times New Roman" w:cs="Times New Roman"/>
                <w:sz w:val="22"/>
                <w:szCs w:val="22"/>
              </w:rPr>
            </w:pPr>
          </w:p>
        </w:tc>
      </w:tr>
      <w:tr w:rsidR="00DA62EA" w:rsidRPr="00E257AB" w14:paraId="10B7677B" w14:textId="77777777" w:rsidTr="00D03C7A">
        <w:tc>
          <w:tcPr>
            <w:tcW w:w="4140" w:type="dxa"/>
          </w:tcPr>
          <w:p w14:paraId="22E49A65" w14:textId="373AD0C9" w:rsidR="00DA62EA" w:rsidRPr="00AC52A9" w:rsidRDefault="00DA62EA" w:rsidP="00DA62EA">
            <w:pPr>
              <w:rPr>
                <w:rFonts w:ascii="Times New Roman" w:hAnsi="Times New Roman" w:cs="Times New Roman"/>
                <w:sz w:val="22"/>
                <w:szCs w:val="22"/>
              </w:rPr>
            </w:pPr>
            <w:r>
              <w:rPr>
                <w:rFonts w:ascii="Times New Roman" w:hAnsi="Times New Roman" w:cs="Times New Roman"/>
                <w:b/>
                <w:bCs/>
                <w:i/>
                <w:iCs/>
                <w:sz w:val="22"/>
                <w:szCs w:val="22"/>
              </w:rPr>
              <w:t xml:space="preserve">   </w:t>
            </w:r>
            <w:r w:rsidR="009D4FAA" w:rsidRPr="00CE7A63">
              <w:rPr>
                <w:rFonts w:ascii="Times New Roman" w:hAnsi="Times New Roman" w:cs="Times New Roman"/>
                <w:sz w:val="22"/>
                <w:szCs w:val="22"/>
              </w:rPr>
              <w:t>s</w:t>
            </w:r>
            <w:r w:rsidRPr="00AC52A9">
              <w:rPr>
                <w:rFonts w:ascii="Times New Roman" w:hAnsi="Times New Roman" w:cs="Times New Roman"/>
                <w:sz w:val="22"/>
                <w:szCs w:val="22"/>
              </w:rPr>
              <w:t xml:space="preserve">hareholders of the </w:t>
            </w:r>
            <w:r w:rsidR="00990877">
              <w:rPr>
                <w:rFonts w:ascii="Times New Roman" w:hAnsi="Times New Roman" w:cs="Times New Roman"/>
                <w:sz w:val="22"/>
                <w:szCs w:val="22"/>
              </w:rPr>
              <w:t>C</w:t>
            </w:r>
            <w:r w:rsidRPr="00AC52A9">
              <w:rPr>
                <w:rFonts w:ascii="Times New Roman" w:hAnsi="Times New Roman" w:cs="Times New Roman"/>
                <w:sz w:val="22"/>
                <w:szCs w:val="22"/>
              </w:rPr>
              <w:t>ompany</w:t>
            </w:r>
          </w:p>
        </w:tc>
        <w:tc>
          <w:tcPr>
            <w:tcW w:w="1170" w:type="dxa"/>
            <w:tcBorders>
              <w:left w:val="nil"/>
              <w:bottom w:val="double" w:sz="4" w:space="0" w:color="auto"/>
              <w:right w:val="nil"/>
            </w:tcBorders>
          </w:tcPr>
          <w:p w14:paraId="3703E324" w14:textId="5EA19B84" w:rsidR="00DA62EA" w:rsidRPr="00AC52A9"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sz w:val="22"/>
                <w:szCs w:val="28"/>
              </w:rPr>
            </w:pPr>
            <w:r w:rsidRPr="00AC52A9">
              <w:rPr>
                <w:rFonts w:ascii="Times New Roman" w:hAnsi="Times New Roman"/>
                <w:sz w:val="22"/>
                <w:szCs w:val="28"/>
              </w:rPr>
              <w:t>(151,882)</w:t>
            </w:r>
          </w:p>
        </w:tc>
        <w:tc>
          <w:tcPr>
            <w:tcW w:w="270" w:type="dxa"/>
            <w:tcBorders>
              <w:left w:val="nil"/>
              <w:right w:val="nil"/>
            </w:tcBorders>
          </w:tcPr>
          <w:p w14:paraId="2B2DBCBD" w14:textId="77777777" w:rsidR="00DA62EA" w:rsidRPr="00AC52A9"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left w:val="nil"/>
              <w:bottom w:val="double" w:sz="4" w:space="0" w:color="auto"/>
              <w:right w:val="nil"/>
            </w:tcBorders>
          </w:tcPr>
          <w:p w14:paraId="14AE5E47" w14:textId="78D7EDF1" w:rsidR="00DA62EA" w:rsidRPr="00AC52A9"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r w:rsidRPr="00AC52A9">
              <w:rPr>
                <w:rFonts w:ascii="Times New Roman" w:hAnsi="Times New Roman" w:cs="Times New Roman"/>
                <w:sz w:val="22"/>
                <w:szCs w:val="22"/>
              </w:rPr>
              <w:t>(37,229)</w:t>
            </w:r>
          </w:p>
        </w:tc>
        <w:tc>
          <w:tcPr>
            <w:tcW w:w="270" w:type="dxa"/>
            <w:tcBorders>
              <w:left w:val="nil"/>
            </w:tcBorders>
          </w:tcPr>
          <w:p w14:paraId="00638571" w14:textId="77777777" w:rsidR="00DA62EA" w:rsidRPr="00AC52A9"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bottom w:val="double" w:sz="4" w:space="0" w:color="auto"/>
            </w:tcBorders>
          </w:tcPr>
          <w:p w14:paraId="0502E3A5" w14:textId="0ED03256" w:rsidR="00DA62EA" w:rsidRPr="00AC52A9"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r w:rsidRPr="00AC52A9">
              <w:rPr>
                <w:rFonts w:ascii="Times New Roman" w:hAnsi="Times New Roman" w:cs="Times New Roman"/>
                <w:sz w:val="22"/>
                <w:szCs w:val="22"/>
              </w:rPr>
              <w:t>(135,495)</w:t>
            </w:r>
          </w:p>
        </w:tc>
        <w:tc>
          <w:tcPr>
            <w:tcW w:w="270" w:type="dxa"/>
            <w:vAlign w:val="bottom"/>
          </w:tcPr>
          <w:p w14:paraId="5AE3EF22" w14:textId="77777777" w:rsidR="00DA62EA" w:rsidRPr="00AC52A9"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w:hAnsi="Times New Roman" w:cs="Times New Roman"/>
                <w:sz w:val="22"/>
                <w:szCs w:val="22"/>
              </w:rPr>
            </w:pPr>
          </w:p>
        </w:tc>
        <w:tc>
          <w:tcPr>
            <w:tcW w:w="1080" w:type="dxa"/>
            <w:tcBorders>
              <w:bottom w:val="double" w:sz="4" w:space="0" w:color="auto"/>
            </w:tcBorders>
          </w:tcPr>
          <w:p w14:paraId="7559CA6B" w14:textId="6427C36A" w:rsidR="00DA62EA" w:rsidRPr="00AC52A9" w:rsidRDefault="00DA62EA" w:rsidP="00395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1"/>
              </w:tabs>
              <w:ind w:left="-108" w:right="-108"/>
              <w:rPr>
                <w:rFonts w:ascii="Times New Roman" w:hAnsi="Times New Roman" w:cs="Times New Roman"/>
                <w:sz w:val="22"/>
                <w:szCs w:val="22"/>
              </w:rPr>
            </w:pPr>
            <w:r w:rsidRPr="00AC52A9">
              <w:rPr>
                <w:rFonts w:ascii="Times New Roman" w:hAnsi="Times New Roman" w:cs="Times New Roman"/>
                <w:sz w:val="22"/>
                <w:szCs w:val="22"/>
              </w:rPr>
              <w:t>(34,691)</w:t>
            </w:r>
          </w:p>
        </w:tc>
      </w:tr>
      <w:tr w:rsidR="00DA62EA" w:rsidRPr="00E257AB" w14:paraId="3CE5454D" w14:textId="77777777" w:rsidTr="00D03C7A">
        <w:tc>
          <w:tcPr>
            <w:tcW w:w="4140" w:type="dxa"/>
          </w:tcPr>
          <w:p w14:paraId="5EE42CED" w14:textId="77777777" w:rsidR="00DA62EA" w:rsidRPr="00E257AB" w:rsidRDefault="00DA62EA" w:rsidP="00DA62EA">
            <w:pPr>
              <w:rPr>
                <w:rFonts w:ascii="Times New Roman" w:hAnsi="Times New Roman" w:cs="Times New Roman"/>
                <w:sz w:val="22"/>
                <w:szCs w:val="22"/>
              </w:rPr>
            </w:pPr>
          </w:p>
        </w:tc>
        <w:tc>
          <w:tcPr>
            <w:tcW w:w="1170" w:type="dxa"/>
            <w:tcBorders>
              <w:top w:val="double" w:sz="4" w:space="0" w:color="auto"/>
              <w:left w:val="nil"/>
              <w:right w:val="nil"/>
            </w:tcBorders>
          </w:tcPr>
          <w:p w14:paraId="729C7548"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Borders>
              <w:left w:val="nil"/>
              <w:right w:val="nil"/>
            </w:tcBorders>
          </w:tcPr>
          <w:p w14:paraId="774C4EA7"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top w:val="double" w:sz="4" w:space="0" w:color="auto"/>
              <w:left w:val="nil"/>
              <w:right w:val="nil"/>
            </w:tcBorders>
          </w:tcPr>
          <w:p w14:paraId="4572547A"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tcBorders>
              <w:left w:val="nil"/>
            </w:tcBorders>
          </w:tcPr>
          <w:p w14:paraId="4E1FB73E"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top w:val="double" w:sz="4" w:space="0" w:color="auto"/>
            </w:tcBorders>
          </w:tcPr>
          <w:p w14:paraId="31C5A715"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sz w:val="22"/>
                <w:szCs w:val="22"/>
              </w:rPr>
            </w:pPr>
          </w:p>
        </w:tc>
        <w:tc>
          <w:tcPr>
            <w:tcW w:w="270" w:type="dxa"/>
            <w:vAlign w:val="bottom"/>
          </w:tcPr>
          <w:p w14:paraId="06A79724"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w:hAnsi="Times New Roman" w:cs="Times New Roman"/>
                <w:sz w:val="22"/>
                <w:szCs w:val="22"/>
              </w:rPr>
            </w:pPr>
          </w:p>
        </w:tc>
        <w:tc>
          <w:tcPr>
            <w:tcW w:w="1080" w:type="dxa"/>
            <w:tcBorders>
              <w:top w:val="double" w:sz="4" w:space="0" w:color="auto"/>
            </w:tcBorders>
          </w:tcPr>
          <w:p w14:paraId="665DF0A1"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108" w:right="-108"/>
              <w:rPr>
                <w:rFonts w:ascii="Times New Roman" w:hAnsi="Times New Roman" w:cs="Times New Roman"/>
                <w:sz w:val="22"/>
                <w:szCs w:val="22"/>
              </w:rPr>
            </w:pPr>
          </w:p>
        </w:tc>
      </w:tr>
      <w:tr w:rsidR="00DA62EA" w:rsidRPr="00E257AB" w14:paraId="1B1FD4BC" w14:textId="77777777" w:rsidTr="00D03C7A">
        <w:tc>
          <w:tcPr>
            <w:tcW w:w="4140" w:type="dxa"/>
          </w:tcPr>
          <w:p w14:paraId="42A07BA1" w14:textId="77777777" w:rsidR="00DA62EA" w:rsidRPr="00E257AB" w:rsidRDefault="00DA62EA" w:rsidP="00DA62EA">
            <w:pPr>
              <w:rPr>
                <w:rFonts w:ascii="Times New Roman" w:hAnsi="Times New Roman" w:cs="Times New Roman"/>
                <w:sz w:val="22"/>
                <w:szCs w:val="22"/>
              </w:rPr>
            </w:pPr>
            <w:r>
              <w:rPr>
                <w:rFonts w:ascii="Times New Roman" w:hAnsi="Times New Roman"/>
                <w:b/>
                <w:bCs/>
                <w:sz w:val="22"/>
                <w:szCs w:val="28"/>
              </w:rPr>
              <w:t>N</w:t>
            </w:r>
            <w:r w:rsidRPr="00E257AB">
              <w:rPr>
                <w:rFonts w:ascii="Times New Roman" w:hAnsi="Times New Roman" w:cs="Times New Roman"/>
                <w:b/>
                <w:bCs/>
                <w:sz w:val="22"/>
                <w:szCs w:val="22"/>
              </w:rPr>
              <w:t>umber of</w:t>
            </w:r>
            <w:r>
              <w:rPr>
                <w:rFonts w:ascii="Times New Roman" w:hAnsi="Times New Roman" w:cs="Times New Roman"/>
                <w:b/>
                <w:bCs/>
                <w:sz w:val="22"/>
                <w:szCs w:val="22"/>
              </w:rPr>
              <w:t xml:space="preserve"> </w:t>
            </w:r>
            <w:r w:rsidRPr="00E257AB">
              <w:rPr>
                <w:rFonts w:ascii="Times New Roman" w:hAnsi="Times New Roman" w:cs="Times New Roman"/>
                <w:b/>
                <w:bCs/>
                <w:sz w:val="22"/>
                <w:szCs w:val="22"/>
              </w:rPr>
              <w:t>ord</w:t>
            </w:r>
            <w:r>
              <w:rPr>
                <w:rFonts w:ascii="Times New Roman" w:hAnsi="Times New Roman" w:cs="Times New Roman"/>
                <w:b/>
                <w:bCs/>
                <w:sz w:val="22"/>
                <w:szCs w:val="22"/>
              </w:rPr>
              <w:t>inary</w:t>
            </w:r>
          </w:p>
        </w:tc>
        <w:tc>
          <w:tcPr>
            <w:tcW w:w="1170" w:type="dxa"/>
            <w:tcBorders>
              <w:left w:val="nil"/>
              <w:right w:val="nil"/>
            </w:tcBorders>
            <w:vAlign w:val="bottom"/>
          </w:tcPr>
          <w:p w14:paraId="21B3B578"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59" w:right="-108"/>
              <w:rPr>
                <w:rFonts w:ascii="Times New Roman" w:hAnsi="Times New Roman" w:cs="Times New Roman"/>
                <w:sz w:val="22"/>
                <w:szCs w:val="22"/>
              </w:rPr>
            </w:pPr>
          </w:p>
        </w:tc>
        <w:tc>
          <w:tcPr>
            <w:tcW w:w="270" w:type="dxa"/>
            <w:tcBorders>
              <w:left w:val="nil"/>
              <w:right w:val="nil"/>
            </w:tcBorders>
          </w:tcPr>
          <w:p w14:paraId="0645783E"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left w:val="nil"/>
              <w:right w:val="nil"/>
            </w:tcBorders>
            <w:vAlign w:val="bottom"/>
          </w:tcPr>
          <w:p w14:paraId="3222861E"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59" w:right="-108"/>
              <w:rPr>
                <w:rFonts w:ascii="Times New Roman" w:hAnsi="Times New Roman" w:cs="Times New Roman"/>
                <w:sz w:val="22"/>
                <w:szCs w:val="22"/>
              </w:rPr>
            </w:pPr>
          </w:p>
        </w:tc>
        <w:tc>
          <w:tcPr>
            <w:tcW w:w="270" w:type="dxa"/>
            <w:tcBorders>
              <w:left w:val="nil"/>
            </w:tcBorders>
          </w:tcPr>
          <w:p w14:paraId="717FEB16"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vAlign w:val="bottom"/>
          </w:tcPr>
          <w:p w14:paraId="536AA20D"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59" w:right="-108"/>
              <w:rPr>
                <w:rFonts w:ascii="Times New Roman" w:hAnsi="Times New Roman" w:cs="Times New Roman"/>
                <w:sz w:val="22"/>
                <w:szCs w:val="22"/>
              </w:rPr>
            </w:pPr>
          </w:p>
        </w:tc>
        <w:tc>
          <w:tcPr>
            <w:tcW w:w="270" w:type="dxa"/>
            <w:vAlign w:val="bottom"/>
          </w:tcPr>
          <w:p w14:paraId="3CD7BEB0"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w:hAnsi="Times New Roman" w:cs="Times New Roman"/>
                <w:sz w:val="22"/>
                <w:szCs w:val="22"/>
              </w:rPr>
            </w:pPr>
          </w:p>
        </w:tc>
        <w:tc>
          <w:tcPr>
            <w:tcW w:w="1080" w:type="dxa"/>
            <w:vAlign w:val="bottom"/>
          </w:tcPr>
          <w:p w14:paraId="3BBB4A58"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6"/>
              </w:tabs>
              <w:ind w:left="-59" w:right="-108"/>
              <w:rPr>
                <w:rFonts w:ascii="Times New Roman" w:hAnsi="Times New Roman" w:cs="Times New Roman"/>
                <w:sz w:val="22"/>
                <w:szCs w:val="22"/>
              </w:rPr>
            </w:pPr>
          </w:p>
        </w:tc>
      </w:tr>
      <w:tr w:rsidR="00DA62EA" w:rsidRPr="00E257AB" w14:paraId="49D765FC" w14:textId="77777777" w:rsidTr="00D03C7A">
        <w:tc>
          <w:tcPr>
            <w:tcW w:w="4140" w:type="dxa"/>
          </w:tcPr>
          <w:p w14:paraId="2F30DDB4" w14:textId="77777777" w:rsidR="00DA62EA" w:rsidRPr="00E257AB" w:rsidRDefault="00DA62EA" w:rsidP="00DA62EA">
            <w:pPr>
              <w:rPr>
                <w:rFonts w:ascii="Times New Roman" w:hAnsi="Times New Roman" w:cs="Times New Roman"/>
                <w:sz w:val="22"/>
                <w:szCs w:val="22"/>
              </w:rPr>
            </w:pPr>
            <w:r>
              <w:rPr>
                <w:rFonts w:ascii="Times New Roman" w:hAnsi="Times New Roman" w:cs="Times New Roman"/>
                <w:b/>
                <w:bCs/>
                <w:sz w:val="22"/>
                <w:szCs w:val="22"/>
              </w:rPr>
              <w:t xml:space="preserve">   shares outstanding</w:t>
            </w:r>
          </w:p>
        </w:tc>
        <w:tc>
          <w:tcPr>
            <w:tcW w:w="1170" w:type="dxa"/>
            <w:tcBorders>
              <w:left w:val="nil"/>
              <w:bottom w:val="single" w:sz="4" w:space="0" w:color="auto"/>
              <w:right w:val="nil"/>
            </w:tcBorders>
            <w:vAlign w:val="bottom"/>
          </w:tcPr>
          <w:p w14:paraId="00B61F15" w14:textId="0210FD8B" w:rsidR="00DA62EA" w:rsidRPr="00DE3918"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59" w:right="-108"/>
              <w:rPr>
                <w:rFonts w:ascii="Times New Roman" w:hAnsi="Times New Roman" w:cs="Times New Roman"/>
                <w:b/>
                <w:bCs/>
                <w:sz w:val="22"/>
                <w:szCs w:val="22"/>
              </w:rPr>
            </w:pPr>
            <w:r>
              <w:rPr>
                <w:rFonts w:ascii="Times New Roman" w:hAnsi="Times New Roman" w:cs="Times New Roman"/>
                <w:b/>
                <w:bCs/>
                <w:sz w:val="22"/>
                <w:szCs w:val="22"/>
              </w:rPr>
              <w:t>570,511</w:t>
            </w:r>
          </w:p>
        </w:tc>
        <w:tc>
          <w:tcPr>
            <w:tcW w:w="270" w:type="dxa"/>
            <w:tcBorders>
              <w:left w:val="nil"/>
              <w:right w:val="nil"/>
            </w:tcBorders>
          </w:tcPr>
          <w:p w14:paraId="65D31030"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left w:val="nil"/>
              <w:bottom w:val="single" w:sz="4" w:space="0" w:color="auto"/>
              <w:right w:val="nil"/>
            </w:tcBorders>
            <w:vAlign w:val="bottom"/>
          </w:tcPr>
          <w:p w14:paraId="6D20FE0B" w14:textId="77777777" w:rsidR="00DA62EA" w:rsidRPr="00DE3918"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59" w:right="-108"/>
              <w:rPr>
                <w:rFonts w:ascii="Times New Roman" w:hAnsi="Times New Roman" w:cs="Times New Roman"/>
                <w:b/>
                <w:bCs/>
                <w:sz w:val="22"/>
                <w:szCs w:val="22"/>
              </w:rPr>
            </w:pPr>
            <w:r>
              <w:rPr>
                <w:rFonts w:ascii="Times New Roman" w:hAnsi="Times New Roman" w:cs="Times New Roman"/>
                <w:b/>
                <w:bCs/>
                <w:sz w:val="22"/>
                <w:szCs w:val="22"/>
              </w:rPr>
              <w:t>570,511</w:t>
            </w:r>
          </w:p>
        </w:tc>
        <w:tc>
          <w:tcPr>
            <w:tcW w:w="270" w:type="dxa"/>
            <w:tcBorders>
              <w:left w:val="nil"/>
            </w:tcBorders>
          </w:tcPr>
          <w:p w14:paraId="25BED3EC"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bottom w:val="single" w:sz="4" w:space="0" w:color="auto"/>
            </w:tcBorders>
            <w:vAlign w:val="bottom"/>
          </w:tcPr>
          <w:p w14:paraId="24D4DC2D" w14:textId="4D7B2D6E" w:rsidR="00DA62EA" w:rsidRPr="009B3BCE"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2"/>
              </w:tabs>
              <w:ind w:left="-108" w:right="-108"/>
              <w:rPr>
                <w:rFonts w:ascii="Times New Roman" w:hAnsi="Times New Roman" w:cs="Times New Roman"/>
                <w:b/>
                <w:bCs/>
                <w:sz w:val="22"/>
                <w:szCs w:val="22"/>
              </w:rPr>
            </w:pPr>
            <w:r>
              <w:rPr>
                <w:rFonts w:ascii="Times New Roman" w:hAnsi="Times New Roman" w:cs="Times New Roman"/>
                <w:b/>
                <w:bCs/>
                <w:sz w:val="22"/>
                <w:szCs w:val="22"/>
              </w:rPr>
              <w:t>570,511</w:t>
            </w:r>
          </w:p>
        </w:tc>
        <w:tc>
          <w:tcPr>
            <w:tcW w:w="270" w:type="dxa"/>
            <w:vAlign w:val="bottom"/>
          </w:tcPr>
          <w:p w14:paraId="150F8337"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w:hAnsi="Times New Roman" w:cs="Times New Roman"/>
                <w:sz w:val="22"/>
                <w:szCs w:val="22"/>
              </w:rPr>
            </w:pPr>
          </w:p>
        </w:tc>
        <w:tc>
          <w:tcPr>
            <w:tcW w:w="1080" w:type="dxa"/>
            <w:tcBorders>
              <w:bottom w:val="single" w:sz="4" w:space="0" w:color="auto"/>
            </w:tcBorders>
            <w:vAlign w:val="bottom"/>
          </w:tcPr>
          <w:p w14:paraId="0F2998CB" w14:textId="77777777" w:rsidR="00DA62EA" w:rsidRPr="009B3BCE" w:rsidRDefault="00DA62EA" w:rsidP="00395D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1"/>
              </w:tabs>
              <w:ind w:left="-108" w:right="-108"/>
              <w:rPr>
                <w:rFonts w:ascii="Times New Roman" w:hAnsi="Times New Roman" w:cs="Times New Roman"/>
                <w:b/>
                <w:bCs/>
                <w:sz w:val="22"/>
                <w:szCs w:val="22"/>
              </w:rPr>
            </w:pPr>
            <w:r>
              <w:rPr>
                <w:rFonts w:ascii="Times New Roman" w:hAnsi="Times New Roman" w:cs="Times New Roman"/>
                <w:b/>
                <w:bCs/>
                <w:sz w:val="22"/>
                <w:szCs w:val="22"/>
              </w:rPr>
              <w:t>570,511</w:t>
            </w:r>
          </w:p>
        </w:tc>
      </w:tr>
      <w:tr w:rsidR="00DA62EA" w:rsidRPr="00E257AB" w14:paraId="35A0D8AD" w14:textId="77777777" w:rsidTr="00D03C7A">
        <w:tc>
          <w:tcPr>
            <w:tcW w:w="4140" w:type="dxa"/>
          </w:tcPr>
          <w:p w14:paraId="58039A16" w14:textId="23D22474" w:rsidR="00DA62EA" w:rsidRPr="00E257AB" w:rsidRDefault="00DA62EA" w:rsidP="00DA62EA">
            <w:pPr>
              <w:rPr>
                <w:rFonts w:ascii="Times New Roman" w:hAnsi="Times New Roman" w:cs="Times New Roman"/>
                <w:sz w:val="22"/>
                <w:szCs w:val="22"/>
              </w:rPr>
            </w:pPr>
            <w:r w:rsidRPr="00E257AB">
              <w:rPr>
                <w:rFonts w:ascii="Times New Roman" w:hAnsi="Times New Roman" w:cs="Times New Roman"/>
                <w:b/>
                <w:bCs/>
                <w:sz w:val="22"/>
                <w:szCs w:val="22"/>
              </w:rPr>
              <w:t xml:space="preserve">Basic </w:t>
            </w:r>
            <w:r>
              <w:rPr>
                <w:rFonts w:ascii="Times New Roman" w:hAnsi="Times New Roman" w:cs="Times New Roman"/>
                <w:b/>
                <w:bCs/>
                <w:sz w:val="22"/>
                <w:szCs w:val="22"/>
              </w:rPr>
              <w:t>loss per share</w:t>
            </w:r>
            <w:r w:rsidRPr="00E257AB">
              <w:rPr>
                <w:rFonts w:ascii="Times New Roman" w:hAnsi="Times New Roman" w:cs="Times New Roman"/>
                <w:b/>
                <w:bCs/>
                <w:sz w:val="22"/>
                <w:szCs w:val="22"/>
              </w:rPr>
              <w:t xml:space="preserve"> </w:t>
            </w:r>
            <w:r w:rsidRPr="00E257AB">
              <w:rPr>
                <w:rFonts w:ascii="Times New Roman" w:hAnsi="Times New Roman" w:cs="Times New Roman"/>
                <w:b/>
                <w:bCs/>
                <w:i/>
                <w:iCs/>
                <w:sz w:val="22"/>
                <w:szCs w:val="22"/>
              </w:rPr>
              <w:t>(in Baht)</w:t>
            </w:r>
          </w:p>
        </w:tc>
        <w:tc>
          <w:tcPr>
            <w:tcW w:w="1170" w:type="dxa"/>
            <w:tcBorders>
              <w:top w:val="single" w:sz="4" w:space="0" w:color="auto"/>
              <w:left w:val="nil"/>
              <w:bottom w:val="double" w:sz="4" w:space="0" w:color="auto"/>
              <w:right w:val="nil"/>
            </w:tcBorders>
            <w:vAlign w:val="bottom"/>
          </w:tcPr>
          <w:p w14:paraId="1D3B2FA9" w14:textId="5A88A8B7" w:rsidR="00DA62EA" w:rsidRPr="007C2514"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6"/>
              </w:tabs>
              <w:ind w:right="-108"/>
              <w:rPr>
                <w:rFonts w:ascii="Times New Roman" w:hAnsi="Times New Roman"/>
                <w:b/>
                <w:bCs/>
                <w:sz w:val="22"/>
                <w:szCs w:val="28"/>
              </w:rPr>
            </w:pPr>
            <w:r w:rsidRPr="007C2514">
              <w:rPr>
                <w:rFonts w:ascii="Times New Roman" w:hAnsi="Times New Roman"/>
                <w:b/>
                <w:bCs/>
                <w:sz w:val="22"/>
                <w:szCs w:val="28"/>
              </w:rPr>
              <w:t>(0.2</w:t>
            </w:r>
            <w:r>
              <w:rPr>
                <w:rFonts w:ascii="Times New Roman" w:hAnsi="Times New Roman"/>
                <w:b/>
                <w:bCs/>
                <w:sz w:val="22"/>
                <w:szCs w:val="28"/>
              </w:rPr>
              <w:t>7</w:t>
            </w:r>
            <w:r w:rsidRPr="007C2514">
              <w:rPr>
                <w:rFonts w:ascii="Times New Roman" w:hAnsi="Times New Roman"/>
                <w:b/>
                <w:bCs/>
                <w:sz w:val="22"/>
                <w:szCs w:val="28"/>
              </w:rPr>
              <w:t>)</w:t>
            </w:r>
          </w:p>
        </w:tc>
        <w:tc>
          <w:tcPr>
            <w:tcW w:w="270" w:type="dxa"/>
            <w:tcBorders>
              <w:left w:val="nil"/>
              <w:right w:val="nil"/>
            </w:tcBorders>
          </w:tcPr>
          <w:p w14:paraId="02A02EEE" w14:textId="77777777" w:rsidR="00DA62EA" w:rsidRPr="0076731D"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b/>
                <w:bCs/>
                <w:sz w:val="22"/>
                <w:szCs w:val="22"/>
              </w:rPr>
            </w:pPr>
          </w:p>
        </w:tc>
        <w:tc>
          <w:tcPr>
            <w:tcW w:w="1080" w:type="dxa"/>
            <w:tcBorders>
              <w:top w:val="single" w:sz="4" w:space="0" w:color="auto"/>
              <w:left w:val="nil"/>
              <w:bottom w:val="double" w:sz="4" w:space="0" w:color="auto"/>
              <w:right w:val="nil"/>
            </w:tcBorders>
            <w:vAlign w:val="bottom"/>
          </w:tcPr>
          <w:p w14:paraId="56350D58"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jc w:val="right"/>
              <w:rPr>
                <w:rFonts w:ascii="Times New Roman" w:hAnsi="Times New Roman" w:cs="Times New Roman"/>
                <w:b/>
                <w:bCs/>
                <w:sz w:val="22"/>
                <w:szCs w:val="22"/>
              </w:rPr>
            </w:pPr>
            <w:r>
              <w:rPr>
                <w:rFonts w:ascii="Times New Roman" w:hAnsi="Times New Roman" w:cs="Times New Roman"/>
                <w:b/>
                <w:bCs/>
                <w:sz w:val="22"/>
                <w:szCs w:val="22"/>
              </w:rPr>
              <w:t>(0.07)</w:t>
            </w:r>
          </w:p>
        </w:tc>
        <w:tc>
          <w:tcPr>
            <w:tcW w:w="270" w:type="dxa"/>
            <w:tcBorders>
              <w:left w:val="nil"/>
            </w:tcBorders>
          </w:tcPr>
          <w:p w14:paraId="4C4DBB3E"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Pr>
                <w:rFonts w:ascii="Times New Roman" w:hAnsi="Times New Roman" w:cs="Times New Roman"/>
                <w:sz w:val="22"/>
                <w:szCs w:val="22"/>
              </w:rPr>
            </w:pPr>
          </w:p>
        </w:tc>
        <w:tc>
          <w:tcPr>
            <w:tcW w:w="1080" w:type="dxa"/>
            <w:tcBorders>
              <w:top w:val="single" w:sz="4" w:space="0" w:color="auto"/>
              <w:bottom w:val="double" w:sz="4" w:space="0" w:color="auto"/>
            </w:tcBorders>
            <w:vAlign w:val="bottom"/>
          </w:tcPr>
          <w:p w14:paraId="5D1514EF" w14:textId="522F85E8"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2"/>
              </w:tabs>
              <w:ind w:left="-108" w:right="-108"/>
              <w:rPr>
                <w:rFonts w:ascii="Times New Roman" w:hAnsi="Times New Roman" w:cs="Times New Roman"/>
                <w:b/>
                <w:bCs/>
                <w:sz w:val="22"/>
                <w:szCs w:val="22"/>
              </w:rPr>
            </w:pPr>
            <w:r>
              <w:rPr>
                <w:rFonts w:ascii="Times New Roman" w:hAnsi="Times New Roman" w:cs="Times New Roman"/>
                <w:b/>
                <w:bCs/>
                <w:sz w:val="22"/>
                <w:szCs w:val="22"/>
              </w:rPr>
              <w:t>(0.24)</w:t>
            </w:r>
          </w:p>
        </w:tc>
        <w:tc>
          <w:tcPr>
            <w:tcW w:w="270" w:type="dxa"/>
            <w:vAlign w:val="bottom"/>
          </w:tcPr>
          <w:p w14:paraId="0CD105BF" w14:textId="77777777" w:rsidR="00DA62EA" w:rsidRPr="00E257AB" w:rsidRDefault="00DA62EA" w:rsidP="00DA62E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rPr>
                <w:rFonts w:ascii="Times New Roman" w:hAnsi="Times New Roman" w:cs="Times New Roman"/>
                <w:sz w:val="22"/>
                <w:szCs w:val="22"/>
              </w:rPr>
            </w:pPr>
          </w:p>
        </w:tc>
        <w:tc>
          <w:tcPr>
            <w:tcW w:w="1080" w:type="dxa"/>
            <w:tcBorders>
              <w:top w:val="single" w:sz="4" w:space="0" w:color="auto"/>
              <w:bottom w:val="double" w:sz="4" w:space="0" w:color="auto"/>
            </w:tcBorders>
            <w:vAlign w:val="bottom"/>
          </w:tcPr>
          <w:p w14:paraId="49D61999" w14:textId="77777777" w:rsidR="00DA62EA" w:rsidRPr="00E257AB" w:rsidRDefault="00DA62EA" w:rsidP="0056653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10"/>
              </w:tabs>
              <w:ind w:left="-108" w:right="-108"/>
              <w:rPr>
                <w:rFonts w:ascii="Times New Roman" w:hAnsi="Times New Roman" w:cs="Times New Roman"/>
                <w:b/>
                <w:bCs/>
                <w:sz w:val="22"/>
                <w:szCs w:val="22"/>
              </w:rPr>
            </w:pPr>
            <w:r>
              <w:rPr>
                <w:rFonts w:ascii="Times New Roman" w:hAnsi="Times New Roman" w:cs="Times New Roman"/>
                <w:b/>
                <w:bCs/>
                <w:sz w:val="22"/>
                <w:szCs w:val="22"/>
              </w:rPr>
              <w:t>(0.06)</w:t>
            </w:r>
          </w:p>
        </w:tc>
      </w:tr>
    </w:tbl>
    <w:p w14:paraId="76A5335F" w14:textId="77777777" w:rsidR="000B343D" w:rsidRPr="00974150" w:rsidRDefault="000B343D" w:rsidP="009741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MS Mincho" w:hAnsi="Times New Roman" w:cs="Browallia New"/>
          <w:sz w:val="22"/>
          <w:szCs w:val="22"/>
          <w:lang w:val="en-GB" w:eastAsia="ja-JP"/>
        </w:rPr>
      </w:pPr>
    </w:p>
    <w:p w14:paraId="3AB0AB23" w14:textId="3090C676" w:rsidR="002343A4" w:rsidRPr="009F1EDE" w:rsidRDefault="00B755CC" w:rsidP="00BF2135">
      <w:pPr>
        <w:pStyle w:val="Heading1"/>
        <w:keepLines/>
        <w:numPr>
          <w:ilvl w:val="0"/>
          <w:numId w:val="0"/>
        </w:numPr>
        <w:shd w:val="clear" w:color="auto" w:fill="auto"/>
        <w:ind w:left="540" w:hanging="540"/>
        <w:rPr>
          <w:rFonts w:ascii="Times New Roman" w:hAnsi="Times New Roman"/>
          <w:sz w:val="24"/>
          <w:szCs w:val="24"/>
          <w:u w:val="none"/>
        </w:rPr>
      </w:pPr>
      <w:r w:rsidRPr="009F1EDE">
        <w:rPr>
          <w:rFonts w:ascii="Times New Roman" w:hAnsi="Times New Roman"/>
          <w:sz w:val="24"/>
          <w:szCs w:val="24"/>
          <w:u w:val="none"/>
        </w:rPr>
        <w:t>2</w:t>
      </w:r>
      <w:r w:rsidR="00A12119">
        <w:rPr>
          <w:rFonts w:ascii="Times New Roman" w:hAnsi="Times New Roman"/>
          <w:sz w:val="24"/>
          <w:szCs w:val="24"/>
          <w:u w:val="none"/>
        </w:rPr>
        <w:t>6</w:t>
      </w:r>
      <w:r w:rsidR="00717766" w:rsidRPr="009F1EDE">
        <w:rPr>
          <w:rFonts w:ascii="Times New Roman" w:hAnsi="Times New Roman"/>
          <w:sz w:val="24"/>
          <w:szCs w:val="24"/>
          <w:u w:val="none"/>
        </w:rPr>
        <w:tab/>
      </w:r>
      <w:r w:rsidR="002343A4" w:rsidRPr="009F1EDE">
        <w:rPr>
          <w:rFonts w:ascii="Times New Roman" w:hAnsi="Times New Roman"/>
          <w:sz w:val="24"/>
          <w:szCs w:val="24"/>
          <w:u w:val="none"/>
        </w:rPr>
        <w:t>Dividends</w:t>
      </w:r>
    </w:p>
    <w:p w14:paraId="26A23FA6" w14:textId="77777777" w:rsidR="00D05716" w:rsidRDefault="00D05716" w:rsidP="00D0571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MS Mincho" w:hAnsi="Times New Roman" w:cs="Browallia New"/>
          <w:sz w:val="22"/>
          <w:szCs w:val="22"/>
          <w:lang w:val="en-GB" w:eastAsia="ja-JP"/>
        </w:rPr>
      </w:pPr>
    </w:p>
    <w:p w14:paraId="58DD1F15" w14:textId="6430907C" w:rsidR="007C2514" w:rsidRPr="00565E8E" w:rsidRDefault="007C2514" w:rsidP="007C2514">
      <w:pPr>
        <w:pStyle w:val="block"/>
        <w:spacing w:after="0" w:line="240" w:lineRule="atLeast"/>
        <w:ind w:left="450" w:right="-7" w:firstLine="90"/>
        <w:jc w:val="both"/>
      </w:pPr>
      <w:r w:rsidRPr="00565E8E">
        <w:t xml:space="preserve">The </w:t>
      </w:r>
      <w:r w:rsidR="00990877">
        <w:t>shareholders of the Company have approved dividends as follows:</w:t>
      </w:r>
    </w:p>
    <w:p w14:paraId="35FE5640" w14:textId="77777777" w:rsidR="007C2514" w:rsidRPr="00565E8E" w:rsidRDefault="007C2514" w:rsidP="007C2514">
      <w:pPr>
        <w:pStyle w:val="block"/>
        <w:spacing w:after="0" w:line="240" w:lineRule="atLeast"/>
        <w:jc w:val="both"/>
      </w:pPr>
    </w:p>
    <w:tbl>
      <w:tblPr>
        <w:tblW w:w="9378" w:type="dxa"/>
        <w:tblInd w:w="450" w:type="dxa"/>
        <w:tblLook w:val="04A0" w:firstRow="1" w:lastRow="0" w:firstColumn="1" w:lastColumn="0" w:noHBand="0" w:noVBand="1"/>
      </w:tblPr>
      <w:tblGrid>
        <w:gridCol w:w="2006"/>
        <w:gridCol w:w="262"/>
        <w:gridCol w:w="1530"/>
        <w:gridCol w:w="270"/>
        <w:gridCol w:w="1890"/>
        <w:gridCol w:w="270"/>
        <w:gridCol w:w="1350"/>
        <w:gridCol w:w="270"/>
        <w:gridCol w:w="1530"/>
      </w:tblGrid>
      <w:tr w:rsidR="00CA3E4C" w:rsidRPr="00565E8E" w14:paraId="2119D452" w14:textId="77777777" w:rsidTr="00AC52A9">
        <w:tc>
          <w:tcPr>
            <w:tcW w:w="2006" w:type="dxa"/>
            <w:shd w:val="clear" w:color="auto" w:fill="auto"/>
          </w:tcPr>
          <w:p w14:paraId="793FA51F" w14:textId="77777777" w:rsidR="00CA3E4C" w:rsidRPr="00565E8E" w:rsidRDefault="00CA3E4C" w:rsidP="00E356FF">
            <w:pPr>
              <w:pStyle w:val="block"/>
              <w:spacing w:after="0" w:line="240" w:lineRule="atLeast"/>
              <w:ind w:left="0"/>
              <w:jc w:val="center"/>
            </w:pPr>
          </w:p>
        </w:tc>
        <w:tc>
          <w:tcPr>
            <w:tcW w:w="262" w:type="dxa"/>
          </w:tcPr>
          <w:p w14:paraId="6D837CF3" w14:textId="77777777" w:rsidR="00CA3E4C" w:rsidRPr="00565E8E" w:rsidRDefault="00CA3E4C" w:rsidP="00E356FF">
            <w:pPr>
              <w:pStyle w:val="block"/>
              <w:spacing w:after="0" w:line="240" w:lineRule="atLeast"/>
              <w:ind w:left="0"/>
              <w:jc w:val="center"/>
            </w:pPr>
          </w:p>
        </w:tc>
        <w:tc>
          <w:tcPr>
            <w:tcW w:w="1530" w:type="dxa"/>
            <w:shd w:val="clear" w:color="auto" w:fill="auto"/>
            <w:vAlign w:val="bottom"/>
          </w:tcPr>
          <w:p w14:paraId="19AE883B" w14:textId="4551C871" w:rsidR="00CA3E4C" w:rsidRPr="00565E8E" w:rsidRDefault="00CA3E4C" w:rsidP="00E356FF">
            <w:pPr>
              <w:pStyle w:val="block"/>
              <w:spacing w:after="0" w:line="240" w:lineRule="atLeast"/>
              <w:ind w:left="0"/>
              <w:jc w:val="center"/>
            </w:pPr>
            <w:r w:rsidRPr="00565E8E">
              <w:t>Approval date</w:t>
            </w:r>
          </w:p>
        </w:tc>
        <w:tc>
          <w:tcPr>
            <w:tcW w:w="270" w:type="dxa"/>
          </w:tcPr>
          <w:p w14:paraId="7731937B" w14:textId="77777777" w:rsidR="00CA3E4C" w:rsidRPr="00565E8E" w:rsidRDefault="00CA3E4C" w:rsidP="00E356FF">
            <w:pPr>
              <w:pStyle w:val="block"/>
              <w:spacing w:after="0" w:line="240" w:lineRule="atLeast"/>
              <w:ind w:left="0"/>
              <w:jc w:val="center"/>
            </w:pPr>
          </w:p>
        </w:tc>
        <w:tc>
          <w:tcPr>
            <w:tcW w:w="1890" w:type="dxa"/>
            <w:shd w:val="clear" w:color="auto" w:fill="auto"/>
            <w:vAlign w:val="bottom"/>
          </w:tcPr>
          <w:p w14:paraId="57ACFD8C" w14:textId="11F17566" w:rsidR="00CA3E4C" w:rsidRPr="00565E8E" w:rsidRDefault="00CA3E4C" w:rsidP="00E356FF">
            <w:pPr>
              <w:pStyle w:val="block"/>
              <w:spacing w:after="0" w:line="240" w:lineRule="atLeast"/>
              <w:ind w:left="0"/>
              <w:jc w:val="center"/>
            </w:pPr>
            <w:r w:rsidRPr="00565E8E">
              <w:t>Payment schedule</w:t>
            </w:r>
          </w:p>
        </w:tc>
        <w:tc>
          <w:tcPr>
            <w:tcW w:w="270" w:type="dxa"/>
          </w:tcPr>
          <w:p w14:paraId="447FB23C" w14:textId="77777777" w:rsidR="00CA3E4C" w:rsidRPr="00565E8E" w:rsidRDefault="00CA3E4C" w:rsidP="00E356FF">
            <w:pPr>
              <w:pStyle w:val="block"/>
              <w:spacing w:after="0" w:line="240" w:lineRule="atLeast"/>
              <w:ind w:left="-83" w:right="-108"/>
              <w:jc w:val="center"/>
            </w:pPr>
          </w:p>
        </w:tc>
        <w:tc>
          <w:tcPr>
            <w:tcW w:w="1350" w:type="dxa"/>
            <w:shd w:val="clear" w:color="auto" w:fill="auto"/>
            <w:vAlign w:val="bottom"/>
          </w:tcPr>
          <w:p w14:paraId="2287D3F4" w14:textId="3F4E938F" w:rsidR="00CA3E4C" w:rsidRPr="00E356FF" w:rsidRDefault="00CA3E4C" w:rsidP="00E356FF">
            <w:pPr>
              <w:pStyle w:val="block"/>
              <w:spacing w:after="0" w:line="240" w:lineRule="atLeast"/>
              <w:ind w:left="-83" w:right="-108"/>
              <w:jc w:val="center"/>
              <w:rPr>
                <w:i/>
                <w:iCs/>
              </w:rPr>
            </w:pPr>
            <w:r w:rsidRPr="00565E8E">
              <w:t>Dividend rate per share</w:t>
            </w:r>
            <w:r w:rsidRPr="00E356FF">
              <w:rPr>
                <w:i/>
                <w:iCs/>
              </w:rPr>
              <w:t xml:space="preserve"> </w:t>
            </w:r>
          </w:p>
        </w:tc>
        <w:tc>
          <w:tcPr>
            <w:tcW w:w="270" w:type="dxa"/>
            <w:shd w:val="clear" w:color="auto" w:fill="auto"/>
            <w:vAlign w:val="bottom"/>
          </w:tcPr>
          <w:p w14:paraId="4FDB074A" w14:textId="77777777" w:rsidR="00CA3E4C" w:rsidRPr="00E356FF" w:rsidRDefault="00CA3E4C" w:rsidP="00E356FF">
            <w:pPr>
              <w:pStyle w:val="block"/>
              <w:spacing w:after="0" w:line="240" w:lineRule="atLeast"/>
              <w:ind w:left="0"/>
              <w:jc w:val="center"/>
              <w:rPr>
                <w:i/>
                <w:iCs/>
              </w:rPr>
            </w:pPr>
          </w:p>
        </w:tc>
        <w:tc>
          <w:tcPr>
            <w:tcW w:w="1530" w:type="dxa"/>
            <w:shd w:val="clear" w:color="auto" w:fill="auto"/>
            <w:vAlign w:val="bottom"/>
          </w:tcPr>
          <w:p w14:paraId="20B37EF2" w14:textId="77777777" w:rsidR="00CA3E4C" w:rsidRPr="00E356FF" w:rsidRDefault="00CA3E4C" w:rsidP="00E356FF">
            <w:pPr>
              <w:pStyle w:val="block"/>
              <w:spacing w:after="0" w:line="240" w:lineRule="atLeast"/>
              <w:ind w:left="-96" w:right="-83"/>
              <w:jc w:val="center"/>
              <w:rPr>
                <w:rFonts w:cs="Angsana New"/>
                <w:i/>
                <w:iCs/>
                <w:lang w:val="en-US" w:bidi="th-TH"/>
              </w:rPr>
            </w:pPr>
            <w:r w:rsidRPr="00E356FF">
              <w:rPr>
                <w:rFonts w:cs="Angsana New"/>
                <w:lang w:val="en-US" w:bidi="th-TH"/>
              </w:rPr>
              <w:t>Amount</w:t>
            </w:r>
          </w:p>
        </w:tc>
      </w:tr>
      <w:tr w:rsidR="00CA3E4C" w:rsidRPr="00565E8E" w14:paraId="77DC1C72" w14:textId="77777777" w:rsidTr="00AC52A9">
        <w:tc>
          <w:tcPr>
            <w:tcW w:w="2006" w:type="dxa"/>
            <w:shd w:val="clear" w:color="auto" w:fill="auto"/>
          </w:tcPr>
          <w:p w14:paraId="76F30F6C" w14:textId="77777777" w:rsidR="00CA3E4C" w:rsidRPr="00565E8E" w:rsidRDefault="00CA3E4C" w:rsidP="00E356FF">
            <w:pPr>
              <w:pStyle w:val="block"/>
              <w:spacing w:after="0" w:line="240" w:lineRule="atLeast"/>
              <w:ind w:left="-135" w:right="-146"/>
              <w:jc w:val="center"/>
            </w:pPr>
          </w:p>
        </w:tc>
        <w:tc>
          <w:tcPr>
            <w:tcW w:w="262" w:type="dxa"/>
          </w:tcPr>
          <w:p w14:paraId="64C51C5C" w14:textId="77777777" w:rsidR="00CA3E4C" w:rsidRPr="00565E8E" w:rsidRDefault="00CA3E4C" w:rsidP="00E356FF">
            <w:pPr>
              <w:pStyle w:val="block"/>
              <w:spacing w:after="0" w:line="240" w:lineRule="atLeast"/>
              <w:ind w:left="-135" w:right="-146"/>
              <w:jc w:val="center"/>
            </w:pPr>
          </w:p>
        </w:tc>
        <w:tc>
          <w:tcPr>
            <w:tcW w:w="1530" w:type="dxa"/>
            <w:shd w:val="clear" w:color="auto" w:fill="auto"/>
            <w:vAlign w:val="bottom"/>
          </w:tcPr>
          <w:p w14:paraId="65A3A6EE" w14:textId="685D77AD" w:rsidR="00CA3E4C" w:rsidRPr="00565E8E" w:rsidRDefault="00CA3E4C" w:rsidP="00E356FF">
            <w:pPr>
              <w:pStyle w:val="block"/>
              <w:spacing w:after="0" w:line="240" w:lineRule="atLeast"/>
              <w:ind w:left="-135" w:right="-146"/>
              <w:jc w:val="center"/>
            </w:pPr>
          </w:p>
        </w:tc>
        <w:tc>
          <w:tcPr>
            <w:tcW w:w="270" w:type="dxa"/>
          </w:tcPr>
          <w:p w14:paraId="7C6CB6B1" w14:textId="77777777" w:rsidR="00CA3E4C" w:rsidRPr="00565E8E" w:rsidRDefault="00CA3E4C" w:rsidP="00E356FF">
            <w:pPr>
              <w:pStyle w:val="block"/>
              <w:spacing w:after="0" w:line="240" w:lineRule="atLeast"/>
              <w:ind w:left="-70" w:right="-146"/>
              <w:jc w:val="center"/>
            </w:pPr>
          </w:p>
        </w:tc>
        <w:tc>
          <w:tcPr>
            <w:tcW w:w="1890" w:type="dxa"/>
            <w:shd w:val="clear" w:color="auto" w:fill="auto"/>
            <w:vAlign w:val="bottom"/>
          </w:tcPr>
          <w:p w14:paraId="5247ECAD" w14:textId="43F3D630" w:rsidR="00CA3E4C" w:rsidRPr="00565E8E" w:rsidRDefault="00CA3E4C" w:rsidP="00E356FF">
            <w:pPr>
              <w:pStyle w:val="block"/>
              <w:spacing w:after="0" w:line="240" w:lineRule="atLeast"/>
              <w:ind w:left="-70" w:right="-146"/>
              <w:jc w:val="center"/>
            </w:pPr>
          </w:p>
        </w:tc>
        <w:tc>
          <w:tcPr>
            <w:tcW w:w="270" w:type="dxa"/>
          </w:tcPr>
          <w:p w14:paraId="0D7CF273" w14:textId="77777777" w:rsidR="00CA3E4C" w:rsidRPr="00E356FF" w:rsidRDefault="00CA3E4C" w:rsidP="00E356FF">
            <w:pPr>
              <w:pStyle w:val="block"/>
              <w:spacing w:after="0" w:line="240" w:lineRule="atLeast"/>
              <w:ind w:left="0"/>
              <w:jc w:val="center"/>
              <w:rPr>
                <w:i/>
                <w:iCs/>
              </w:rPr>
            </w:pPr>
          </w:p>
        </w:tc>
        <w:tc>
          <w:tcPr>
            <w:tcW w:w="1350" w:type="dxa"/>
            <w:shd w:val="clear" w:color="auto" w:fill="auto"/>
            <w:vAlign w:val="bottom"/>
          </w:tcPr>
          <w:p w14:paraId="2C4F7820" w14:textId="71E5871A" w:rsidR="00CA3E4C" w:rsidRPr="00565E8E" w:rsidRDefault="00CA3E4C" w:rsidP="00E356FF">
            <w:pPr>
              <w:pStyle w:val="block"/>
              <w:spacing w:after="0" w:line="240" w:lineRule="atLeast"/>
              <w:ind w:left="0"/>
              <w:jc w:val="center"/>
            </w:pPr>
            <w:r w:rsidRPr="00E356FF">
              <w:rPr>
                <w:i/>
                <w:iCs/>
              </w:rPr>
              <w:t>(Baht)</w:t>
            </w:r>
          </w:p>
        </w:tc>
        <w:tc>
          <w:tcPr>
            <w:tcW w:w="270" w:type="dxa"/>
            <w:shd w:val="clear" w:color="auto" w:fill="auto"/>
            <w:vAlign w:val="bottom"/>
          </w:tcPr>
          <w:p w14:paraId="7FC01DD7" w14:textId="77777777" w:rsidR="00CA3E4C" w:rsidRPr="00565E8E" w:rsidRDefault="00CA3E4C" w:rsidP="00E356FF">
            <w:pPr>
              <w:pStyle w:val="block"/>
              <w:spacing w:after="0" w:line="240" w:lineRule="atLeast"/>
              <w:ind w:left="0"/>
              <w:jc w:val="center"/>
            </w:pPr>
          </w:p>
        </w:tc>
        <w:tc>
          <w:tcPr>
            <w:tcW w:w="1530" w:type="dxa"/>
            <w:shd w:val="clear" w:color="auto" w:fill="auto"/>
            <w:vAlign w:val="bottom"/>
          </w:tcPr>
          <w:p w14:paraId="0845C67B" w14:textId="77777777" w:rsidR="00CA3E4C" w:rsidRPr="00565E8E" w:rsidRDefault="00CA3E4C" w:rsidP="00E356FF">
            <w:pPr>
              <w:pStyle w:val="block"/>
              <w:spacing w:after="0" w:line="240" w:lineRule="atLeast"/>
              <w:ind w:left="-96" w:right="-83"/>
              <w:jc w:val="center"/>
            </w:pPr>
            <w:r w:rsidRPr="00E356FF">
              <w:rPr>
                <w:i/>
                <w:iCs/>
              </w:rPr>
              <w:t>(in million Baht)</w:t>
            </w:r>
          </w:p>
        </w:tc>
      </w:tr>
      <w:tr w:rsidR="00CA3E4C" w:rsidRPr="00565E8E" w14:paraId="5297DEDC" w14:textId="77777777" w:rsidTr="00AC52A9">
        <w:tc>
          <w:tcPr>
            <w:tcW w:w="2006" w:type="dxa"/>
            <w:shd w:val="clear" w:color="auto" w:fill="auto"/>
            <w:vAlign w:val="bottom"/>
          </w:tcPr>
          <w:p w14:paraId="523C315B" w14:textId="77777777" w:rsidR="00CA3E4C" w:rsidRPr="00E356FF" w:rsidRDefault="00CA3E4C" w:rsidP="00AC52A9">
            <w:pPr>
              <w:pStyle w:val="block"/>
              <w:spacing w:after="0" w:line="240" w:lineRule="atLeast"/>
              <w:ind w:left="0" w:right="-146" w:hanging="24"/>
              <w:rPr>
                <w:rFonts w:cs="Gautami"/>
                <w:i/>
                <w:iCs/>
                <w:lang w:val="en-US" w:bidi="th-TH"/>
              </w:rPr>
            </w:pPr>
            <w:r w:rsidRPr="00E356FF">
              <w:rPr>
                <w:rFonts w:cs="Gautami"/>
                <w:i/>
                <w:iCs/>
                <w:lang w:val="en-US" w:bidi="th-TH"/>
              </w:rPr>
              <w:t>2018</w:t>
            </w:r>
          </w:p>
        </w:tc>
        <w:tc>
          <w:tcPr>
            <w:tcW w:w="262" w:type="dxa"/>
          </w:tcPr>
          <w:p w14:paraId="72FD1122" w14:textId="77777777" w:rsidR="00CA3E4C" w:rsidRPr="00565E8E" w:rsidRDefault="00CA3E4C" w:rsidP="00E356FF">
            <w:pPr>
              <w:pStyle w:val="block"/>
              <w:spacing w:after="0" w:line="240" w:lineRule="atLeast"/>
              <w:ind w:left="-135" w:right="-146"/>
              <w:jc w:val="center"/>
            </w:pPr>
          </w:p>
        </w:tc>
        <w:tc>
          <w:tcPr>
            <w:tcW w:w="1530" w:type="dxa"/>
            <w:shd w:val="clear" w:color="auto" w:fill="auto"/>
            <w:vAlign w:val="bottom"/>
          </w:tcPr>
          <w:p w14:paraId="6A3E5848" w14:textId="78DDE091" w:rsidR="00CA3E4C" w:rsidRPr="00565E8E" w:rsidRDefault="00CA3E4C" w:rsidP="00E356FF">
            <w:pPr>
              <w:pStyle w:val="block"/>
              <w:spacing w:after="0" w:line="240" w:lineRule="atLeast"/>
              <w:ind w:left="-135" w:right="-146"/>
              <w:jc w:val="center"/>
            </w:pPr>
          </w:p>
        </w:tc>
        <w:tc>
          <w:tcPr>
            <w:tcW w:w="270" w:type="dxa"/>
          </w:tcPr>
          <w:p w14:paraId="129A6BE3" w14:textId="77777777" w:rsidR="00CA3E4C" w:rsidRPr="00565E8E" w:rsidRDefault="00CA3E4C" w:rsidP="00E356FF">
            <w:pPr>
              <w:pStyle w:val="block"/>
              <w:spacing w:after="0" w:line="240" w:lineRule="atLeast"/>
              <w:ind w:left="-70" w:right="-146"/>
              <w:jc w:val="center"/>
            </w:pPr>
          </w:p>
        </w:tc>
        <w:tc>
          <w:tcPr>
            <w:tcW w:w="1890" w:type="dxa"/>
            <w:shd w:val="clear" w:color="auto" w:fill="auto"/>
            <w:vAlign w:val="bottom"/>
          </w:tcPr>
          <w:p w14:paraId="74CDB565" w14:textId="71A99A89" w:rsidR="00CA3E4C" w:rsidRPr="00565E8E" w:rsidRDefault="00CA3E4C" w:rsidP="00E356FF">
            <w:pPr>
              <w:pStyle w:val="block"/>
              <w:spacing w:after="0" w:line="240" w:lineRule="atLeast"/>
              <w:ind w:left="-70" w:right="-146"/>
              <w:jc w:val="center"/>
            </w:pPr>
          </w:p>
        </w:tc>
        <w:tc>
          <w:tcPr>
            <w:tcW w:w="270" w:type="dxa"/>
          </w:tcPr>
          <w:p w14:paraId="4B0EDA75" w14:textId="77777777" w:rsidR="00CA3E4C" w:rsidRPr="00565E8E" w:rsidRDefault="00CA3E4C" w:rsidP="00E356FF">
            <w:pPr>
              <w:pStyle w:val="block"/>
              <w:spacing w:after="0" w:line="240" w:lineRule="atLeast"/>
              <w:ind w:left="0"/>
              <w:jc w:val="center"/>
            </w:pPr>
          </w:p>
        </w:tc>
        <w:tc>
          <w:tcPr>
            <w:tcW w:w="1350" w:type="dxa"/>
            <w:shd w:val="clear" w:color="auto" w:fill="auto"/>
            <w:vAlign w:val="bottom"/>
          </w:tcPr>
          <w:p w14:paraId="12B4CB78" w14:textId="0D6DDEF3" w:rsidR="00CA3E4C" w:rsidRPr="00565E8E" w:rsidRDefault="00CA3E4C" w:rsidP="00E356FF">
            <w:pPr>
              <w:pStyle w:val="block"/>
              <w:spacing w:after="0" w:line="240" w:lineRule="atLeast"/>
              <w:ind w:left="0"/>
              <w:jc w:val="center"/>
            </w:pPr>
          </w:p>
        </w:tc>
        <w:tc>
          <w:tcPr>
            <w:tcW w:w="270" w:type="dxa"/>
            <w:shd w:val="clear" w:color="auto" w:fill="auto"/>
            <w:vAlign w:val="bottom"/>
          </w:tcPr>
          <w:p w14:paraId="3CEE8419" w14:textId="77777777" w:rsidR="00CA3E4C" w:rsidRPr="00565E8E" w:rsidRDefault="00CA3E4C" w:rsidP="00E356FF">
            <w:pPr>
              <w:pStyle w:val="block"/>
              <w:spacing w:after="0" w:line="240" w:lineRule="atLeast"/>
              <w:ind w:left="0"/>
              <w:jc w:val="center"/>
            </w:pPr>
          </w:p>
        </w:tc>
        <w:tc>
          <w:tcPr>
            <w:tcW w:w="1530" w:type="dxa"/>
            <w:shd w:val="clear" w:color="auto" w:fill="auto"/>
            <w:vAlign w:val="bottom"/>
          </w:tcPr>
          <w:p w14:paraId="254E9431" w14:textId="77777777" w:rsidR="00CA3E4C" w:rsidRPr="00565E8E" w:rsidRDefault="00CA3E4C" w:rsidP="00E356FF">
            <w:pPr>
              <w:pStyle w:val="block"/>
              <w:spacing w:after="0" w:line="240" w:lineRule="atLeast"/>
              <w:ind w:left="-96" w:right="-83"/>
              <w:jc w:val="center"/>
            </w:pPr>
          </w:p>
        </w:tc>
      </w:tr>
      <w:tr w:rsidR="00CA3E4C" w:rsidRPr="00A75314" w14:paraId="7897973B" w14:textId="77777777" w:rsidTr="00AC52A9">
        <w:tc>
          <w:tcPr>
            <w:tcW w:w="2006" w:type="dxa"/>
            <w:shd w:val="clear" w:color="auto" w:fill="auto"/>
          </w:tcPr>
          <w:p w14:paraId="274D8D91" w14:textId="77777777" w:rsidR="00CA3E4C" w:rsidRPr="00565E8E" w:rsidRDefault="00CA3E4C" w:rsidP="00AC52A9">
            <w:pPr>
              <w:pStyle w:val="block"/>
              <w:spacing w:after="0" w:line="240" w:lineRule="atLeast"/>
              <w:ind w:left="-18" w:right="-146" w:hanging="6"/>
            </w:pPr>
            <w:r w:rsidRPr="00565E8E">
              <w:t>Annual dividend</w:t>
            </w:r>
          </w:p>
        </w:tc>
        <w:tc>
          <w:tcPr>
            <w:tcW w:w="262" w:type="dxa"/>
          </w:tcPr>
          <w:p w14:paraId="6E86DEB1" w14:textId="77777777" w:rsidR="00CA3E4C" w:rsidRPr="00565E8E" w:rsidRDefault="00CA3E4C" w:rsidP="00E356FF">
            <w:pPr>
              <w:pStyle w:val="block"/>
              <w:spacing w:after="0" w:line="240" w:lineRule="atLeast"/>
              <w:ind w:left="-135" w:right="-146"/>
              <w:jc w:val="center"/>
            </w:pPr>
          </w:p>
        </w:tc>
        <w:tc>
          <w:tcPr>
            <w:tcW w:w="1530" w:type="dxa"/>
            <w:shd w:val="clear" w:color="auto" w:fill="auto"/>
            <w:vAlign w:val="bottom"/>
          </w:tcPr>
          <w:p w14:paraId="653CBFE0" w14:textId="71874C4B" w:rsidR="00CA3E4C" w:rsidRPr="00565E8E" w:rsidRDefault="00CA3E4C" w:rsidP="00E356FF">
            <w:pPr>
              <w:pStyle w:val="block"/>
              <w:spacing w:after="0" w:line="240" w:lineRule="atLeast"/>
              <w:ind w:left="-135" w:right="-146"/>
              <w:jc w:val="center"/>
            </w:pPr>
            <w:r w:rsidRPr="00565E8E">
              <w:t>25 April 2018</w:t>
            </w:r>
          </w:p>
        </w:tc>
        <w:tc>
          <w:tcPr>
            <w:tcW w:w="270" w:type="dxa"/>
          </w:tcPr>
          <w:p w14:paraId="5F3F42CD" w14:textId="77777777" w:rsidR="00CA3E4C" w:rsidRPr="00565E8E" w:rsidRDefault="00CA3E4C" w:rsidP="00E356FF">
            <w:pPr>
              <w:pStyle w:val="block"/>
              <w:spacing w:after="0" w:line="240" w:lineRule="atLeast"/>
              <w:ind w:left="-70" w:right="-146"/>
              <w:jc w:val="center"/>
            </w:pPr>
          </w:p>
        </w:tc>
        <w:tc>
          <w:tcPr>
            <w:tcW w:w="1890" w:type="dxa"/>
            <w:shd w:val="clear" w:color="auto" w:fill="auto"/>
            <w:vAlign w:val="bottom"/>
          </w:tcPr>
          <w:p w14:paraId="6699EA29" w14:textId="4929AF84" w:rsidR="00CA3E4C" w:rsidRPr="00565E8E" w:rsidRDefault="00CA3E4C" w:rsidP="00E356FF">
            <w:pPr>
              <w:pStyle w:val="block"/>
              <w:spacing w:after="0" w:line="240" w:lineRule="atLeast"/>
              <w:ind w:left="-70" w:right="-146"/>
              <w:jc w:val="center"/>
            </w:pPr>
            <w:r w:rsidRPr="00565E8E">
              <w:t>May 2018</w:t>
            </w:r>
          </w:p>
        </w:tc>
        <w:tc>
          <w:tcPr>
            <w:tcW w:w="270" w:type="dxa"/>
          </w:tcPr>
          <w:p w14:paraId="02481149" w14:textId="77777777" w:rsidR="00CA3E4C" w:rsidRPr="005E6016" w:rsidRDefault="00CA3E4C" w:rsidP="00E356FF">
            <w:pPr>
              <w:pStyle w:val="block"/>
              <w:spacing w:after="0" w:line="240" w:lineRule="atLeast"/>
              <w:ind w:left="0"/>
              <w:jc w:val="center"/>
            </w:pPr>
          </w:p>
        </w:tc>
        <w:tc>
          <w:tcPr>
            <w:tcW w:w="1350" w:type="dxa"/>
            <w:tcBorders>
              <w:bottom w:val="double" w:sz="4" w:space="0" w:color="auto"/>
            </w:tcBorders>
            <w:shd w:val="clear" w:color="auto" w:fill="auto"/>
            <w:vAlign w:val="bottom"/>
          </w:tcPr>
          <w:p w14:paraId="39B9156A" w14:textId="13DF8D9A" w:rsidR="00CA3E4C" w:rsidRPr="005E6016" w:rsidRDefault="00CA3E4C" w:rsidP="00E356FF">
            <w:pPr>
              <w:pStyle w:val="block"/>
              <w:spacing w:after="0" w:line="240" w:lineRule="atLeast"/>
              <w:ind w:left="0"/>
              <w:jc w:val="center"/>
            </w:pPr>
            <w:r w:rsidRPr="005E6016">
              <w:t>0.02</w:t>
            </w:r>
          </w:p>
        </w:tc>
        <w:tc>
          <w:tcPr>
            <w:tcW w:w="270" w:type="dxa"/>
            <w:shd w:val="clear" w:color="auto" w:fill="auto"/>
            <w:vAlign w:val="bottom"/>
          </w:tcPr>
          <w:p w14:paraId="0C775A47" w14:textId="77777777" w:rsidR="00CA3E4C" w:rsidRPr="00E356FF" w:rsidRDefault="00CA3E4C" w:rsidP="00E356FF">
            <w:pPr>
              <w:pStyle w:val="block"/>
              <w:spacing w:after="0" w:line="240" w:lineRule="atLeast"/>
              <w:ind w:left="0"/>
              <w:jc w:val="center"/>
              <w:rPr>
                <w:b/>
                <w:bCs/>
              </w:rPr>
            </w:pPr>
          </w:p>
        </w:tc>
        <w:tc>
          <w:tcPr>
            <w:tcW w:w="1530" w:type="dxa"/>
            <w:tcBorders>
              <w:bottom w:val="double" w:sz="4" w:space="0" w:color="auto"/>
            </w:tcBorders>
            <w:shd w:val="clear" w:color="auto" w:fill="auto"/>
            <w:vAlign w:val="bottom"/>
          </w:tcPr>
          <w:p w14:paraId="59CF164E" w14:textId="77777777" w:rsidR="00CA3E4C" w:rsidRPr="005E6016" w:rsidRDefault="00CA3E4C" w:rsidP="00E356FF">
            <w:pPr>
              <w:pStyle w:val="block"/>
              <w:spacing w:after="0" w:line="240" w:lineRule="atLeast"/>
              <w:ind w:left="-96" w:right="-83"/>
              <w:jc w:val="center"/>
            </w:pPr>
            <w:r w:rsidRPr="005E6016">
              <w:t>11.41</w:t>
            </w:r>
          </w:p>
        </w:tc>
      </w:tr>
    </w:tbl>
    <w:p w14:paraId="3054E5CC" w14:textId="77777777" w:rsidR="00FA08C5" w:rsidRPr="00974150" w:rsidRDefault="00FA08C5" w:rsidP="009741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MS Mincho" w:hAnsi="Times New Roman" w:cs="Browallia New"/>
          <w:sz w:val="22"/>
          <w:szCs w:val="22"/>
          <w:lang w:val="en-GB" w:eastAsia="ja-JP"/>
        </w:rPr>
      </w:pPr>
    </w:p>
    <w:p w14:paraId="440081C0" w14:textId="273F34FD" w:rsidR="009F1EDE" w:rsidRDefault="00A12119" w:rsidP="00C73CB6">
      <w:pPr>
        <w:pStyle w:val="Heading1"/>
        <w:keepLines/>
        <w:numPr>
          <w:ilvl w:val="0"/>
          <w:numId w:val="0"/>
        </w:numPr>
        <w:shd w:val="clear" w:color="auto" w:fill="auto"/>
        <w:tabs>
          <w:tab w:val="left" w:pos="540"/>
        </w:tabs>
        <w:rPr>
          <w:rFonts w:ascii="Times New Roman" w:hAnsi="Times New Roman"/>
          <w:sz w:val="24"/>
          <w:szCs w:val="24"/>
          <w:u w:val="none"/>
        </w:rPr>
      </w:pPr>
      <w:r>
        <w:rPr>
          <w:rFonts w:ascii="Times New Roman" w:hAnsi="Times New Roman"/>
          <w:sz w:val="24"/>
          <w:szCs w:val="24"/>
          <w:u w:val="none"/>
        </w:rPr>
        <w:br w:type="page"/>
      </w:r>
      <w:r w:rsidR="009F1EDE" w:rsidRPr="009F1EDE">
        <w:rPr>
          <w:rFonts w:ascii="Times New Roman" w:hAnsi="Times New Roman"/>
          <w:sz w:val="24"/>
          <w:szCs w:val="24"/>
          <w:u w:val="none"/>
        </w:rPr>
        <w:lastRenderedPageBreak/>
        <w:t>2</w:t>
      </w:r>
      <w:r w:rsidR="004A7848">
        <w:rPr>
          <w:rFonts w:ascii="Times New Roman" w:hAnsi="Times New Roman"/>
          <w:sz w:val="24"/>
          <w:szCs w:val="24"/>
          <w:u w:val="none"/>
        </w:rPr>
        <w:t>7</w:t>
      </w:r>
      <w:r w:rsidR="00C73CB6">
        <w:rPr>
          <w:rFonts w:ascii="Times New Roman" w:hAnsi="Times New Roman"/>
          <w:sz w:val="24"/>
          <w:szCs w:val="24"/>
          <w:u w:val="none"/>
        </w:rPr>
        <w:tab/>
      </w:r>
      <w:r w:rsidR="009F1EDE" w:rsidRPr="009F1EDE">
        <w:rPr>
          <w:rFonts w:ascii="Times New Roman" w:hAnsi="Times New Roman"/>
          <w:sz w:val="24"/>
          <w:szCs w:val="24"/>
          <w:u w:val="none"/>
        </w:rPr>
        <w:t>Financial instruments</w:t>
      </w:r>
    </w:p>
    <w:p w14:paraId="627E76E5" w14:textId="77777777" w:rsidR="009F1EDE" w:rsidRPr="009F1EDE" w:rsidRDefault="009F1EDE" w:rsidP="009F1E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28A4085C" w14:textId="77777777" w:rsidR="002343A4" w:rsidRPr="00281026" w:rsidRDefault="002343A4" w:rsidP="00F55CC4">
      <w:pPr>
        <w:pStyle w:val="Heading2"/>
        <w:tabs>
          <w:tab w:val="clear" w:pos="227"/>
          <w:tab w:val="clear" w:pos="454"/>
          <w:tab w:val="clear" w:pos="680"/>
          <w:tab w:val="clear" w:pos="907"/>
        </w:tabs>
        <w:ind w:left="547"/>
        <w:jc w:val="both"/>
        <w:rPr>
          <w:rFonts w:ascii="Times New Roman" w:hAnsi="Times New Roman"/>
          <w:i/>
          <w:iCs/>
          <w:sz w:val="22"/>
          <w:szCs w:val="22"/>
        </w:rPr>
      </w:pPr>
      <w:r w:rsidRPr="00281026">
        <w:rPr>
          <w:rFonts w:ascii="Times New Roman" w:hAnsi="Times New Roman"/>
          <w:i/>
          <w:iCs/>
          <w:sz w:val="22"/>
          <w:szCs w:val="22"/>
        </w:rPr>
        <w:t>Financial risk management policies</w:t>
      </w:r>
    </w:p>
    <w:p w14:paraId="37E16ABE" w14:textId="77777777" w:rsidR="00717766" w:rsidRPr="00281026" w:rsidRDefault="00717766"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5DC8D323" w14:textId="77777777" w:rsidR="002343A4" w:rsidRPr="00281026" w:rsidRDefault="002343A4"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r w:rsidRPr="00281026">
        <w:rPr>
          <w:rFonts w:ascii="Times New Roman" w:hAnsi="Times New Roman" w:cs="Times New Roman"/>
          <w:sz w:val="22"/>
          <w:szCs w:val="22"/>
        </w:rPr>
        <w:t xml:space="preserve">The </w:t>
      </w:r>
      <w:r w:rsidR="00B97ED8"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is exposed to normal business risks from changes in market interest rates and currency exchange rates and from non-performance of contractual obligations by counterparties. The </w:t>
      </w:r>
      <w:r w:rsidR="006C5D7C">
        <w:rPr>
          <w:rFonts w:ascii="Times New Roman" w:hAnsi="Times New Roman" w:cs="Times New Roman"/>
          <w:sz w:val="22"/>
          <w:szCs w:val="22"/>
        </w:rPr>
        <w:t>Group</w:t>
      </w:r>
      <w:r w:rsidRPr="00281026">
        <w:rPr>
          <w:rFonts w:ascii="Times New Roman" w:hAnsi="Times New Roman" w:cs="Times New Roman"/>
          <w:sz w:val="22"/>
          <w:szCs w:val="22"/>
        </w:rPr>
        <w:t xml:space="preserve"> does not</w:t>
      </w:r>
      <w:r w:rsidR="004B4ED1" w:rsidRPr="00281026">
        <w:rPr>
          <w:rFonts w:ascii="Times New Roman" w:hAnsi="Times New Roman" w:cs="Times New Roman"/>
          <w:sz w:val="22"/>
          <w:szCs w:val="22"/>
        </w:rPr>
        <w:t xml:space="preserve"> hold or </w:t>
      </w:r>
      <w:r w:rsidRPr="00281026">
        <w:rPr>
          <w:rFonts w:ascii="Times New Roman" w:hAnsi="Times New Roman" w:cs="Times New Roman"/>
          <w:sz w:val="22"/>
          <w:szCs w:val="22"/>
        </w:rPr>
        <w:t>issue derivative</w:t>
      </w:r>
      <w:r w:rsidR="00471064">
        <w:rPr>
          <w:rFonts w:ascii="Times New Roman" w:hAnsi="Times New Roman" w:cs="Times New Roman"/>
          <w:sz w:val="22"/>
          <w:szCs w:val="22"/>
        </w:rPr>
        <w:t>s</w:t>
      </w:r>
      <w:r w:rsidRPr="00281026">
        <w:rPr>
          <w:rFonts w:ascii="Times New Roman" w:hAnsi="Times New Roman" w:cs="Times New Roman"/>
          <w:sz w:val="22"/>
          <w:szCs w:val="22"/>
        </w:rPr>
        <w:t xml:space="preserve"> financial instruments for speculative or trading purposes.</w:t>
      </w:r>
    </w:p>
    <w:p w14:paraId="7C58D6EE" w14:textId="77777777" w:rsidR="00A37F7D" w:rsidRPr="00974150" w:rsidRDefault="00A37F7D" w:rsidP="009741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773A53E8" w14:textId="77777777" w:rsidR="001F2035" w:rsidRPr="00281026" w:rsidRDefault="001F2035" w:rsidP="00BF32F7">
      <w:pPr>
        <w:pStyle w:val="Heading2"/>
        <w:tabs>
          <w:tab w:val="clear" w:pos="227"/>
          <w:tab w:val="clear" w:pos="454"/>
          <w:tab w:val="clear" w:pos="680"/>
          <w:tab w:val="clear" w:pos="907"/>
        </w:tabs>
        <w:ind w:left="547"/>
        <w:jc w:val="both"/>
        <w:rPr>
          <w:rFonts w:ascii="Times New Roman" w:hAnsi="Times New Roman"/>
          <w:i/>
          <w:iCs/>
          <w:sz w:val="22"/>
          <w:szCs w:val="22"/>
        </w:rPr>
      </w:pPr>
      <w:r w:rsidRPr="00281026">
        <w:rPr>
          <w:rFonts w:ascii="Times New Roman" w:hAnsi="Times New Roman"/>
          <w:i/>
          <w:iCs/>
          <w:sz w:val="22"/>
          <w:szCs w:val="22"/>
        </w:rPr>
        <w:t>Capital management</w:t>
      </w:r>
    </w:p>
    <w:p w14:paraId="13B1D768" w14:textId="77777777" w:rsidR="001F2035" w:rsidRPr="005D1B29" w:rsidRDefault="001F2035" w:rsidP="005D1B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28A16874" w14:textId="77777777" w:rsidR="001F2035" w:rsidRDefault="001F2035" w:rsidP="002470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sidRPr="00281026">
        <w:rPr>
          <w:rFonts w:ascii="Times New Roman" w:hAnsi="Times New Roman" w:cs="Times New Roman"/>
          <w:sz w:val="22"/>
          <w:szCs w:val="22"/>
        </w:rPr>
        <w:t xml:space="preserve">The </w:t>
      </w:r>
      <w:r w:rsidR="00494EE7" w:rsidRPr="00281026">
        <w:rPr>
          <w:rFonts w:ascii="Times New Roman" w:hAnsi="Times New Roman" w:cs="Times New Roman"/>
          <w:sz w:val="22"/>
          <w:szCs w:val="22"/>
        </w:rPr>
        <w:t>Board of Directors’</w:t>
      </w:r>
      <w:r w:rsidRPr="00281026">
        <w:rPr>
          <w:rFonts w:ascii="Times New Roman" w:hAnsi="Times New Roman" w:cs="Times New Roman"/>
          <w:sz w:val="22"/>
          <w:szCs w:val="22"/>
        </w:rPr>
        <w:t xml:space="preserve"> policy is to maintain a strong capital base so as to maintain investor, creditor and market confidence and to sustain future development of the business. The Board monitors </w:t>
      </w:r>
      <w:r w:rsidR="00E055F4">
        <w:rPr>
          <w:rFonts w:ascii="Times New Roman" w:hAnsi="Times New Roman" w:cs="Times New Roman"/>
          <w:sz w:val="22"/>
          <w:szCs w:val="22"/>
        </w:rPr>
        <w:t xml:space="preserve">the </w:t>
      </w:r>
      <w:r w:rsidRPr="00281026">
        <w:rPr>
          <w:rFonts w:ascii="Times New Roman" w:hAnsi="Times New Roman" w:cs="Times New Roman"/>
          <w:sz w:val="22"/>
          <w:szCs w:val="22"/>
        </w:rPr>
        <w:t xml:space="preserve">return on capital, which the </w:t>
      </w:r>
      <w:r w:rsidR="00B97ED8"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defines as result from operating activities divided by total shareholders’ equity, and also monitors the level of dividends to ordinary shareholders.</w:t>
      </w:r>
    </w:p>
    <w:p w14:paraId="53310268" w14:textId="77777777" w:rsidR="00BF32F7" w:rsidRPr="00281026" w:rsidRDefault="00BF32F7" w:rsidP="002470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p w14:paraId="1A362893" w14:textId="77777777" w:rsidR="00C70E61" w:rsidRPr="00281026" w:rsidRDefault="00C70E61" w:rsidP="00F55CC4">
      <w:pPr>
        <w:pStyle w:val="Heading2"/>
        <w:tabs>
          <w:tab w:val="clear" w:pos="227"/>
          <w:tab w:val="clear" w:pos="454"/>
          <w:tab w:val="clear" w:pos="680"/>
          <w:tab w:val="clear" w:pos="907"/>
        </w:tabs>
        <w:ind w:left="547"/>
        <w:jc w:val="both"/>
        <w:rPr>
          <w:rFonts w:ascii="Times New Roman" w:hAnsi="Times New Roman"/>
          <w:i/>
          <w:iCs/>
          <w:sz w:val="22"/>
          <w:szCs w:val="22"/>
        </w:rPr>
      </w:pPr>
      <w:r w:rsidRPr="00281026">
        <w:rPr>
          <w:rFonts w:ascii="Times New Roman" w:hAnsi="Times New Roman"/>
          <w:i/>
          <w:iCs/>
          <w:sz w:val="22"/>
          <w:szCs w:val="22"/>
        </w:rPr>
        <w:t>Interest rate risk</w:t>
      </w:r>
    </w:p>
    <w:p w14:paraId="2ABF4C3F" w14:textId="77777777" w:rsidR="00C70E61" w:rsidRPr="005D1B29" w:rsidRDefault="00C70E61"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jc w:val="both"/>
        <w:rPr>
          <w:rFonts w:ascii="Times New Roman" w:hAnsi="Times New Roman" w:cs="Times New Roman"/>
          <w:sz w:val="22"/>
          <w:szCs w:val="22"/>
        </w:rPr>
      </w:pPr>
    </w:p>
    <w:p w14:paraId="07DCD340" w14:textId="506FDAA4" w:rsidR="00C70E61" w:rsidRDefault="00C70E61" w:rsidP="006D4D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r w:rsidRPr="00281026">
        <w:rPr>
          <w:rFonts w:ascii="Times New Roman" w:hAnsi="Times New Roman" w:cs="Times New Roman"/>
          <w:sz w:val="22"/>
          <w:szCs w:val="22"/>
        </w:rPr>
        <w:t xml:space="preserve">Interest rate risk </w:t>
      </w:r>
      <w:r w:rsidR="004B4ED1" w:rsidRPr="00281026">
        <w:rPr>
          <w:rFonts w:ascii="Times New Roman" w:hAnsi="Times New Roman" w:cs="Times New Roman"/>
          <w:sz w:val="22"/>
          <w:szCs w:val="22"/>
        </w:rPr>
        <w:t xml:space="preserve">is the risk that future movements in market interest rates will affect the results of the </w:t>
      </w:r>
      <w:r w:rsidR="00B97ED8" w:rsidRPr="00281026">
        <w:rPr>
          <w:rFonts w:ascii="Times New Roman" w:hAnsi="Times New Roman" w:cs="Times New Roman"/>
          <w:sz w:val="22"/>
          <w:szCs w:val="22"/>
        </w:rPr>
        <w:t>Group</w:t>
      </w:r>
      <w:r w:rsidR="004B4ED1" w:rsidRPr="00281026">
        <w:rPr>
          <w:rFonts w:ascii="Times New Roman" w:hAnsi="Times New Roman" w:cs="Times New Roman"/>
          <w:sz w:val="22"/>
          <w:szCs w:val="22"/>
        </w:rPr>
        <w:t>’s operations and its cash flows</w:t>
      </w:r>
      <w:r w:rsidR="00823EE7">
        <w:rPr>
          <w:rFonts w:ascii="Times New Roman" w:hAnsi="Times New Roman" w:cs="Times New Roman"/>
          <w:sz w:val="22"/>
          <w:szCs w:val="22"/>
        </w:rPr>
        <w:t>.</w:t>
      </w:r>
      <w:r w:rsidR="00EE34D8">
        <w:rPr>
          <w:rFonts w:ascii="Times New Roman" w:hAnsi="Times New Roman" w:cs="Times New Roman"/>
          <w:sz w:val="22"/>
          <w:szCs w:val="22"/>
        </w:rPr>
        <w:t xml:space="preserve"> </w:t>
      </w:r>
      <w:r w:rsidR="00823EE7">
        <w:rPr>
          <w:rFonts w:ascii="Times New Roman" w:hAnsi="Times New Roman" w:cs="Times New Roman"/>
          <w:sz w:val="22"/>
          <w:szCs w:val="22"/>
        </w:rPr>
        <w:t>L</w:t>
      </w:r>
      <w:r w:rsidR="00FB2934">
        <w:rPr>
          <w:rFonts w:ascii="Times New Roman" w:hAnsi="Times New Roman" w:cs="Times New Roman"/>
          <w:sz w:val="22"/>
          <w:szCs w:val="22"/>
        </w:rPr>
        <w:t xml:space="preserve">oan to related party interest rate </w:t>
      </w:r>
      <w:r w:rsidR="00823EE7">
        <w:rPr>
          <w:rFonts w:ascii="Times New Roman" w:hAnsi="Times New Roman" w:cs="Times New Roman"/>
          <w:sz w:val="22"/>
          <w:szCs w:val="22"/>
        </w:rPr>
        <w:t>is</w:t>
      </w:r>
      <w:r w:rsidR="00FB2934">
        <w:rPr>
          <w:rFonts w:ascii="Times New Roman" w:hAnsi="Times New Roman" w:cs="Times New Roman"/>
          <w:sz w:val="22"/>
          <w:szCs w:val="22"/>
        </w:rPr>
        <w:t xml:space="preserve"> mainly fixed.</w:t>
      </w:r>
    </w:p>
    <w:p w14:paraId="3DA0E0DE" w14:textId="4F2B28BD" w:rsidR="00BF2135" w:rsidRDefault="00BF2135" w:rsidP="006D4D2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tbl>
      <w:tblPr>
        <w:tblW w:w="9468" w:type="dxa"/>
        <w:tblInd w:w="450" w:type="dxa"/>
        <w:tblLayout w:type="fixed"/>
        <w:tblLook w:val="04A0" w:firstRow="1" w:lastRow="0" w:firstColumn="1" w:lastColumn="0" w:noHBand="0" w:noVBand="1"/>
      </w:tblPr>
      <w:tblGrid>
        <w:gridCol w:w="2070"/>
        <w:gridCol w:w="1346"/>
        <w:gridCol w:w="236"/>
        <w:gridCol w:w="1298"/>
        <w:gridCol w:w="270"/>
        <w:gridCol w:w="1350"/>
        <w:gridCol w:w="270"/>
        <w:gridCol w:w="1260"/>
        <w:gridCol w:w="270"/>
        <w:gridCol w:w="1098"/>
      </w:tblGrid>
      <w:tr w:rsidR="00733936" w:rsidRPr="00565E8E" w14:paraId="32DAE0CB" w14:textId="214817CA" w:rsidTr="00AC1E98">
        <w:tc>
          <w:tcPr>
            <w:tcW w:w="2070" w:type="dxa"/>
            <w:shd w:val="clear" w:color="auto" w:fill="auto"/>
          </w:tcPr>
          <w:p w14:paraId="6B62E307" w14:textId="77777777" w:rsidR="00733936" w:rsidRPr="00733936" w:rsidRDefault="00733936" w:rsidP="00D900C2">
            <w:pPr>
              <w:pStyle w:val="block"/>
              <w:spacing w:after="0" w:line="240" w:lineRule="atLeast"/>
              <w:ind w:left="0"/>
              <w:jc w:val="center"/>
              <w:rPr>
                <w:szCs w:val="22"/>
              </w:rPr>
            </w:pPr>
          </w:p>
        </w:tc>
        <w:tc>
          <w:tcPr>
            <w:tcW w:w="1346" w:type="dxa"/>
          </w:tcPr>
          <w:p w14:paraId="4BAC7DC0" w14:textId="77777777" w:rsidR="00733936" w:rsidRPr="00733936" w:rsidRDefault="00733936" w:rsidP="00D900C2">
            <w:pPr>
              <w:pStyle w:val="block"/>
              <w:spacing w:after="0" w:line="240" w:lineRule="atLeast"/>
              <w:ind w:left="0"/>
              <w:jc w:val="center"/>
              <w:rPr>
                <w:szCs w:val="22"/>
              </w:rPr>
            </w:pPr>
          </w:p>
        </w:tc>
        <w:tc>
          <w:tcPr>
            <w:tcW w:w="6052" w:type="dxa"/>
            <w:gridSpan w:val="8"/>
            <w:shd w:val="clear" w:color="auto" w:fill="auto"/>
            <w:vAlign w:val="bottom"/>
          </w:tcPr>
          <w:p w14:paraId="65C558A7" w14:textId="39C5D2F3" w:rsidR="00733936" w:rsidRPr="00733936" w:rsidRDefault="00733936" w:rsidP="00733936">
            <w:pPr>
              <w:pStyle w:val="block"/>
              <w:spacing w:after="0" w:line="240" w:lineRule="atLeast"/>
              <w:ind w:left="0"/>
              <w:jc w:val="center"/>
              <w:rPr>
                <w:b/>
                <w:bCs/>
                <w:szCs w:val="22"/>
              </w:rPr>
            </w:pPr>
            <w:r w:rsidRPr="00733936">
              <w:rPr>
                <w:b/>
                <w:bCs/>
                <w:szCs w:val="22"/>
              </w:rPr>
              <w:t>Consolidated financial statements</w:t>
            </w:r>
          </w:p>
        </w:tc>
      </w:tr>
      <w:tr w:rsidR="00733936" w:rsidRPr="00565E8E" w14:paraId="11016850" w14:textId="77777777" w:rsidTr="00AC1E98">
        <w:tc>
          <w:tcPr>
            <w:tcW w:w="2070" w:type="dxa"/>
            <w:shd w:val="clear" w:color="auto" w:fill="auto"/>
          </w:tcPr>
          <w:p w14:paraId="276BD602" w14:textId="77777777" w:rsidR="00733936" w:rsidRPr="00733936" w:rsidRDefault="00733936" w:rsidP="00D900C2">
            <w:pPr>
              <w:pStyle w:val="block"/>
              <w:spacing w:after="0" w:line="240" w:lineRule="atLeast"/>
              <w:ind w:left="0"/>
              <w:jc w:val="center"/>
              <w:rPr>
                <w:szCs w:val="22"/>
              </w:rPr>
            </w:pPr>
          </w:p>
        </w:tc>
        <w:tc>
          <w:tcPr>
            <w:tcW w:w="1346" w:type="dxa"/>
          </w:tcPr>
          <w:p w14:paraId="6EFDE443" w14:textId="77777777" w:rsidR="00733936" w:rsidRPr="00733936" w:rsidRDefault="00733936" w:rsidP="00D900C2">
            <w:pPr>
              <w:pStyle w:val="block"/>
              <w:spacing w:after="0" w:line="240" w:lineRule="atLeast"/>
              <w:ind w:left="0"/>
              <w:jc w:val="center"/>
              <w:rPr>
                <w:szCs w:val="22"/>
              </w:rPr>
            </w:pPr>
          </w:p>
        </w:tc>
        <w:tc>
          <w:tcPr>
            <w:tcW w:w="6052" w:type="dxa"/>
            <w:gridSpan w:val="8"/>
            <w:tcBorders>
              <w:bottom w:val="single" w:sz="4" w:space="0" w:color="auto"/>
            </w:tcBorders>
            <w:shd w:val="clear" w:color="auto" w:fill="auto"/>
            <w:vAlign w:val="bottom"/>
          </w:tcPr>
          <w:p w14:paraId="1D2AE0DE" w14:textId="22D0A01A" w:rsidR="00733936" w:rsidRPr="00733936" w:rsidRDefault="00733936" w:rsidP="00733936">
            <w:pPr>
              <w:pStyle w:val="block"/>
              <w:spacing w:after="0" w:line="240" w:lineRule="atLeast"/>
              <w:ind w:left="0"/>
              <w:jc w:val="center"/>
              <w:rPr>
                <w:b/>
                <w:bCs/>
                <w:szCs w:val="22"/>
              </w:rPr>
            </w:pPr>
            <w:r w:rsidRPr="00733936">
              <w:rPr>
                <w:szCs w:val="22"/>
                <w:lang w:val="en-US" w:bidi="th-TH"/>
              </w:rPr>
              <w:t>Maturity period</w:t>
            </w:r>
          </w:p>
        </w:tc>
      </w:tr>
      <w:tr w:rsidR="00733936" w:rsidRPr="00565E8E" w14:paraId="680D8B25" w14:textId="7D6941D4" w:rsidTr="00AC1E98">
        <w:tc>
          <w:tcPr>
            <w:tcW w:w="2070" w:type="dxa"/>
            <w:shd w:val="clear" w:color="auto" w:fill="auto"/>
          </w:tcPr>
          <w:p w14:paraId="793A2719" w14:textId="77777777" w:rsidR="00733936" w:rsidRPr="00733936" w:rsidRDefault="00733936" w:rsidP="00733936">
            <w:pPr>
              <w:pStyle w:val="block"/>
              <w:spacing w:after="0" w:line="240" w:lineRule="atLeast"/>
              <w:ind w:left="-135" w:right="-146"/>
              <w:rPr>
                <w:b/>
                <w:bCs/>
                <w:i/>
                <w:iCs/>
                <w:szCs w:val="22"/>
              </w:rPr>
            </w:pPr>
          </w:p>
          <w:p w14:paraId="11EE8EE3" w14:textId="46FADFA5" w:rsidR="00733936" w:rsidRPr="00733936" w:rsidRDefault="00733936" w:rsidP="00BF43F3">
            <w:pPr>
              <w:pStyle w:val="block"/>
              <w:spacing w:after="0" w:line="240" w:lineRule="atLeast"/>
              <w:ind w:left="-135" w:right="-146" w:firstLine="111"/>
              <w:rPr>
                <w:szCs w:val="22"/>
              </w:rPr>
            </w:pPr>
            <w:r w:rsidRPr="00733936">
              <w:rPr>
                <w:b/>
                <w:bCs/>
                <w:i/>
                <w:iCs/>
                <w:szCs w:val="22"/>
              </w:rPr>
              <w:t>At 31 December</w:t>
            </w:r>
          </w:p>
        </w:tc>
        <w:tc>
          <w:tcPr>
            <w:tcW w:w="1346" w:type="dxa"/>
          </w:tcPr>
          <w:p w14:paraId="07EC445A" w14:textId="13CFFCFC" w:rsidR="00733936" w:rsidRPr="00733936" w:rsidRDefault="00733936" w:rsidP="00733936">
            <w:pPr>
              <w:pStyle w:val="acctfourfigures"/>
              <w:tabs>
                <w:tab w:val="clear" w:pos="765"/>
              </w:tabs>
              <w:spacing w:line="240" w:lineRule="atLeast"/>
              <w:ind w:left="-79" w:right="-79"/>
              <w:jc w:val="center"/>
              <w:rPr>
                <w:szCs w:val="22"/>
              </w:rPr>
            </w:pPr>
            <w:r w:rsidRPr="00733936">
              <w:rPr>
                <w:szCs w:val="22"/>
                <w:lang w:bidi="th-TH"/>
              </w:rPr>
              <w:t>Effective interest</w:t>
            </w:r>
            <w:r>
              <w:rPr>
                <w:szCs w:val="22"/>
                <w:lang w:bidi="th-TH"/>
              </w:rPr>
              <w:t xml:space="preserve"> </w:t>
            </w:r>
            <w:r w:rsidRPr="00733936">
              <w:rPr>
                <w:szCs w:val="22"/>
                <w:lang w:bidi="th-TH"/>
              </w:rPr>
              <w:t>rate</w:t>
            </w:r>
          </w:p>
        </w:tc>
        <w:tc>
          <w:tcPr>
            <w:tcW w:w="236" w:type="dxa"/>
            <w:tcBorders>
              <w:top w:val="single" w:sz="4" w:space="0" w:color="auto"/>
            </w:tcBorders>
            <w:shd w:val="clear" w:color="auto" w:fill="auto"/>
          </w:tcPr>
          <w:p w14:paraId="0E06F8C8" w14:textId="77777777" w:rsidR="00733936" w:rsidRPr="00733936" w:rsidRDefault="00733936" w:rsidP="00733936">
            <w:pPr>
              <w:pStyle w:val="block"/>
              <w:spacing w:after="0" w:line="240" w:lineRule="atLeast"/>
              <w:ind w:left="-135" w:right="-146"/>
              <w:jc w:val="center"/>
              <w:rPr>
                <w:szCs w:val="22"/>
              </w:rPr>
            </w:pPr>
          </w:p>
        </w:tc>
        <w:tc>
          <w:tcPr>
            <w:tcW w:w="1298" w:type="dxa"/>
            <w:tcBorders>
              <w:top w:val="single" w:sz="4" w:space="0" w:color="auto"/>
            </w:tcBorders>
            <w:vAlign w:val="bottom"/>
          </w:tcPr>
          <w:p w14:paraId="3C82BA18" w14:textId="64EDE248" w:rsidR="00733936" w:rsidRPr="00733936" w:rsidRDefault="00733936" w:rsidP="00733936">
            <w:pPr>
              <w:pStyle w:val="block"/>
              <w:spacing w:after="0" w:line="240" w:lineRule="atLeast"/>
              <w:ind w:left="-70" w:right="-146"/>
              <w:jc w:val="center"/>
              <w:rPr>
                <w:szCs w:val="22"/>
              </w:rPr>
            </w:pPr>
            <w:r w:rsidRPr="00733936">
              <w:rPr>
                <w:szCs w:val="22"/>
              </w:rPr>
              <w:t>Within 1 year</w:t>
            </w:r>
          </w:p>
        </w:tc>
        <w:tc>
          <w:tcPr>
            <w:tcW w:w="270" w:type="dxa"/>
            <w:tcBorders>
              <w:top w:val="single" w:sz="4" w:space="0" w:color="auto"/>
            </w:tcBorders>
            <w:shd w:val="clear" w:color="auto" w:fill="auto"/>
            <w:vAlign w:val="bottom"/>
          </w:tcPr>
          <w:p w14:paraId="7E29EF59" w14:textId="77777777" w:rsidR="00733936" w:rsidRPr="00733936" w:rsidRDefault="00733936" w:rsidP="00733936">
            <w:pPr>
              <w:pStyle w:val="block"/>
              <w:spacing w:after="0" w:line="240" w:lineRule="atLeast"/>
              <w:ind w:left="-70" w:right="-146"/>
              <w:jc w:val="center"/>
              <w:rPr>
                <w:szCs w:val="22"/>
              </w:rPr>
            </w:pPr>
          </w:p>
        </w:tc>
        <w:tc>
          <w:tcPr>
            <w:tcW w:w="1350" w:type="dxa"/>
            <w:tcBorders>
              <w:top w:val="single" w:sz="4" w:space="0" w:color="auto"/>
            </w:tcBorders>
            <w:vAlign w:val="bottom"/>
          </w:tcPr>
          <w:p w14:paraId="29D03839" w14:textId="7B00CA78" w:rsidR="00733936" w:rsidRPr="00733936" w:rsidRDefault="00733936" w:rsidP="00733936">
            <w:pPr>
              <w:pStyle w:val="block"/>
              <w:spacing w:after="0" w:line="240" w:lineRule="atLeast"/>
              <w:ind w:left="0"/>
              <w:jc w:val="center"/>
              <w:rPr>
                <w:i/>
                <w:iCs/>
                <w:szCs w:val="22"/>
              </w:rPr>
            </w:pPr>
            <w:r w:rsidRPr="00733936">
              <w:rPr>
                <w:szCs w:val="22"/>
              </w:rPr>
              <w:t xml:space="preserve">After 1 year but within </w:t>
            </w:r>
            <w:r w:rsidR="004C4315">
              <w:rPr>
                <w:szCs w:val="22"/>
              </w:rPr>
              <w:br/>
            </w:r>
            <w:r w:rsidRPr="00733936">
              <w:rPr>
                <w:szCs w:val="22"/>
              </w:rPr>
              <w:t>5 years</w:t>
            </w:r>
          </w:p>
        </w:tc>
        <w:tc>
          <w:tcPr>
            <w:tcW w:w="270" w:type="dxa"/>
            <w:tcBorders>
              <w:top w:val="single" w:sz="4" w:space="0" w:color="auto"/>
            </w:tcBorders>
            <w:shd w:val="clear" w:color="auto" w:fill="auto"/>
            <w:vAlign w:val="bottom"/>
          </w:tcPr>
          <w:p w14:paraId="3409A52B" w14:textId="03391F35" w:rsidR="00733936" w:rsidRPr="00733936" w:rsidRDefault="00733936" w:rsidP="00733936">
            <w:pPr>
              <w:pStyle w:val="block"/>
              <w:spacing w:after="0" w:line="240" w:lineRule="atLeast"/>
              <w:ind w:left="0"/>
              <w:jc w:val="center"/>
              <w:rPr>
                <w:szCs w:val="22"/>
              </w:rPr>
            </w:pPr>
          </w:p>
        </w:tc>
        <w:tc>
          <w:tcPr>
            <w:tcW w:w="1260" w:type="dxa"/>
            <w:tcBorders>
              <w:top w:val="single" w:sz="4" w:space="0" w:color="auto"/>
            </w:tcBorders>
            <w:shd w:val="clear" w:color="auto" w:fill="auto"/>
            <w:vAlign w:val="bottom"/>
          </w:tcPr>
          <w:p w14:paraId="711240E1" w14:textId="6A71DBEC" w:rsidR="00733936" w:rsidRPr="00733936" w:rsidRDefault="00733936" w:rsidP="00733936">
            <w:pPr>
              <w:pStyle w:val="block"/>
              <w:spacing w:after="0" w:line="240" w:lineRule="atLeast"/>
              <w:ind w:left="0"/>
              <w:jc w:val="center"/>
              <w:rPr>
                <w:szCs w:val="22"/>
              </w:rPr>
            </w:pPr>
            <w:r w:rsidRPr="00733936">
              <w:rPr>
                <w:szCs w:val="22"/>
              </w:rPr>
              <w:t>After</w:t>
            </w:r>
            <w:r w:rsidRPr="00733936">
              <w:rPr>
                <w:szCs w:val="22"/>
              </w:rPr>
              <w:br/>
              <w:t>5 years</w:t>
            </w:r>
          </w:p>
        </w:tc>
        <w:tc>
          <w:tcPr>
            <w:tcW w:w="270" w:type="dxa"/>
            <w:tcBorders>
              <w:top w:val="single" w:sz="4" w:space="0" w:color="auto"/>
            </w:tcBorders>
            <w:shd w:val="clear" w:color="auto" w:fill="auto"/>
            <w:vAlign w:val="bottom"/>
          </w:tcPr>
          <w:p w14:paraId="644FE4E8" w14:textId="5B4A58BF" w:rsidR="00733936" w:rsidRPr="00733936" w:rsidRDefault="00733936" w:rsidP="00733936">
            <w:pPr>
              <w:pStyle w:val="block"/>
              <w:spacing w:after="0" w:line="240" w:lineRule="atLeast"/>
              <w:ind w:left="-96" w:right="-83"/>
              <w:jc w:val="center"/>
              <w:rPr>
                <w:szCs w:val="22"/>
              </w:rPr>
            </w:pPr>
          </w:p>
        </w:tc>
        <w:tc>
          <w:tcPr>
            <w:tcW w:w="1098" w:type="dxa"/>
            <w:tcBorders>
              <w:top w:val="single" w:sz="4" w:space="0" w:color="auto"/>
            </w:tcBorders>
            <w:vAlign w:val="bottom"/>
          </w:tcPr>
          <w:p w14:paraId="5B6B499C" w14:textId="607ACF97" w:rsidR="00733936" w:rsidRPr="00733936" w:rsidRDefault="00733936" w:rsidP="00733936">
            <w:pPr>
              <w:pStyle w:val="block"/>
              <w:spacing w:after="0" w:line="240" w:lineRule="atLeast"/>
              <w:ind w:left="-96" w:right="-83"/>
              <w:jc w:val="center"/>
              <w:rPr>
                <w:szCs w:val="22"/>
              </w:rPr>
            </w:pPr>
            <w:r w:rsidRPr="00733936">
              <w:rPr>
                <w:szCs w:val="22"/>
              </w:rPr>
              <w:t>Total</w:t>
            </w:r>
          </w:p>
        </w:tc>
      </w:tr>
      <w:tr w:rsidR="00E30CCE" w:rsidRPr="00565E8E" w14:paraId="6132B69F" w14:textId="48F32A37" w:rsidTr="00AC1E98">
        <w:tc>
          <w:tcPr>
            <w:tcW w:w="2070" w:type="dxa"/>
            <w:shd w:val="clear" w:color="auto" w:fill="auto"/>
            <w:vAlign w:val="bottom"/>
          </w:tcPr>
          <w:p w14:paraId="6A9FF5BD" w14:textId="61290C19" w:rsidR="00E30CCE" w:rsidRPr="00733936" w:rsidRDefault="00E30CCE" w:rsidP="00733936">
            <w:pPr>
              <w:pStyle w:val="block"/>
              <w:spacing w:after="0" w:line="240" w:lineRule="atLeast"/>
              <w:ind w:left="0" w:right="-146"/>
              <w:rPr>
                <w:i/>
                <w:iCs/>
                <w:szCs w:val="22"/>
                <w:lang w:val="en-US" w:bidi="th-TH"/>
              </w:rPr>
            </w:pPr>
          </w:p>
        </w:tc>
        <w:tc>
          <w:tcPr>
            <w:tcW w:w="1346" w:type="dxa"/>
          </w:tcPr>
          <w:p w14:paraId="15A331B3" w14:textId="01D943FD" w:rsidR="00E30CCE" w:rsidRPr="00733936" w:rsidRDefault="00E30CCE" w:rsidP="00733936">
            <w:pPr>
              <w:pStyle w:val="block"/>
              <w:spacing w:after="0" w:line="240" w:lineRule="atLeast"/>
              <w:ind w:left="-135" w:right="-146"/>
              <w:jc w:val="center"/>
              <w:rPr>
                <w:szCs w:val="22"/>
              </w:rPr>
            </w:pPr>
            <w:r w:rsidRPr="00733936">
              <w:rPr>
                <w:i/>
                <w:iCs/>
                <w:szCs w:val="22"/>
              </w:rPr>
              <w:t>(% per annum</w:t>
            </w:r>
            <w:r w:rsidR="00BB4284">
              <w:rPr>
                <w:i/>
                <w:iCs/>
                <w:szCs w:val="22"/>
              </w:rPr>
              <w:t>)</w:t>
            </w:r>
          </w:p>
        </w:tc>
        <w:tc>
          <w:tcPr>
            <w:tcW w:w="236" w:type="dxa"/>
            <w:shd w:val="clear" w:color="auto" w:fill="auto"/>
            <w:vAlign w:val="bottom"/>
          </w:tcPr>
          <w:p w14:paraId="30B651EE" w14:textId="77777777" w:rsidR="00E30CCE" w:rsidRPr="00733936" w:rsidRDefault="00E30CCE" w:rsidP="00733936">
            <w:pPr>
              <w:pStyle w:val="block"/>
              <w:spacing w:after="0" w:line="240" w:lineRule="atLeast"/>
              <w:ind w:left="-135" w:right="-146"/>
              <w:jc w:val="center"/>
              <w:rPr>
                <w:szCs w:val="22"/>
              </w:rPr>
            </w:pPr>
          </w:p>
        </w:tc>
        <w:tc>
          <w:tcPr>
            <w:tcW w:w="5816" w:type="dxa"/>
            <w:gridSpan w:val="7"/>
          </w:tcPr>
          <w:p w14:paraId="4CE120EC" w14:textId="7594D7B9" w:rsidR="00E30CCE" w:rsidRPr="00733936" w:rsidRDefault="00E30CCE" w:rsidP="00733936">
            <w:pPr>
              <w:pStyle w:val="block"/>
              <w:spacing w:after="0" w:line="240" w:lineRule="atLeast"/>
              <w:ind w:left="-96" w:right="-83"/>
              <w:jc w:val="center"/>
              <w:rPr>
                <w:szCs w:val="22"/>
              </w:rPr>
            </w:pPr>
            <w:r w:rsidRPr="00E30CCE">
              <w:rPr>
                <w:i/>
                <w:iCs/>
                <w:szCs w:val="22"/>
              </w:rPr>
              <w:t xml:space="preserve">(in </w:t>
            </w:r>
            <w:r w:rsidR="00AB26BA">
              <w:rPr>
                <w:i/>
                <w:iCs/>
                <w:szCs w:val="22"/>
              </w:rPr>
              <w:t>thousand</w:t>
            </w:r>
            <w:r w:rsidRPr="00E30CCE">
              <w:rPr>
                <w:i/>
                <w:iCs/>
                <w:szCs w:val="22"/>
              </w:rPr>
              <w:t xml:space="preserve"> Baht)</w:t>
            </w:r>
          </w:p>
        </w:tc>
      </w:tr>
      <w:tr w:rsidR="00733936" w:rsidRPr="00A75314" w14:paraId="237B379D" w14:textId="356D07A0" w:rsidTr="00AC1E98">
        <w:tc>
          <w:tcPr>
            <w:tcW w:w="2070" w:type="dxa"/>
            <w:shd w:val="clear" w:color="auto" w:fill="auto"/>
          </w:tcPr>
          <w:p w14:paraId="7194D1D1" w14:textId="7ADED91C" w:rsidR="00733936" w:rsidRPr="00733936" w:rsidRDefault="00733936" w:rsidP="00BF43F3">
            <w:pPr>
              <w:pStyle w:val="block"/>
              <w:spacing w:after="0" w:line="240" w:lineRule="atLeast"/>
              <w:ind w:left="-18" w:right="-146" w:hanging="6"/>
              <w:rPr>
                <w:b/>
                <w:bCs/>
                <w:i/>
                <w:iCs/>
                <w:szCs w:val="22"/>
              </w:rPr>
            </w:pPr>
            <w:r w:rsidRPr="00733936">
              <w:rPr>
                <w:b/>
                <w:bCs/>
                <w:i/>
                <w:iCs/>
                <w:szCs w:val="22"/>
              </w:rPr>
              <w:t>2019</w:t>
            </w:r>
          </w:p>
        </w:tc>
        <w:tc>
          <w:tcPr>
            <w:tcW w:w="1346" w:type="dxa"/>
          </w:tcPr>
          <w:p w14:paraId="754239E1" w14:textId="77777777" w:rsidR="00733936" w:rsidRPr="00733936" w:rsidRDefault="00733936" w:rsidP="00733936">
            <w:pPr>
              <w:pStyle w:val="block"/>
              <w:spacing w:after="0" w:line="240" w:lineRule="atLeast"/>
              <w:ind w:left="-135" w:right="-146"/>
              <w:jc w:val="center"/>
              <w:rPr>
                <w:szCs w:val="22"/>
              </w:rPr>
            </w:pPr>
          </w:p>
        </w:tc>
        <w:tc>
          <w:tcPr>
            <w:tcW w:w="236" w:type="dxa"/>
            <w:shd w:val="clear" w:color="auto" w:fill="auto"/>
            <w:vAlign w:val="bottom"/>
          </w:tcPr>
          <w:p w14:paraId="08B36FCB" w14:textId="38CF5E0E" w:rsidR="00733936" w:rsidRPr="00733936" w:rsidRDefault="00733936" w:rsidP="00733936">
            <w:pPr>
              <w:pStyle w:val="block"/>
              <w:spacing w:after="0" w:line="240" w:lineRule="atLeast"/>
              <w:ind w:left="-135" w:right="-146"/>
              <w:jc w:val="center"/>
              <w:rPr>
                <w:szCs w:val="22"/>
              </w:rPr>
            </w:pPr>
          </w:p>
        </w:tc>
        <w:tc>
          <w:tcPr>
            <w:tcW w:w="1298" w:type="dxa"/>
          </w:tcPr>
          <w:p w14:paraId="66D46662" w14:textId="77777777" w:rsidR="00733936" w:rsidRPr="00733936" w:rsidRDefault="00733936" w:rsidP="00733936">
            <w:pPr>
              <w:pStyle w:val="block"/>
              <w:spacing w:after="0" w:line="240" w:lineRule="atLeast"/>
              <w:ind w:left="-70" w:right="-146"/>
              <w:jc w:val="center"/>
              <w:rPr>
                <w:szCs w:val="22"/>
              </w:rPr>
            </w:pPr>
          </w:p>
        </w:tc>
        <w:tc>
          <w:tcPr>
            <w:tcW w:w="270" w:type="dxa"/>
            <w:shd w:val="clear" w:color="auto" w:fill="auto"/>
            <w:vAlign w:val="bottom"/>
          </w:tcPr>
          <w:p w14:paraId="7D689ACF" w14:textId="058191B9" w:rsidR="00733936" w:rsidRPr="00733936" w:rsidRDefault="00733936" w:rsidP="00733936">
            <w:pPr>
              <w:pStyle w:val="block"/>
              <w:spacing w:after="0" w:line="240" w:lineRule="atLeast"/>
              <w:ind w:left="-70" w:right="-146"/>
              <w:jc w:val="center"/>
              <w:rPr>
                <w:szCs w:val="22"/>
              </w:rPr>
            </w:pPr>
          </w:p>
        </w:tc>
        <w:tc>
          <w:tcPr>
            <w:tcW w:w="1350" w:type="dxa"/>
          </w:tcPr>
          <w:p w14:paraId="3107F5E7" w14:textId="77777777" w:rsidR="00733936" w:rsidRPr="00733936" w:rsidRDefault="00733936" w:rsidP="00733936">
            <w:pPr>
              <w:pStyle w:val="block"/>
              <w:spacing w:after="0" w:line="240" w:lineRule="atLeast"/>
              <w:ind w:left="0"/>
              <w:jc w:val="center"/>
              <w:rPr>
                <w:szCs w:val="22"/>
              </w:rPr>
            </w:pPr>
          </w:p>
        </w:tc>
        <w:tc>
          <w:tcPr>
            <w:tcW w:w="270" w:type="dxa"/>
            <w:shd w:val="clear" w:color="auto" w:fill="auto"/>
            <w:vAlign w:val="bottom"/>
          </w:tcPr>
          <w:p w14:paraId="19717EC1" w14:textId="416EE75B" w:rsidR="00733936" w:rsidRPr="00733936" w:rsidRDefault="00733936" w:rsidP="00733936">
            <w:pPr>
              <w:pStyle w:val="block"/>
              <w:spacing w:after="0" w:line="240" w:lineRule="atLeast"/>
              <w:ind w:left="0"/>
              <w:jc w:val="center"/>
              <w:rPr>
                <w:szCs w:val="22"/>
              </w:rPr>
            </w:pPr>
          </w:p>
        </w:tc>
        <w:tc>
          <w:tcPr>
            <w:tcW w:w="1260" w:type="dxa"/>
            <w:shd w:val="clear" w:color="auto" w:fill="auto"/>
            <w:vAlign w:val="bottom"/>
          </w:tcPr>
          <w:p w14:paraId="321871CE" w14:textId="77777777" w:rsidR="00733936" w:rsidRPr="00733936" w:rsidRDefault="00733936" w:rsidP="00733936">
            <w:pPr>
              <w:pStyle w:val="block"/>
              <w:spacing w:after="0" w:line="240" w:lineRule="atLeast"/>
              <w:ind w:left="0"/>
              <w:jc w:val="center"/>
              <w:rPr>
                <w:b/>
                <w:bCs/>
                <w:szCs w:val="22"/>
              </w:rPr>
            </w:pPr>
          </w:p>
        </w:tc>
        <w:tc>
          <w:tcPr>
            <w:tcW w:w="270" w:type="dxa"/>
            <w:shd w:val="clear" w:color="auto" w:fill="auto"/>
            <w:vAlign w:val="bottom"/>
          </w:tcPr>
          <w:p w14:paraId="6ED2AE72" w14:textId="4E3B781E" w:rsidR="00733936" w:rsidRPr="00733936" w:rsidRDefault="00733936" w:rsidP="00733936">
            <w:pPr>
              <w:pStyle w:val="block"/>
              <w:spacing w:after="0" w:line="240" w:lineRule="atLeast"/>
              <w:ind w:left="-96" w:right="-83"/>
              <w:jc w:val="center"/>
              <w:rPr>
                <w:szCs w:val="22"/>
              </w:rPr>
            </w:pPr>
          </w:p>
        </w:tc>
        <w:tc>
          <w:tcPr>
            <w:tcW w:w="1098" w:type="dxa"/>
          </w:tcPr>
          <w:p w14:paraId="16B7029E" w14:textId="77777777" w:rsidR="00733936" w:rsidRPr="00733936" w:rsidRDefault="00733936" w:rsidP="00733936">
            <w:pPr>
              <w:pStyle w:val="block"/>
              <w:spacing w:after="0" w:line="240" w:lineRule="atLeast"/>
              <w:ind w:left="-96" w:right="-83"/>
              <w:jc w:val="center"/>
              <w:rPr>
                <w:szCs w:val="22"/>
              </w:rPr>
            </w:pPr>
          </w:p>
        </w:tc>
      </w:tr>
      <w:tr w:rsidR="00733936" w:rsidRPr="00A75314" w14:paraId="1F344069" w14:textId="77777777" w:rsidTr="00AC1E98">
        <w:tc>
          <w:tcPr>
            <w:tcW w:w="2070" w:type="dxa"/>
            <w:shd w:val="clear" w:color="auto" w:fill="auto"/>
          </w:tcPr>
          <w:p w14:paraId="2554B773" w14:textId="3DD86F40" w:rsidR="00733936" w:rsidRPr="00733936" w:rsidRDefault="00733936" w:rsidP="00BF43F3">
            <w:pPr>
              <w:pStyle w:val="block"/>
              <w:spacing w:after="0" w:line="240" w:lineRule="atLeast"/>
              <w:ind w:left="-18" w:right="-146" w:hanging="6"/>
              <w:rPr>
                <w:szCs w:val="22"/>
              </w:rPr>
            </w:pPr>
            <w:r w:rsidRPr="00733936">
              <w:rPr>
                <w:b/>
                <w:bCs/>
                <w:i/>
                <w:iCs/>
                <w:szCs w:val="22"/>
              </w:rPr>
              <w:t xml:space="preserve">Financial </w:t>
            </w:r>
            <w:r w:rsidR="00823EE7">
              <w:rPr>
                <w:b/>
                <w:bCs/>
                <w:i/>
                <w:iCs/>
                <w:szCs w:val="22"/>
              </w:rPr>
              <w:t>a</w:t>
            </w:r>
            <w:r w:rsidRPr="00733936">
              <w:rPr>
                <w:b/>
                <w:bCs/>
                <w:i/>
                <w:iCs/>
                <w:szCs w:val="22"/>
              </w:rPr>
              <w:t>sset</w:t>
            </w:r>
          </w:p>
        </w:tc>
        <w:tc>
          <w:tcPr>
            <w:tcW w:w="1346" w:type="dxa"/>
          </w:tcPr>
          <w:p w14:paraId="3E0E77D1" w14:textId="77777777" w:rsidR="00733936" w:rsidRPr="00733936" w:rsidRDefault="00733936" w:rsidP="00733936">
            <w:pPr>
              <w:pStyle w:val="block"/>
              <w:spacing w:after="0" w:line="240" w:lineRule="atLeast"/>
              <w:ind w:left="-135" w:right="-146"/>
              <w:jc w:val="center"/>
              <w:rPr>
                <w:szCs w:val="22"/>
              </w:rPr>
            </w:pPr>
          </w:p>
        </w:tc>
        <w:tc>
          <w:tcPr>
            <w:tcW w:w="236" w:type="dxa"/>
            <w:shd w:val="clear" w:color="auto" w:fill="auto"/>
          </w:tcPr>
          <w:p w14:paraId="4C1759E0" w14:textId="77777777" w:rsidR="00733936" w:rsidRPr="00733936" w:rsidRDefault="00733936" w:rsidP="00733936">
            <w:pPr>
              <w:pStyle w:val="block"/>
              <w:spacing w:after="0" w:line="240" w:lineRule="atLeast"/>
              <w:ind w:left="-135" w:right="-146"/>
              <w:jc w:val="center"/>
              <w:rPr>
                <w:szCs w:val="22"/>
              </w:rPr>
            </w:pPr>
          </w:p>
        </w:tc>
        <w:tc>
          <w:tcPr>
            <w:tcW w:w="1298" w:type="dxa"/>
          </w:tcPr>
          <w:p w14:paraId="36DFD51F" w14:textId="77777777" w:rsidR="00733936" w:rsidRPr="00733936" w:rsidRDefault="00733936" w:rsidP="00733936">
            <w:pPr>
              <w:pStyle w:val="block"/>
              <w:spacing w:after="0" w:line="240" w:lineRule="atLeast"/>
              <w:ind w:left="-70" w:right="-146"/>
              <w:jc w:val="center"/>
              <w:rPr>
                <w:szCs w:val="22"/>
              </w:rPr>
            </w:pPr>
          </w:p>
        </w:tc>
        <w:tc>
          <w:tcPr>
            <w:tcW w:w="270" w:type="dxa"/>
            <w:shd w:val="clear" w:color="auto" w:fill="auto"/>
          </w:tcPr>
          <w:p w14:paraId="43FFCB92" w14:textId="77777777" w:rsidR="00733936" w:rsidRPr="00733936" w:rsidRDefault="00733936" w:rsidP="00733936">
            <w:pPr>
              <w:pStyle w:val="block"/>
              <w:spacing w:after="0" w:line="240" w:lineRule="atLeast"/>
              <w:ind w:left="-70" w:right="-146"/>
              <w:jc w:val="center"/>
              <w:rPr>
                <w:szCs w:val="22"/>
              </w:rPr>
            </w:pPr>
          </w:p>
        </w:tc>
        <w:tc>
          <w:tcPr>
            <w:tcW w:w="1350" w:type="dxa"/>
          </w:tcPr>
          <w:p w14:paraId="47317A8D" w14:textId="77777777" w:rsidR="00733936" w:rsidRPr="00733936" w:rsidRDefault="00733936" w:rsidP="00733936">
            <w:pPr>
              <w:pStyle w:val="block"/>
              <w:spacing w:after="0" w:line="240" w:lineRule="atLeast"/>
              <w:ind w:left="0"/>
              <w:jc w:val="center"/>
              <w:rPr>
                <w:szCs w:val="22"/>
              </w:rPr>
            </w:pPr>
          </w:p>
        </w:tc>
        <w:tc>
          <w:tcPr>
            <w:tcW w:w="270" w:type="dxa"/>
            <w:shd w:val="clear" w:color="auto" w:fill="auto"/>
          </w:tcPr>
          <w:p w14:paraId="50375D3F" w14:textId="77777777" w:rsidR="00733936" w:rsidRPr="00733936" w:rsidRDefault="00733936" w:rsidP="00733936">
            <w:pPr>
              <w:pStyle w:val="block"/>
              <w:spacing w:after="0" w:line="240" w:lineRule="atLeast"/>
              <w:ind w:left="0"/>
              <w:jc w:val="center"/>
              <w:rPr>
                <w:szCs w:val="22"/>
              </w:rPr>
            </w:pPr>
          </w:p>
        </w:tc>
        <w:tc>
          <w:tcPr>
            <w:tcW w:w="1260" w:type="dxa"/>
            <w:shd w:val="clear" w:color="auto" w:fill="auto"/>
          </w:tcPr>
          <w:p w14:paraId="7701148C" w14:textId="77777777" w:rsidR="00733936" w:rsidRPr="00733936" w:rsidRDefault="00733936" w:rsidP="00733936">
            <w:pPr>
              <w:pStyle w:val="block"/>
              <w:spacing w:after="0" w:line="240" w:lineRule="atLeast"/>
              <w:ind w:left="0"/>
              <w:jc w:val="center"/>
              <w:rPr>
                <w:b/>
                <w:bCs/>
                <w:szCs w:val="22"/>
              </w:rPr>
            </w:pPr>
          </w:p>
        </w:tc>
        <w:tc>
          <w:tcPr>
            <w:tcW w:w="270" w:type="dxa"/>
            <w:shd w:val="clear" w:color="auto" w:fill="auto"/>
          </w:tcPr>
          <w:p w14:paraId="7F7E36D1" w14:textId="77777777" w:rsidR="00733936" w:rsidRPr="00733936" w:rsidRDefault="00733936" w:rsidP="00733936">
            <w:pPr>
              <w:pStyle w:val="block"/>
              <w:spacing w:after="0" w:line="240" w:lineRule="atLeast"/>
              <w:ind w:left="-96" w:right="-83"/>
              <w:jc w:val="center"/>
              <w:rPr>
                <w:szCs w:val="22"/>
              </w:rPr>
            </w:pPr>
          </w:p>
        </w:tc>
        <w:tc>
          <w:tcPr>
            <w:tcW w:w="1098" w:type="dxa"/>
          </w:tcPr>
          <w:p w14:paraId="2809E8C9" w14:textId="77777777" w:rsidR="00733936" w:rsidRPr="00733936" w:rsidRDefault="00733936" w:rsidP="00733936">
            <w:pPr>
              <w:pStyle w:val="block"/>
              <w:spacing w:after="0" w:line="240" w:lineRule="atLeast"/>
              <w:ind w:left="-96" w:right="-83"/>
              <w:jc w:val="center"/>
              <w:rPr>
                <w:szCs w:val="22"/>
              </w:rPr>
            </w:pPr>
          </w:p>
        </w:tc>
      </w:tr>
      <w:tr w:rsidR="00733936" w:rsidRPr="00A75314" w14:paraId="062561E3" w14:textId="77777777" w:rsidTr="00AC1E98">
        <w:tc>
          <w:tcPr>
            <w:tcW w:w="2070" w:type="dxa"/>
            <w:shd w:val="clear" w:color="auto" w:fill="auto"/>
          </w:tcPr>
          <w:p w14:paraId="41F47514" w14:textId="28ED6A47" w:rsidR="00733936" w:rsidRPr="00733936" w:rsidRDefault="00CC58F0" w:rsidP="00CC58F0">
            <w:pPr>
              <w:pStyle w:val="block"/>
              <w:spacing w:after="0" w:line="240" w:lineRule="atLeast"/>
              <w:ind w:left="-18" w:right="-146" w:firstLine="18"/>
              <w:rPr>
                <w:szCs w:val="22"/>
              </w:rPr>
            </w:pPr>
            <w:r>
              <w:rPr>
                <w:szCs w:val="22"/>
              </w:rPr>
              <w:t>Loan</w:t>
            </w:r>
            <w:r w:rsidR="005D7134">
              <w:rPr>
                <w:szCs w:val="22"/>
              </w:rPr>
              <w:t>s</w:t>
            </w:r>
            <w:r>
              <w:rPr>
                <w:szCs w:val="22"/>
              </w:rPr>
              <w:t xml:space="preserve"> to r</w:t>
            </w:r>
            <w:r w:rsidR="00733936" w:rsidRPr="00733936">
              <w:rPr>
                <w:szCs w:val="22"/>
              </w:rPr>
              <w:t>elated part</w:t>
            </w:r>
            <w:r w:rsidR="005D7134">
              <w:rPr>
                <w:szCs w:val="22"/>
              </w:rPr>
              <w:t>y</w:t>
            </w:r>
          </w:p>
        </w:tc>
        <w:tc>
          <w:tcPr>
            <w:tcW w:w="1346" w:type="dxa"/>
          </w:tcPr>
          <w:p w14:paraId="5A3C5B27" w14:textId="7D97B931" w:rsidR="00733936" w:rsidRPr="00733936" w:rsidRDefault="008C045B" w:rsidP="00733936">
            <w:pPr>
              <w:pStyle w:val="block"/>
              <w:spacing w:after="0" w:line="240" w:lineRule="atLeast"/>
              <w:ind w:left="-135" w:right="-146"/>
              <w:jc w:val="center"/>
              <w:rPr>
                <w:szCs w:val="22"/>
              </w:rPr>
            </w:pPr>
            <w:r>
              <w:rPr>
                <w:szCs w:val="22"/>
              </w:rPr>
              <w:t>1.25</w:t>
            </w:r>
          </w:p>
        </w:tc>
        <w:tc>
          <w:tcPr>
            <w:tcW w:w="236" w:type="dxa"/>
            <w:shd w:val="clear" w:color="auto" w:fill="auto"/>
            <w:vAlign w:val="bottom"/>
          </w:tcPr>
          <w:p w14:paraId="5881CDAB" w14:textId="77777777" w:rsidR="00733936" w:rsidRPr="00733936" w:rsidRDefault="00733936" w:rsidP="00733936">
            <w:pPr>
              <w:pStyle w:val="block"/>
              <w:spacing w:after="0" w:line="240" w:lineRule="atLeast"/>
              <w:ind w:left="-135" w:right="-146"/>
              <w:jc w:val="center"/>
              <w:rPr>
                <w:szCs w:val="22"/>
              </w:rPr>
            </w:pPr>
          </w:p>
        </w:tc>
        <w:tc>
          <w:tcPr>
            <w:tcW w:w="1298" w:type="dxa"/>
            <w:tcBorders>
              <w:bottom w:val="single" w:sz="4" w:space="0" w:color="auto"/>
            </w:tcBorders>
          </w:tcPr>
          <w:p w14:paraId="06BC058C" w14:textId="40A88C8E" w:rsidR="00733936" w:rsidRPr="00733936" w:rsidRDefault="008C045B" w:rsidP="00733936">
            <w:pPr>
              <w:pStyle w:val="block"/>
              <w:spacing w:after="0" w:line="240" w:lineRule="atLeast"/>
              <w:ind w:left="-70" w:right="-146"/>
              <w:jc w:val="center"/>
              <w:rPr>
                <w:szCs w:val="22"/>
              </w:rPr>
            </w:pPr>
            <w:r>
              <w:rPr>
                <w:szCs w:val="22"/>
              </w:rPr>
              <w:t>-</w:t>
            </w:r>
          </w:p>
        </w:tc>
        <w:tc>
          <w:tcPr>
            <w:tcW w:w="270" w:type="dxa"/>
            <w:shd w:val="clear" w:color="auto" w:fill="auto"/>
            <w:vAlign w:val="bottom"/>
          </w:tcPr>
          <w:p w14:paraId="762D78F7" w14:textId="77777777" w:rsidR="00733936" w:rsidRPr="00733936" w:rsidRDefault="00733936" w:rsidP="00733936">
            <w:pPr>
              <w:pStyle w:val="block"/>
              <w:spacing w:after="0" w:line="240" w:lineRule="atLeast"/>
              <w:ind w:left="-70" w:right="-146"/>
              <w:jc w:val="center"/>
              <w:rPr>
                <w:szCs w:val="22"/>
              </w:rPr>
            </w:pPr>
          </w:p>
        </w:tc>
        <w:tc>
          <w:tcPr>
            <w:tcW w:w="1350" w:type="dxa"/>
            <w:tcBorders>
              <w:bottom w:val="single" w:sz="4" w:space="0" w:color="auto"/>
            </w:tcBorders>
          </w:tcPr>
          <w:p w14:paraId="498682E8" w14:textId="0D7DC01B" w:rsidR="00733936" w:rsidRPr="008C045B" w:rsidRDefault="008C045B" w:rsidP="004C4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ind w:left="-108" w:right="-108"/>
              <w:rPr>
                <w:rFonts w:ascii="Times New Roman" w:hAnsi="Times New Roman" w:cs="Times New Roman"/>
                <w:sz w:val="22"/>
                <w:szCs w:val="22"/>
              </w:rPr>
            </w:pPr>
            <w:r w:rsidRPr="008C045B">
              <w:rPr>
                <w:rFonts w:ascii="Times New Roman" w:hAnsi="Times New Roman" w:cs="Times New Roman"/>
                <w:sz w:val="22"/>
                <w:szCs w:val="22"/>
              </w:rPr>
              <w:t>59,953</w:t>
            </w:r>
          </w:p>
        </w:tc>
        <w:tc>
          <w:tcPr>
            <w:tcW w:w="270" w:type="dxa"/>
            <w:shd w:val="clear" w:color="auto" w:fill="auto"/>
            <w:vAlign w:val="bottom"/>
          </w:tcPr>
          <w:p w14:paraId="4858DCC4" w14:textId="77777777" w:rsidR="00733936" w:rsidRPr="00733936" w:rsidRDefault="00733936" w:rsidP="00733936">
            <w:pPr>
              <w:pStyle w:val="block"/>
              <w:spacing w:after="0" w:line="240" w:lineRule="atLeast"/>
              <w:ind w:left="0"/>
              <w:jc w:val="center"/>
              <w:rPr>
                <w:szCs w:val="22"/>
              </w:rPr>
            </w:pPr>
          </w:p>
        </w:tc>
        <w:tc>
          <w:tcPr>
            <w:tcW w:w="1260" w:type="dxa"/>
            <w:tcBorders>
              <w:bottom w:val="single" w:sz="4" w:space="0" w:color="auto"/>
            </w:tcBorders>
            <w:shd w:val="clear" w:color="auto" w:fill="auto"/>
            <w:vAlign w:val="bottom"/>
          </w:tcPr>
          <w:p w14:paraId="141A26EB" w14:textId="05FC318C" w:rsidR="00733936" w:rsidRPr="004C4315" w:rsidRDefault="008C045B" w:rsidP="00733936">
            <w:pPr>
              <w:pStyle w:val="block"/>
              <w:spacing w:after="0" w:line="240" w:lineRule="atLeast"/>
              <w:ind w:left="0"/>
              <w:jc w:val="center"/>
              <w:rPr>
                <w:szCs w:val="22"/>
              </w:rPr>
            </w:pPr>
            <w:r w:rsidRPr="004C4315">
              <w:rPr>
                <w:szCs w:val="22"/>
              </w:rPr>
              <w:t>-</w:t>
            </w:r>
          </w:p>
        </w:tc>
        <w:tc>
          <w:tcPr>
            <w:tcW w:w="270" w:type="dxa"/>
            <w:shd w:val="clear" w:color="auto" w:fill="auto"/>
            <w:vAlign w:val="bottom"/>
          </w:tcPr>
          <w:p w14:paraId="4A53C56F" w14:textId="77777777" w:rsidR="00733936" w:rsidRPr="00733936" w:rsidRDefault="00733936" w:rsidP="00733936">
            <w:pPr>
              <w:pStyle w:val="block"/>
              <w:spacing w:after="0" w:line="240" w:lineRule="atLeast"/>
              <w:ind w:left="-96" w:right="-83"/>
              <w:jc w:val="center"/>
              <w:rPr>
                <w:szCs w:val="22"/>
              </w:rPr>
            </w:pPr>
          </w:p>
        </w:tc>
        <w:tc>
          <w:tcPr>
            <w:tcW w:w="1098" w:type="dxa"/>
            <w:tcBorders>
              <w:bottom w:val="single" w:sz="4" w:space="0" w:color="auto"/>
            </w:tcBorders>
          </w:tcPr>
          <w:p w14:paraId="0ACA18C8" w14:textId="3DAEB290" w:rsidR="00733936" w:rsidRPr="008C045B" w:rsidRDefault="008C045B" w:rsidP="004C4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8" w:right="-108"/>
              <w:rPr>
                <w:rFonts w:ascii="Times New Roman" w:hAnsi="Times New Roman" w:cs="Times New Roman"/>
                <w:sz w:val="22"/>
                <w:szCs w:val="22"/>
              </w:rPr>
            </w:pPr>
            <w:r w:rsidRPr="008C045B">
              <w:rPr>
                <w:rFonts w:ascii="Times New Roman" w:hAnsi="Times New Roman" w:cs="Times New Roman"/>
                <w:sz w:val="22"/>
                <w:szCs w:val="22"/>
              </w:rPr>
              <w:t>59,953</w:t>
            </w:r>
          </w:p>
        </w:tc>
      </w:tr>
      <w:tr w:rsidR="00733936" w:rsidRPr="008C045B" w14:paraId="6DC359AA" w14:textId="77777777" w:rsidTr="00AC1E98">
        <w:tc>
          <w:tcPr>
            <w:tcW w:w="2070" w:type="dxa"/>
            <w:shd w:val="clear" w:color="auto" w:fill="auto"/>
          </w:tcPr>
          <w:p w14:paraId="63FCE7B4" w14:textId="1B75AECB" w:rsidR="00733936" w:rsidRPr="008C045B" w:rsidRDefault="00733936" w:rsidP="00BF43F3">
            <w:pPr>
              <w:pStyle w:val="block"/>
              <w:spacing w:after="0" w:line="240" w:lineRule="atLeast"/>
              <w:ind w:left="-18" w:right="-146" w:firstLine="18"/>
              <w:rPr>
                <w:b/>
                <w:bCs/>
                <w:szCs w:val="22"/>
              </w:rPr>
            </w:pPr>
            <w:r w:rsidRPr="008C045B">
              <w:rPr>
                <w:b/>
                <w:bCs/>
                <w:szCs w:val="22"/>
              </w:rPr>
              <w:t>Total</w:t>
            </w:r>
          </w:p>
        </w:tc>
        <w:tc>
          <w:tcPr>
            <w:tcW w:w="1346" w:type="dxa"/>
          </w:tcPr>
          <w:p w14:paraId="7851CC3D" w14:textId="77777777" w:rsidR="00733936" w:rsidRPr="008C045B" w:rsidRDefault="00733936" w:rsidP="00733936">
            <w:pPr>
              <w:pStyle w:val="block"/>
              <w:spacing w:after="0" w:line="240" w:lineRule="atLeast"/>
              <w:ind w:left="-135" w:right="-146"/>
              <w:jc w:val="center"/>
              <w:rPr>
                <w:b/>
                <w:bCs/>
                <w:szCs w:val="22"/>
              </w:rPr>
            </w:pPr>
          </w:p>
        </w:tc>
        <w:tc>
          <w:tcPr>
            <w:tcW w:w="236" w:type="dxa"/>
            <w:shd w:val="clear" w:color="auto" w:fill="auto"/>
            <w:vAlign w:val="bottom"/>
          </w:tcPr>
          <w:p w14:paraId="751536EB" w14:textId="77777777" w:rsidR="00733936" w:rsidRPr="008C045B" w:rsidRDefault="00733936" w:rsidP="00733936">
            <w:pPr>
              <w:pStyle w:val="block"/>
              <w:spacing w:after="0" w:line="240" w:lineRule="atLeast"/>
              <w:ind w:left="-135" w:right="-146"/>
              <w:jc w:val="center"/>
              <w:rPr>
                <w:b/>
                <w:bCs/>
                <w:szCs w:val="22"/>
              </w:rPr>
            </w:pPr>
          </w:p>
        </w:tc>
        <w:tc>
          <w:tcPr>
            <w:tcW w:w="1298" w:type="dxa"/>
            <w:tcBorders>
              <w:top w:val="single" w:sz="4" w:space="0" w:color="auto"/>
              <w:bottom w:val="double" w:sz="4" w:space="0" w:color="auto"/>
            </w:tcBorders>
          </w:tcPr>
          <w:p w14:paraId="49E8D1D4" w14:textId="1D24F1E3" w:rsidR="00733936" w:rsidRPr="008C045B" w:rsidRDefault="008C045B" w:rsidP="00733936">
            <w:pPr>
              <w:pStyle w:val="block"/>
              <w:spacing w:after="0" w:line="240" w:lineRule="atLeast"/>
              <w:ind w:left="-70" w:right="-146"/>
              <w:jc w:val="center"/>
              <w:rPr>
                <w:b/>
                <w:bCs/>
                <w:szCs w:val="22"/>
              </w:rPr>
            </w:pPr>
            <w:r w:rsidRPr="008C045B">
              <w:rPr>
                <w:b/>
                <w:bCs/>
                <w:szCs w:val="22"/>
              </w:rPr>
              <w:t>-</w:t>
            </w:r>
          </w:p>
        </w:tc>
        <w:tc>
          <w:tcPr>
            <w:tcW w:w="270" w:type="dxa"/>
            <w:shd w:val="clear" w:color="auto" w:fill="auto"/>
            <w:vAlign w:val="bottom"/>
          </w:tcPr>
          <w:p w14:paraId="03C6809F" w14:textId="77777777" w:rsidR="00733936" w:rsidRPr="008C045B" w:rsidRDefault="00733936" w:rsidP="00733936">
            <w:pPr>
              <w:pStyle w:val="block"/>
              <w:spacing w:after="0" w:line="240" w:lineRule="atLeast"/>
              <w:ind w:left="-70" w:right="-146"/>
              <w:jc w:val="center"/>
              <w:rPr>
                <w:b/>
                <w:bCs/>
                <w:szCs w:val="22"/>
              </w:rPr>
            </w:pPr>
          </w:p>
        </w:tc>
        <w:tc>
          <w:tcPr>
            <w:tcW w:w="1350" w:type="dxa"/>
            <w:tcBorders>
              <w:top w:val="single" w:sz="4" w:space="0" w:color="auto"/>
              <w:bottom w:val="double" w:sz="4" w:space="0" w:color="auto"/>
            </w:tcBorders>
          </w:tcPr>
          <w:p w14:paraId="7140F5A0" w14:textId="69AF527B" w:rsidR="00733936" w:rsidRPr="008C045B" w:rsidRDefault="008C045B" w:rsidP="004C4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3"/>
              </w:tabs>
              <w:ind w:left="-108" w:right="-108"/>
              <w:rPr>
                <w:rFonts w:ascii="Times New Roman" w:hAnsi="Times New Roman" w:cs="Times New Roman"/>
                <w:b/>
                <w:bCs/>
                <w:sz w:val="22"/>
                <w:szCs w:val="22"/>
              </w:rPr>
            </w:pPr>
            <w:r w:rsidRPr="008C045B">
              <w:rPr>
                <w:rFonts w:ascii="Times New Roman" w:hAnsi="Times New Roman" w:cs="Times New Roman"/>
                <w:b/>
                <w:bCs/>
                <w:sz w:val="22"/>
                <w:szCs w:val="22"/>
              </w:rPr>
              <w:t>59,953</w:t>
            </w:r>
          </w:p>
        </w:tc>
        <w:tc>
          <w:tcPr>
            <w:tcW w:w="270" w:type="dxa"/>
            <w:shd w:val="clear" w:color="auto" w:fill="auto"/>
            <w:vAlign w:val="bottom"/>
          </w:tcPr>
          <w:p w14:paraId="641BFF39" w14:textId="77777777" w:rsidR="00733936" w:rsidRPr="008C045B" w:rsidRDefault="00733936" w:rsidP="00733936">
            <w:pPr>
              <w:pStyle w:val="block"/>
              <w:spacing w:after="0" w:line="240" w:lineRule="atLeast"/>
              <w:ind w:left="0"/>
              <w:jc w:val="center"/>
              <w:rPr>
                <w:b/>
                <w:bCs/>
                <w:szCs w:val="22"/>
              </w:rPr>
            </w:pPr>
          </w:p>
        </w:tc>
        <w:tc>
          <w:tcPr>
            <w:tcW w:w="1260" w:type="dxa"/>
            <w:tcBorders>
              <w:top w:val="single" w:sz="4" w:space="0" w:color="auto"/>
              <w:bottom w:val="double" w:sz="4" w:space="0" w:color="auto"/>
            </w:tcBorders>
            <w:shd w:val="clear" w:color="auto" w:fill="auto"/>
            <w:vAlign w:val="bottom"/>
          </w:tcPr>
          <w:p w14:paraId="211B108A" w14:textId="37057AD0" w:rsidR="00733936" w:rsidRPr="008C045B" w:rsidRDefault="008C045B" w:rsidP="00733936">
            <w:pPr>
              <w:pStyle w:val="block"/>
              <w:spacing w:after="0" w:line="240" w:lineRule="atLeast"/>
              <w:ind w:left="0"/>
              <w:jc w:val="center"/>
              <w:rPr>
                <w:b/>
                <w:bCs/>
                <w:szCs w:val="22"/>
              </w:rPr>
            </w:pPr>
            <w:r w:rsidRPr="008C045B">
              <w:rPr>
                <w:b/>
                <w:bCs/>
                <w:szCs w:val="22"/>
              </w:rPr>
              <w:t>-</w:t>
            </w:r>
          </w:p>
        </w:tc>
        <w:tc>
          <w:tcPr>
            <w:tcW w:w="270" w:type="dxa"/>
            <w:shd w:val="clear" w:color="auto" w:fill="auto"/>
            <w:vAlign w:val="bottom"/>
          </w:tcPr>
          <w:p w14:paraId="26564804" w14:textId="77777777" w:rsidR="00733936" w:rsidRPr="008C045B" w:rsidRDefault="00733936" w:rsidP="00733936">
            <w:pPr>
              <w:pStyle w:val="block"/>
              <w:spacing w:after="0" w:line="240" w:lineRule="atLeast"/>
              <w:ind w:left="-96" w:right="-83"/>
              <w:jc w:val="center"/>
              <w:rPr>
                <w:b/>
                <w:bCs/>
                <w:szCs w:val="22"/>
              </w:rPr>
            </w:pPr>
          </w:p>
        </w:tc>
        <w:tc>
          <w:tcPr>
            <w:tcW w:w="1098" w:type="dxa"/>
            <w:tcBorders>
              <w:top w:val="single" w:sz="4" w:space="0" w:color="auto"/>
              <w:bottom w:val="double" w:sz="4" w:space="0" w:color="auto"/>
            </w:tcBorders>
          </w:tcPr>
          <w:p w14:paraId="571578AD" w14:textId="3A7FE38E" w:rsidR="00733936" w:rsidRPr="008C045B" w:rsidRDefault="008C045B" w:rsidP="004C431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8" w:right="-108"/>
              <w:rPr>
                <w:rFonts w:ascii="Times New Roman" w:hAnsi="Times New Roman" w:cs="Times New Roman"/>
                <w:b/>
                <w:bCs/>
                <w:sz w:val="22"/>
                <w:szCs w:val="22"/>
              </w:rPr>
            </w:pPr>
            <w:r w:rsidRPr="008C045B">
              <w:rPr>
                <w:rFonts w:ascii="Times New Roman" w:hAnsi="Times New Roman" w:cs="Times New Roman"/>
                <w:b/>
                <w:bCs/>
                <w:sz w:val="22"/>
                <w:szCs w:val="22"/>
              </w:rPr>
              <w:t>59,953</w:t>
            </w:r>
          </w:p>
        </w:tc>
      </w:tr>
    </w:tbl>
    <w:p w14:paraId="4911409A" w14:textId="77777777" w:rsidR="00112954" w:rsidRPr="00974150" w:rsidRDefault="00112954" w:rsidP="0011295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eastAsia="MS Mincho" w:hAnsi="Times New Roman" w:cs="Browallia New"/>
          <w:sz w:val="22"/>
          <w:szCs w:val="22"/>
          <w:lang w:val="en-GB" w:eastAsia="ja-JP"/>
        </w:rPr>
      </w:pPr>
    </w:p>
    <w:p w14:paraId="5FDF7B57" w14:textId="77777777" w:rsidR="00C83E5B" w:rsidRPr="00BF2135" w:rsidRDefault="00C83E5B" w:rsidP="00BF2135">
      <w:pPr>
        <w:pStyle w:val="Heading2"/>
        <w:tabs>
          <w:tab w:val="clear" w:pos="227"/>
          <w:tab w:val="clear" w:pos="454"/>
          <w:tab w:val="clear" w:pos="680"/>
          <w:tab w:val="clear" w:pos="907"/>
        </w:tabs>
        <w:ind w:left="547"/>
        <w:jc w:val="both"/>
        <w:rPr>
          <w:rFonts w:ascii="Times New Roman" w:hAnsi="Times New Roman"/>
          <w:i/>
          <w:iCs/>
          <w:sz w:val="22"/>
          <w:szCs w:val="22"/>
        </w:rPr>
      </w:pPr>
      <w:r w:rsidRPr="00BF2135">
        <w:rPr>
          <w:rFonts w:ascii="Times New Roman" w:hAnsi="Times New Roman"/>
          <w:i/>
          <w:iCs/>
          <w:sz w:val="22"/>
          <w:szCs w:val="22"/>
        </w:rPr>
        <w:t>Foreign currency risk</w:t>
      </w:r>
    </w:p>
    <w:p w14:paraId="1B8B9884" w14:textId="77777777" w:rsidR="00C83E5B" w:rsidRPr="005D1B29" w:rsidRDefault="00C83E5B"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jc w:val="both"/>
        <w:rPr>
          <w:rFonts w:ascii="Times New Roman" w:hAnsi="Times New Roman" w:cs="Times New Roman"/>
          <w:sz w:val="22"/>
          <w:szCs w:val="22"/>
        </w:rPr>
      </w:pPr>
    </w:p>
    <w:p w14:paraId="5566C69C" w14:textId="77777777" w:rsidR="00D46A96" w:rsidRPr="00230C3E" w:rsidRDefault="004B4ED1"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jc w:val="both"/>
        <w:rPr>
          <w:rFonts w:ascii="Times New Roman" w:hAnsi="Times New Roman" w:cs="Cordia New"/>
          <w:sz w:val="22"/>
          <w:szCs w:val="22"/>
        </w:rPr>
      </w:pPr>
      <w:r w:rsidRPr="00281026">
        <w:rPr>
          <w:rFonts w:ascii="Times New Roman" w:hAnsi="Times New Roman" w:cs="Times New Roman"/>
          <w:sz w:val="22"/>
          <w:szCs w:val="22"/>
        </w:rPr>
        <w:t xml:space="preserve">The </w:t>
      </w:r>
      <w:r w:rsidR="00B97ED8"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is exposed to foreign currency risk relating to purchases and sales which are denominated in foreign currencies</w:t>
      </w:r>
      <w:r w:rsidR="00C83E5B" w:rsidRPr="00281026">
        <w:rPr>
          <w:rFonts w:ascii="Times New Roman" w:hAnsi="Times New Roman" w:cs="Times New Roman"/>
          <w:sz w:val="22"/>
          <w:szCs w:val="22"/>
        </w:rPr>
        <w:t xml:space="preserve">. The </w:t>
      </w:r>
      <w:r w:rsidR="00B97ED8" w:rsidRPr="00281026">
        <w:rPr>
          <w:rFonts w:ascii="Times New Roman" w:hAnsi="Times New Roman" w:cs="Times New Roman"/>
          <w:sz w:val="22"/>
          <w:szCs w:val="22"/>
        </w:rPr>
        <w:t>Group</w:t>
      </w:r>
      <w:r w:rsidR="00C83E5B" w:rsidRPr="00281026">
        <w:rPr>
          <w:rFonts w:ascii="Times New Roman" w:hAnsi="Times New Roman" w:cs="Times New Roman"/>
          <w:sz w:val="22"/>
          <w:szCs w:val="22"/>
        </w:rPr>
        <w:t xml:space="preserve"> mitigates this risk by opening saving</w:t>
      </w:r>
      <w:r w:rsidR="007161DA">
        <w:rPr>
          <w:rFonts w:ascii="Times New Roman" w:hAnsi="Times New Roman" w:cs="Times New Roman"/>
          <w:sz w:val="22"/>
          <w:szCs w:val="22"/>
        </w:rPr>
        <w:t>s</w:t>
      </w:r>
      <w:r w:rsidR="00C83E5B" w:rsidRPr="00281026">
        <w:rPr>
          <w:rFonts w:ascii="Times New Roman" w:hAnsi="Times New Roman" w:cs="Times New Roman"/>
          <w:sz w:val="22"/>
          <w:szCs w:val="22"/>
        </w:rPr>
        <w:t xml:space="preserve"> account in U.S. Dollars for liquidity of assets and liabilities which are denominated in fo</w:t>
      </w:r>
      <w:r w:rsidR="00C741F8" w:rsidRPr="00281026">
        <w:rPr>
          <w:rFonts w:ascii="Times New Roman" w:hAnsi="Times New Roman" w:cs="Times New Roman"/>
          <w:sz w:val="22"/>
          <w:szCs w:val="22"/>
        </w:rPr>
        <w:t xml:space="preserve">reign currency and </w:t>
      </w:r>
      <w:proofErr w:type="spellStart"/>
      <w:r w:rsidR="00C741F8" w:rsidRPr="00281026">
        <w:rPr>
          <w:rFonts w:ascii="Times New Roman" w:hAnsi="Times New Roman" w:cs="Times New Roman"/>
          <w:sz w:val="22"/>
          <w:szCs w:val="22"/>
        </w:rPr>
        <w:t>utilis</w:t>
      </w:r>
      <w:r w:rsidR="0088069B" w:rsidRPr="00281026">
        <w:rPr>
          <w:rFonts w:ascii="Times New Roman" w:hAnsi="Times New Roman" w:cs="Times New Roman"/>
          <w:sz w:val="22"/>
          <w:szCs w:val="22"/>
        </w:rPr>
        <w:t>es</w:t>
      </w:r>
      <w:proofErr w:type="spellEnd"/>
      <w:r w:rsidR="0088069B" w:rsidRPr="00281026">
        <w:rPr>
          <w:rFonts w:ascii="Times New Roman" w:hAnsi="Times New Roman" w:cs="Times New Roman"/>
          <w:sz w:val="22"/>
          <w:szCs w:val="22"/>
        </w:rPr>
        <w:t xml:space="preserve"> forward exchange contracts with maturities of less than one year</w:t>
      </w:r>
      <w:r w:rsidR="001603D4" w:rsidRPr="00281026">
        <w:rPr>
          <w:rFonts w:ascii="Times New Roman" w:hAnsi="Times New Roman" w:cs="Times New Roman"/>
          <w:sz w:val="22"/>
          <w:szCs w:val="22"/>
        </w:rPr>
        <w:t xml:space="preserve"> to hedge such financial assets </w:t>
      </w:r>
      <w:r w:rsidR="003A2D90" w:rsidRPr="00281026">
        <w:rPr>
          <w:rFonts w:ascii="Times New Roman" w:hAnsi="Times New Roman" w:cs="Times New Roman"/>
          <w:sz w:val="22"/>
          <w:szCs w:val="22"/>
        </w:rPr>
        <w:t xml:space="preserve">and liabilities </w:t>
      </w:r>
      <w:r w:rsidR="001603D4" w:rsidRPr="00281026">
        <w:rPr>
          <w:rFonts w:ascii="Times New Roman" w:hAnsi="Times New Roman" w:cs="Times New Roman"/>
          <w:sz w:val="22"/>
          <w:szCs w:val="22"/>
        </w:rPr>
        <w:t>denominated in foreign currencies.</w:t>
      </w:r>
      <w:r w:rsidR="00A22F78" w:rsidRPr="00230C3E">
        <w:rPr>
          <w:rFonts w:ascii="Times New Roman" w:hAnsi="Times New Roman" w:cs="Cordia New" w:hint="cs"/>
          <w:sz w:val="22"/>
          <w:szCs w:val="22"/>
          <w:cs/>
        </w:rPr>
        <w:t xml:space="preserve"> </w:t>
      </w:r>
      <w:r w:rsidR="00A22F78" w:rsidRPr="00A22F78">
        <w:rPr>
          <w:rFonts w:ascii="Times New Roman" w:hAnsi="Times New Roman" w:cs="Cordia New"/>
          <w:sz w:val="22"/>
          <w:szCs w:val="22"/>
        </w:rPr>
        <w:t>The forward exchange contracts entered into at the reporting date also relate to anticipated purchases and sales, denominated in foreign currencies, for the subsequent period.</w:t>
      </w:r>
    </w:p>
    <w:p w14:paraId="62DE3386" w14:textId="5F44DCB3" w:rsidR="002F7F72" w:rsidRDefault="002F7F72"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jc w:val="both"/>
        <w:rPr>
          <w:rFonts w:ascii="Times New Roman" w:hAnsi="Times New Roman" w:cs="Cordia New"/>
          <w:sz w:val="22"/>
          <w:szCs w:val="22"/>
        </w:rPr>
      </w:pPr>
    </w:p>
    <w:p w14:paraId="016B8841" w14:textId="03EB288A" w:rsidR="00BF2135" w:rsidRDefault="007161DA" w:rsidP="002E08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r>
        <w:rPr>
          <w:rFonts w:ascii="Times New Roman" w:hAnsi="Times New Roman" w:cs="Times New Roman"/>
          <w:sz w:val="22"/>
          <w:szCs w:val="22"/>
          <w:lang w:eastAsia="ko-KR"/>
        </w:rPr>
        <w:br w:type="page"/>
      </w:r>
      <w:r w:rsidR="002F7F72">
        <w:rPr>
          <w:rFonts w:ascii="Times New Roman" w:hAnsi="Times New Roman" w:cs="Times New Roman" w:hint="eastAsia"/>
          <w:sz w:val="22"/>
          <w:szCs w:val="22"/>
        </w:rPr>
        <w:lastRenderedPageBreak/>
        <w:t xml:space="preserve">At 31 December, the </w:t>
      </w:r>
      <w:r w:rsidR="00514E0F">
        <w:rPr>
          <w:rFonts w:ascii="Times New Roman" w:hAnsi="Times New Roman" w:cs="Times New Roman"/>
          <w:sz w:val="22"/>
          <w:szCs w:val="22"/>
        </w:rPr>
        <w:t xml:space="preserve">Group and </w:t>
      </w:r>
      <w:r w:rsidR="00514E0F">
        <w:rPr>
          <w:rFonts w:ascii="Times New Roman" w:hAnsi="Times New Roman" w:cs="Times New Roman" w:hint="eastAsia"/>
          <w:sz w:val="22"/>
          <w:szCs w:val="22"/>
        </w:rPr>
        <w:t>Company were</w:t>
      </w:r>
      <w:r w:rsidR="002F7F72">
        <w:rPr>
          <w:rFonts w:ascii="Times New Roman" w:hAnsi="Times New Roman" w:cs="Times New Roman" w:hint="eastAsia"/>
          <w:sz w:val="22"/>
          <w:szCs w:val="22"/>
        </w:rPr>
        <w:t xml:space="preserve"> exposed to foreign currency risk in respect of financial assets and liabilities denominated in the following currencies:</w:t>
      </w:r>
    </w:p>
    <w:p w14:paraId="6F7ED85F" w14:textId="77777777" w:rsidR="002E0850" w:rsidRDefault="002E0850" w:rsidP="002E085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450" w:type="dxa"/>
        <w:tblInd w:w="450" w:type="dxa"/>
        <w:tblLayout w:type="fixed"/>
        <w:tblLook w:val="0000" w:firstRow="0" w:lastRow="0" w:firstColumn="0" w:lastColumn="0" w:noHBand="0" w:noVBand="0"/>
      </w:tblPr>
      <w:tblGrid>
        <w:gridCol w:w="4698"/>
        <w:gridCol w:w="990"/>
        <w:gridCol w:w="270"/>
        <w:gridCol w:w="990"/>
        <w:gridCol w:w="252"/>
        <w:gridCol w:w="1008"/>
        <w:gridCol w:w="252"/>
        <w:gridCol w:w="990"/>
      </w:tblGrid>
      <w:tr w:rsidR="00123AAF" w:rsidRPr="00AA2247" w14:paraId="6B4351A3" w14:textId="77777777" w:rsidTr="00D15095">
        <w:tc>
          <w:tcPr>
            <w:tcW w:w="4698" w:type="dxa"/>
            <w:tcBorders>
              <w:top w:val="nil"/>
              <w:left w:val="nil"/>
              <w:bottom w:val="nil"/>
              <w:right w:val="nil"/>
            </w:tcBorders>
            <w:shd w:val="clear" w:color="auto" w:fill="auto"/>
            <w:noWrap/>
            <w:vAlign w:val="bottom"/>
          </w:tcPr>
          <w:p w14:paraId="40F56BF8" w14:textId="77777777" w:rsidR="00123AAF" w:rsidRPr="00AA2247" w:rsidRDefault="00123AAF" w:rsidP="002D3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cs/>
                <w:lang w:eastAsia="ko-KR"/>
              </w:rPr>
            </w:pPr>
          </w:p>
        </w:tc>
        <w:tc>
          <w:tcPr>
            <w:tcW w:w="4752" w:type="dxa"/>
            <w:gridSpan w:val="7"/>
            <w:tcBorders>
              <w:top w:val="nil"/>
              <w:left w:val="nil"/>
              <w:bottom w:val="nil"/>
              <w:right w:val="nil"/>
            </w:tcBorders>
            <w:shd w:val="clear" w:color="auto" w:fill="auto"/>
            <w:vAlign w:val="bottom"/>
          </w:tcPr>
          <w:p w14:paraId="223BCD65" w14:textId="77777777" w:rsidR="00123AAF" w:rsidRPr="00AA2247" w:rsidRDefault="00123AAF" w:rsidP="002D3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cs/>
                <w:lang w:eastAsia="ko-KR"/>
              </w:rPr>
            </w:pPr>
            <w:r w:rsidRPr="00AA2247">
              <w:rPr>
                <w:rFonts w:ascii="Times New Roman" w:hAnsi="Times New Roman" w:cs="Times New Roman"/>
                <w:b/>
                <w:bCs/>
                <w:sz w:val="22"/>
                <w:szCs w:val="22"/>
                <w:lang w:eastAsia="ko-KR"/>
              </w:rPr>
              <w:t>Consolidated financial statements</w:t>
            </w:r>
          </w:p>
        </w:tc>
      </w:tr>
      <w:tr w:rsidR="003603B2" w:rsidRPr="00AA2247" w14:paraId="497B8D49" w14:textId="77777777" w:rsidTr="009F3453">
        <w:tc>
          <w:tcPr>
            <w:tcW w:w="4698" w:type="dxa"/>
            <w:tcBorders>
              <w:top w:val="nil"/>
              <w:left w:val="nil"/>
              <w:bottom w:val="nil"/>
              <w:right w:val="nil"/>
            </w:tcBorders>
            <w:shd w:val="clear" w:color="auto" w:fill="auto"/>
            <w:noWrap/>
            <w:vAlign w:val="bottom"/>
          </w:tcPr>
          <w:p w14:paraId="109FD207" w14:textId="728D697C" w:rsidR="003603B2" w:rsidRPr="00AA2247" w:rsidRDefault="00AA2247" w:rsidP="00254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i/>
                <w:iCs/>
                <w:sz w:val="22"/>
                <w:szCs w:val="22"/>
                <w:lang w:eastAsia="ko-KR"/>
              </w:rPr>
            </w:pPr>
            <w:r w:rsidRPr="00AA2247">
              <w:rPr>
                <w:rFonts w:ascii="Times New Roman" w:hAnsi="Times New Roman" w:cs="Times New Roman"/>
                <w:b/>
                <w:bCs/>
                <w:i/>
                <w:iCs/>
                <w:sz w:val="22"/>
                <w:szCs w:val="22"/>
                <w:lang w:eastAsia="ko-KR"/>
              </w:rPr>
              <w:t>Assets and liabilities denominated in the foreign currencies as at 31 December</w:t>
            </w:r>
          </w:p>
        </w:tc>
        <w:tc>
          <w:tcPr>
            <w:tcW w:w="990" w:type="dxa"/>
            <w:tcBorders>
              <w:top w:val="nil"/>
              <w:left w:val="nil"/>
              <w:bottom w:val="nil"/>
              <w:right w:val="nil"/>
            </w:tcBorders>
            <w:shd w:val="clear" w:color="auto" w:fill="auto"/>
            <w:noWrap/>
            <w:vAlign w:val="bottom"/>
          </w:tcPr>
          <w:p w14:paraId="5E491B1A"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lang w:eastAsia="ko-KR"/>
              </w:rPr>
            </w:pPr>
            <w:r w:rsidRPr="00AA2247">
              <w:rPr>
                <w:rFonts w:ascii="Times New Roman" w:hAnsi="Times New Roman" w:cs="Times New Roman"/>
                <w:sz w:val="22"/>
                <w:szCs w:val="22"/>
                <w:lang w:eastAsia="ko-KR"/>
              </w:rPr>
              <w:t>US Dollar</w:t>
            </w:r>
            <w:r w:rsidR="005F55F5" w:rsidRPr="00AA2247">
              <w:rPr>
                <w:rFonts w:ascii="Times New Roman" w:hAnsi="Times New Roman" w:cs="Times New Roman"/>
                <w:sz w:val="22"/>
                <w:szCs w:val="22"/>
                <w:lang w:eastAsia="ko-KR"/>
              </w:rPr>
              <w:t>s</w:t>
            </w:r>
          </w:p>
        </w:tc>
        <w:tc>
          <w:tcPr>
            <w:tcW w:w="270" w:type="dxa"/>
            <w:tcBorders>
              <w:top w:val="nil"/>
              <w:left w:val="nil"/>
              <w:bottom w:val="nil"/>
              <w:right w:val="nil"/>
            </w:tcBorders>
            <w:shd w:val="clear" w:color="auto" w:fill="auto"/>
            <w:noWrap/>
            <w:vAlign w:val="bottom"/>
          </w:tcPr>
          <w:p w14:paraId="35A19601" w14:textId="77777777" w:rsidR="003603B2" w:rsidRPr="00AA2247" w:rsidRDefault="003603B2" w:rsidP="00254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13046AE0" w14:textId="77777777" w:rsidR="003603B2" w:rsidRPr="00AA2247" w:rsidRDefault="003603B2" w:rsidP="005A4F6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lang w:eastAsia="ko-KR"/>
              </w:rPr>
            </w:pPr>
            <w:r w:rsidRPr="00AA2247">
              <w:rPr>
                <w:rFonts w:ascii="Times New Roman" w:hAnsi="Times New Roman" w:cs="Times New Roman"/>
                <w:sz w:val="22"/>
                <w:szCs w:val="22"/>
                <w:lang w:eastAsia="ko-KR"/>
              </w:rPr>
              <w:t>Euro</w:t>
            </w:r>
          </w:p>
        </w:tc>
        <w:tc>
          <w:tcPr>
            <w:tcW w:w="252" w:type="dxa"/>
            <w:tcBorders>
              <w:top w:val="nil"/>
              <w:left w:val="nil"/>
              <w:right w:val="nil"/>
            </w:tcBorders>
            <w:shd w:val="clear" w:color="auto" w:fill="auto"/>
            <w:noWrap/>
            <w:vAlign w:val="bottom"/>
          </w:tcPr>
          <w:p w14:paraId="2B84C3EE" w14:textId="77777777" w:rsidR="003603B2" w:rsidRPr="00AA2247" w:rsidRDefault="003603B2" w:rsidP="00254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p>
        </w:tc>
        <w:tc>
          <w:tcPr>
            <w:tcW w:w="1008" w:type="dxa"/>
            <w:tcBorders>
              <w:top w:val="nil"/>
              <w:left w:val="nil"/>
              <w:right w:val="nil"/>
            </w:tcBorders>
            <w:shd w:val="clear" w:color="auto" w:fill="auto"/>
            <w:vAlign w:val="bottom"/>
          </w:tcPr>
          <w:p w14:paraId="1F5D4FEA" w14:textId="77777777" w:rsidR="003603B2" w:rsidRPr="00AA2247" w:rsidRDefault="003603B2" w:rsidP="00254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cs/>
                <w:lang w:eastAsia="ko-KR"/>
              </w:rPr>
            </w:pPr>
            <w:r w:rsidRPr="00AA2247">
              <w:rPr>
                <w:rFonts w:ascii="Times New Roman" w:hAnsi="Times New Roman" w:cs="Times New Roman"/>
                <w:sz w:val="22"/>
                <w:szCs w:val="22"/>
                <w:lang w:eastAsia="ko-KR"/>
              </w:rPr>
              <w:t>Others</w:t>
            </w:r>
          </w:p>
        </w:tc>
        <w:tc>
          <w:tcPr>
            <w:tcW w:w="252" w:type="dxa"/>
            <w:tcBorders>
              <w:top w:val="nil"/>
              <w:left w:val="nil"/>
              <w:right w:val="nil"/>
            </w:tcBorders>
            <w:shd w:val="clear" w:color="auto" w:fill="auto"/>
            <w:vAlign w:val="bottom"/>
          </w:tcPr>
          <w:p w14:paraId="59CF7E4D" w14:textId="77777777" w:rsidR="003603B2" w:rsidRPr="00AA2247" w:rsidRDefault="003603B2" w:rsidP="00254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082D35F4" w14:textId="77777777" w:rsidR="003603B2" w:rsidRPr="00AA2247" w:rsidRDefault="003603B2" w:rsidP="00254F7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lang w:eastAsia="ko-KR"/>
              </w:rPr>
            </w:pPr>
            <w:r w:rsidRPr="00AA2247">
              <w:rPr>
                <w:rFonts w:ascii="Times New Roman" w:hAnsi="Times New Roman" w:cs="Times New Roman"/>
                <w:sz w:val="22"/>
                <w:szCs w:val="22"/>
                <w:lang w:eastAsia="ko-KR"/>
              </w:rPr>
              <w:t>Total</w:t>
            </w:r>
          </w:p>
        </w:tc>
      </w:tr>
      <w:tr w:rsidR="003603B2" w:rsidRPr="00AA2247" w14:paraId="4CCE6B4A" w14:textId="77777777" w:rsidTr="00D15095">
        <w:tc>
          <w:tcPr>
            <w:tcW w:w="4698" w:type="dxa"/>
            <w:tcBorders>
              <w:top w:val="nil"/>
              <w:left w:val="nil"/>
              <w:bottom w:val="nil"/>
              <w:right w:val="nil"/>
            </w:tcBorders>
            <w:shd w:val="clear" w:color="auto" w:fill="auto"/>
            <w:noWrap/>
            <w:vAlign w:val="bottom"/>
          </w:tcPr>
          <w:p w14:paraId="23E7F37A"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p>
        </w:tc>
        <w:tc>
          <w:tcPr>
            <w:tcW w:w="4752" w:type="dxa"/>
            <w:gridSpan w:val="7"/>
            <w:tcBorders>
              <w:top w:val="nil"/>
              <w:left w:val="nil"/>
              <w:bottom w:val="nil"/>
              <w:right w:val="nil"/>
            </w:tcBorders>
            <w:shd w:val="clear" w:color="auto" w:fill="auto"/>
            <w:vAlign w:val="bottom"/>
          </w:tcPr>
          <w:p w14:paraId="14744D84"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r w:rsidRPr="00AA2247">
              <w:rPr>
                <w:rFonts w:ascii="Times New Roman" w:hAnsi="Times New Roman" w:cs="Times New Roman"/>
                <w:i/>
                <w:iCs/>
                <w:sz w:val="22"/>
                <w:szCs w:val="22"/>
                <w:lang w:eastAsia="ko-KR"/>
              </w:rPr>
              <w:t>(in thousand Baht)</w:t>
            </w:r>
          </w:p>
        </w:tc>
      </w:tr>
      <w:tr w:rsidR="003603B2" w:rsidRPr="00AA2247" w14:paraId="7E890C75" w14:textId="77777777" w:rsidTr="009F3453">
        <w:tc>
          <w:tcPr>
            <w:tcW w:w="4698" w:type="dxa"/>
            <w:tcBorders>
              <w:top w:val="nil"/>
              <w:left w:val="nil"/>
              <w:bottom w:val="nil"/>
              <w:right w:val="nil"/>
            </w:tcBorders>
            <w:shd w:val="clear" w:color="auto" w:fill="auto"/>
            <w:noWrap/>
            <w:vAlign w:val="bottom"/>
          </w:tcPr>
          <w:p w14:paraId="25F6C16A"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b/>
                <w:bCs/>
                <w:sz w:val="22"/>
                <w:szCs w:val="22"/>
                <w:lang w:eastAsia="ko-KR"/>
              </w:rPr>
              <w:t>201</w:t>
            </w:r>
            <w:r w:rsidR="002F7BA5" w:rsidRPr="00AA2247">
              <w:rPr>
                <w:rFonts w:ascii="Times New Roman" w:hAnsi="Times New Roman" w:cs="Times New Roman"/>
                <w:b/>
                <w:bCs/>
                <w:sz w:val="22"/>
                <w:szCs w:val="22"/>
                <w:lang w:eastAsia="ko-KR"/>
              </w:rPr>
              <w:t>9</w:t>
            </w:r>
          </w:p>
        </w:tc>
        <w:tc>
          <w:tcPr>
            <w:tcW w:w="990" w:type="dxa"/>
            <w:tcBorders>
              <w:top w:val="nil"/>
              <w:left w:val="nil"/>
              <w:bottom w:val="nil"/>
              <w:right w:val="nil"/>
            </w:tcBorders>
            <w:shd w:val="clear" w:color="auto" w:fill="auto"/>
            <w:noWrap/>
            <w:vAlign w:val="bottom"/>
          </w:tcPr>
          <w:p w14:paraId="0666B695"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top w:val="nil"/>
              <w:left w:val="nil"/>
              <w:bottom w:val="nil"/>
              <w:right w:val="nil"/>
            </w:tcBorders>
            <w:shd w:val="clear" w:color="auto" w:fill="auto"/>
            <w:noWrap/>
            <w:vAlign w:val="bottom"/>
          </w:tcPr>
          <w:p w14:paraId="2D773903"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51D2FB7C"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52" w:type="dxa"/>
            <w:tcBorders>
              <w:left w:val="nil"/>
              <w:right w:val="nil"/>
            </w:tcBorders>
            <w:shd w:val="clear" w:color="auto" w:fill="auto"/>
            <w:noWrap/>
            <w:vAlign w:val="bottom"/>
          </w:tcPr>
          <w:p w14:paraId="2606A442"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67D83424"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52" w:type="dxa"/>
            <w:tcBorders>
              <w:left w:val="nil"/>
              <w:right w:val="nil"/>
            </w:tcBorders>
            <w:shd w:val="clear" w:color="auto" w:fill="auto"/>
            <w:vAlign w:val="bottom"/>
          </w:tcPr>
          <w:p w14:paraId="6C5543CF"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1E174A45" w14:textId="77777777" w:rsidR="003603B2" w:rsidRPr="00AA2247" w:rsidRDefault="003603B2" w:rsidP="00BA65D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r>
      <w:tr w:rsidR="003603B2" w:rsidRPr="00AA2247" w14:paraId="0BCCC55E" w14:textId="77777777" w:rsidTr="009F3453">
        <w:tc>
          <w:tcPr>
            <w:tcW w:w="4698" w:type="dxa"/>
            <w:tcBorders>
              <w:top w:val="nil"/>
              <w:left w:val="nil"/>
              <w:bottom w:val="nil"/>
              <w:right w:val="nil"/>
            </w:tcBorders>
            <w:shd w:val="clear" w:color="auto" w:fill="auto"/>
            <w:noWrap/>
          </w:tcPr>
          <w:p w14:paraId="6AAFEB13" w14:textId="77777777" w:rsidR="003603B2" w:rsidRPr="00AA2247" w:rsidRDefault="003603B2" w:rsidP="003603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Cash and cash equivalents</w:t>
            </w:r>
          </w:p>
        </w:tc>
        <w:tc>
          <w:tcPr>
            <w:tcW w:w="990" w:type="dxa"/>
            <w:tcBorders>
              <w:top w:val="nil"/>
              <w:left w:val="nil"/>
              <w:bottom w:val="nil"/>
              <w:right w:val="nil"/>
            </w:tcBorders>
            <w:shd w:val="clear" w:color="auto" w:fill="auto"/>
            <w:noWrap/>
            <w:vAlign w:val="bottom"/>
          </w:tcPr>
          <w:p w14:paraId="79DA1A6E" w14:textId="62B9B139"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34,252</w:t>
            </w:r>
          </w:p>
        </w:tc>
        <w:tc>
          <w:tcPr>
            <w:tcW w:w="270" w:type="dxa"/>
            <w:tcBorders>
              <w:top w:val="nil"/>
              <w:left w:val="nil"/>
              <w:bottom w:val="nil"/>
              <w:right w:val="nil"/>
            </w:tcBorders>
            <w:shd w:val="clear" w:color="auto" w:fill="auto"/>
            <w:noWrap/>
            <w:vAlign w:val="bottom"/>
          </w:tcPr>
          <w:p w14:paraId="3F34E8B2"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6BCFBC85" w14:textId="67C6DD97"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vAlign w:val="bottom"/>
          </w:tcPr>
          <w:p w14:paraId="1B801B93"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1CAEA78D" w14:textId="115BC931"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sz w:val="22"/>
                <w:szCs w:val="22"/>
                <w:lang w:eastAsia="ko-KR"/>
              </w:rPr>
            </w:pPr>
            <w:r w:rsidRPr="00AA2247">
              <w:rPr>
                <w:rFonts w:ascii="Times New Roman" w:hAnsi="Times New Roman" w:cs="Times New Roman"/>
                <w:sz w:val="22"/>
                <w:szCs w:val="22"/>
                <w:lang w:eastAsia="ko-KR"/>
              </w:rPr>
              <w:t>1,554</w:t>
            </w:r>
          </w:p>
        </w:tc>
        <w:tc>
          <w:tcPr>
            <w:tcW w:w="252" w:type="dxa"/>
            <w:tcBorders>
              <w:left w:val="nil"/>
              <w:right w:val="nil"/>
            </w:tcBorders>
            <w:shd w:val="clear" w:color="auto" w:fill="auto"/>
            <w:vAlign w:val="bottom"/>
          </w:tcPr>
          <w:p w14:paraId="735E9B32"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0F74B83D" w14:textId="4646FF29"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35,806</w:t>
            </w:r>
          </w:p>
        </w:tc>
      </w:tr>
      <w:tr w:rsidR="003603B2" w:rsidRPr="00AA2247" w14:paraId="29978136" w14:textId="77777777" w:rsidTr="009F3453">
        <w:tc>
          <w:tcPr>
            <w:tcW w:w="4698" w:type="dxa"/>
            <w:tcBorders>
              <w:top w:val="nil"/>
              <w:left w:val="nil"/>
              <w:bottom w:val="nil"/>
              <w:right w:val="nil"/>
            </w:tcBorders>
            <w:shd w:val="clear" w:color="auto" w:fill="auto"/>
            <w:noWrap/>
          </w:tcPr>
          <w:p w14:paraId="49BC6C62" w14:textId="77777777" w:rsidR="003603B2" w:rsidRPr="00AA2247" w:rsidRDefault="003603B2" w:rsidP="003603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Trade accounts receivable</w:t>
            </w:r>
          </w:p>
        </w:tc>
        <w:tc>
          <w:tcPr>
            <w:tcW w:w="990" w:type="dxa"/>
            <w:tcBorders>
              <w:top w:val="nil"/>
              <w:left w:val="nil"/>
              <w:bottom w:val="nil"/>
              <w:right w:val="nil"/>
            </w:tcBorders>
            <w:shd w:val="clear" w:color="auto" w:fill="auto"/>
            <w:noWrap/>
            <w:vAlign w:val="bottom"/>
          </w:tcPr>
          <w:p w14:paraId="5C96BF25" w14:textId="7CBCB3E4"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4,280</w:t>
            </w:r>
          </w:p>
        </w:tc>
        <w:tc>
          <w:tcPr>
            <w:tcW w:w="270" w:type="dxa"/>
            <w:tcBorders>
              <w:top w:val="nil"/>
              <w:left w:val="nil"/>
              <w:bottom w:val="nil"/>
              <w:right w:val="nil"/>
            </w:tcBorders>
            <w:shd w:val="clear" w:color="auto" w:fill="auto"/>
            <w:noWrap/>
            <w:vAlign w:val="bottom"/>
          </w:tcPr>
          <w:p w14:paraId="1E2FDC97"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rPr>
                <w:rFonts w:ascii="Times New Roman" w:hAnsi="Times New Roman" w:cs="Times New Roman"/>
                <w:sz w:val="22"/>
                <w:szCs w:val="22"/>
              </w:rPr>
            </w:pPr>
          </w:p>
        </w:tc>
        <w:tc>
          <w:tcPr>
            <w:tcW w:w="990" w:type="dxa"/>
            <w:tcBorders>
              <w:top w:val="nil"/>
              <w:left w:val="nil"/>
              <w:bottom w:val="nil"/>
              <w:right w:val="nil"/>
            </w:tcBorders>
            <w:shd w:val="clear" w:color="auto" w:fill="auto"/>
            <w:noWrap/>
            <w:vAlign w:val="bottom"/>
          </w:tcPr>
          <w:p w14:paraId="2D2E40C8" w14:textId="532FC8A4"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vAlign w:val="bottom"/>
          </w:tcPr>
          <w:p w14:paraId="62780DC6"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32B54BF5" w14:textId="09422A81"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vAlign w:val="bottom"/>
          </w:tcPr>
          <w:p w14:paraId="702FC679"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73DE134E" w14:textId="27A45D9C" w:rsidR="003603B2" w:rsidRPr="00AA2247" w:rsidRDefault="004E7D66"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200" w:hanging="141"/>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4,2</w:t>
            </w:r>
            <w:r w:rsidR="00F65106">
              <w:rPr>
                <w:rFonts w:ascii="Times New Roman" w:eastAsia="MS Mincho" w:hAnsi="Times New Roman" w:cs="Times New Roman"/>
                <w:sz w:val="22"/>
                <w:szCs w:val="22"/>
                <w:lang w:eastAsia="ja-JP"/>
              </w:rPr>
              <w:t>8</w:t>
            </w:r>
            <w:r w:rsidRPr="00AA2247">
              <w:rPr>
                <w:rFonts w:ascii="Times New Roman" w:eastAsia="MS Mincho" w:hAnsi="Times New Roman" w:cs="Times New Roman"/>
                <w:sz w:val="22"/>
                <w:szCs w:val="22"/>
                <w:lang w:eastAsia="ja-JP"/>
              </w:rPr>
              <w:t>0</w:t>
            </w:r>
          </w:p>
        </w:tc>
      </w:tr>
      <w:tr w:rsidR="003603B2" w:rsidRPr="00555CA2" w14:paraId="3E0C232F" w14:textId="77777777" w:rsidTr="009F3453">
        <w:tc>
          <w:tcPr>
            <w:tcW w:w="4698" w:type="dxa"/>
            <w:tcBorders>
              <w:top w:val="nil"/>
              <w:left w:val="nil"/>
              <w:bottom w:val="nil"/>
              <w:right w:val="nil"/>
            </w:tcBorders>
            <w:shd w:val="clear" w:color="auto" w:fill="auto"/>
            <w:noWrap/>
          </w:tcPr>
          <w:p w14:paraId="3444C16B" w14:textId="77777777" w:rsidR="003603B2" w:rsidRPr="00AA2247" w:rsidRDefault="003603B2" w:rsidP="003603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Trade accounts payable</w:t>
            </w:r>
          </w:p>
        </w:tc>
        <w:tc>
          <w:tcPr>
            <w:tcW w:w="990" w:type="dxa"/>
            <w:tcBorders>
              <w:top w:val="nil"/>
              <w:left w:val="nil"/>
              <w:bottom w:val="nil"/>
              <w:right w:val="nil"/>
            </w:tcBorders>
            <w:shd w:val="clear" w:color="auto" w:fill="auto"/>
            <w:noWrap/>
            <w:vAlign w:val="bottom"/>
          </w:tcPr>
          <w:p w14:paraId="4CBD06AE" w14:textId="1B232A90" w:rsidR="003603B2" w:rsidRPr="00AA2247" w:rsidRDefault="004E7D66"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9" w:right="-90"/>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(64,50</w:t>
            </w:r>
            <w:r w:rsidR="00F65106">
              <w:rPr>
                <w:rFonts w:ascii="Times New Roman" w:eastAsia="MS Mincho" w:hAnsi="Times New Roman" w:cs="Times New Roman"/>
                <w:sz w:val="22"/>
                <w:szCs w:val="22"/>
                <w:lang w:eastAsia="ja-JP"/>
              </w:rPr>
              <w:t>2</w:t>
            </w:r>
            <w:r w:rsidRPr="00AA2247">
              <w:rPr>
                <w:rFonts w:ascii="Times New Roman" w:eastAsia="MS Mincho" w:hAnsi="Times New Roman" w:cs="Times New Roman"/>
                <w:sz w:val="22"/>
                <w:szCs w:val="22"/>
                <w:lang w:eastAsia="ja-JP"/>
              </w:rPr>
              <w:t>)</w:t>
            </w:r>
          </w:p>
        </w:tc>
        <w:tc>
          <w:tcPr>
            <w:tcW w:w="270" w:type="dxa"/>
            <w:tcBorders>
              <w:top w:val="nil"/>
              <w:left w:val="nil"/>
              <w:bottom w:val="nil"/>
              <w:right w:val="nil"/>
            </w:tcBorders>
            <w:shd w:val="clear" w:color="auto" w:fill="auto"/>
            <w:noWrap/>
            <w:vAlign w:val="bottom"/>
          </w:tcPr>
          <w:p w14:paraId="0AB60EC4"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rPr>
                <w:rFonts w:ascii="Times New Roman" w:hAnsi="Times New Roman" w:cs="Times New Roman"/>
                <w:sz w:val="22"/>
                <w:szCs w:val="22"/>
              </w:rPr>
            </w:pPr>
          </w:p>
        </w:tc>
        <w:tc>
          <w:tcPr>
            <w:tcW w:w="990" w:type="dxa"/>
            <w:tcBorders>
              <w:top w:val="nil"/>
              <w:left w:val="nil"/>
              <w:bottom w:val="nil"/>
              <w:right w:val="nil"/>
            </w:tcBorders>
            <w:shd w:val="clear" w:color="auto" w:fill="auto"/>
            <w:noWrap/>
            <w:vAlign w:val="bottom"/>
          </w:tcPr>
          <w:p w14:paraId="0561289C" w14:textId="22A156E8" w:rsidR="004E7D66" w:rsidRPr="00AA2247" w:rsidRDefault="004E7D66"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2"/>
              </w:tabs>
              <w:ind w:left="-59"/>
              <w:rPr>
                <w:rFonts w:ascii="Times New Roman" w:hAnsi="Times New Roman" w:cs="Times New Roman"/>
                <w:sz w:val="22"/>
                <w:szCs w:val="22"/>
              </w:rPr>
            </w:pPr>
            <w:r w:rsidRPr="00AA2247">
              <w:rPr>
                <w:rFonts w:ascii="Times New Roman" w:hAnsi="Times New Roman" w:cs="Times New Roman"/>
                <w:sz w:val="22"/>
                <w:szCs w:val="22"/>
              </w:rPr>
              <w:t>(2,247)</w:t>
            </w:r>
          </w:p>
        </w:tc>
        <w:tc>
          <w:tcPr>
            <w:tcW w:w="252" w:type="dxa"/>
            <w:tcBorders>
              <w:left w:val="nil"/>
              <w:right w:val="nil"/>
            </w:tcBorders>
            <w:shd w:val="clear" w:color="auto" w:fill="auto"/>
            <w:noWrap/>
            <w:vAlign w:val="bottom"/>
          </w:tcPr>
          <w:p w14:paraId="7B5F8D02"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1008" w:type="dxa"/>
            <w:tcBorders>
              <w:left w:val="nil"/>
              <w:bottom w:val="single" w:sz="4" w:space="0" w:color="auto"/>
              <w:right w:val="nil"/>
            </w:tcBorders>
            <w:shd w:val="clear" w:color="auto" w:fill="auto"/>
            <w:vAlign w:val="bottom"/>
          </w:tcPr>
          <w:p w14:paraId="1BB1899A" w14:textId="4A655833" w:rsidR="003603B2" w:rsidRPr="00AA2247" w:rsidRDefault="004E7D66" w:rsidP="004E7D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vAlign w:val="bottom"/>
          </w:tcPr>
          <w:p w14:paraId="04F8A6CD"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5223AF62" w14:textId="74109453" w:rsidR="003603B2" w:rsidRPr="00555CA2" w:rsidRDefault="004E7D66"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0"/>
              </w:tabs>
              <w:ind w:left="-59" w:right="-290"/>
              <w:rPr>
                <w:rFonts w:ascii="Times New Roman" w:hAnsi="Times New Roman" w:cs="Times New Roman"/>
                <w:sz w:val="22"/>
                <w:szCs w:val="22"/>
              </w:rPr>
            </w:pPr>
            <w:r w:rsidRPr="00555CA2">
              <w:rPr>
                <w:rFonts w:ascii="Times New Roman" w:hAnsi="Times New Roman" w:cs="Times New Roman"/>
                <w:sz w:val="22"/>
                <w:szCs w:val="22"/>
              </w:rPr>
              <w:t>(66,749)</w:t>
            </w:r>
          </w:p>
        </w:tc>
      </w:tr>
      <w:tr w:rsidR="003603B2" w:rsidRPr="00AA2247" w14:paraId="77E0F2CA" w14:textId="77777777" w:rsidTr="009F3453">
        <w:tc>
          <w:tcPr>
            <w:tcW w:w="4698" w:type="dxa"/>
            <w:tcBorders>
              <w:top w:val="nil"/>
              <w:left w:val="nil"/>
              <w:bottom w:val="nil"/>
              <w:right w:val="nil"/>
            </w:tcBorders>
            <w:shd w:val="clear" w:color="auto" w:fill="auto"/>
            <w:noWrap/>
          </w:tcPr>
          <w:p w14:paraId="72AEA115" w14:textId="77777777" w:rsidR="003603B2" w:rsidRPr="00AA2247" w:rsidRDefault="003603B2" w:rsidP="003603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Gross statement of financial position exposure</w:t>
            </w:r>
          </w:p>
        </w:tc>
        <w:tc>
          <w:tcPr>
            <w:tcW w:w="990" w:type="dxa"/>
            <w:tcBorders>
              <w:top w:val="single" w:sz="4" w:space="0" w:color="auto"/>
              <w:left w:val="nil"/>
              <w:right w:val="nil"/>
            </w:tcBorders>
            <w:shd w:val="clear" w:color="auto" w:fill="auto"/>
            <w:noWrap/>
            <w:vAlign w:val="bottom"/>
          </w:tcPr>
          <w:p w14:paraId="306688C2" w14:textId="35AB5410" w:rsidR="003603B2" w:rsidRPr="00AA2247" w:rsidRDefault="004E7D66"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9" w:right="-90"/>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(25,970)</w:t>
            </w:r>
          </w:p>
        </w:tc>
        <w:tc>
          <w:tcPr>
            <w:tcW w:w="270" w:type="dxa"/>
            <w:tcBorders>
              <w:top w:val="nil"/>
              <w:left w:val="nil"/>
              <w:right w:val="nil"/>
            </w:tcBorders>
            <w:shd w:val="clear" w:color="auto" w:fill="auto"/>
            <w:noWrap/>
            <w:vAlign w:val="bottom"/>
          </w:tcPr>
          <w:p w14:paraId="68994421"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72"/>
              <w:rPr>
                <w:rFonts w:ascii="Times New Roman" w:hAnsi="Times New Roman" w:cs="Times New Roman"/>
                <w:sz w:val="22"/>
                <w:szCs w:val="22"/>
              </w:rPr>
            </w:pPr>
          </w:p>
        </w:tc>
        <w:tc>
          <w:tcPr>
            <w:tcW w:w="990" w:type="dxa"/>
            <w:tcBorders>
              <w:top w:val="single" w:sz="4" w:space="0" w:color="auto"/>
              <w:left w:val="nil"/>
              <w:right w:val="nil"/>
            </w:tcBorders>
            <w:shd w:val="clear" w:color="auto" w:fill="auto"/>
            <w:noWrap/>
            <w:vAlign w:val="bottom"/>
          </w:tcPr>
          <w:p w14:paraId="5AD79508" w14:textId="337AA5A0" w:rsidR="003603B2" w:rsidRPr="00AA2247" w:rsidRDefault="004E7D66" w:rsidP="004E7D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59"/>
              <w:rPr>
                <w:rFonts w:ascii="Times New Roman" w:hAnsi="Times New Roman" w:cs="Times New Roman"/>
                <w:b/>
                <w:bCs/>
                <w:sz w:val="22"/>
                <w:szCs w:val="22"/>
              </w:rPr>
            </w:pPr>
            <w:r w:rsidRPr="00AA2247">
              <w:rPr>
                <w:rFonts w:ascii="Times New Roman" w:hAnsi="Times New Roman" w:cs="Times New Roman"/>
                <w:b/>
                <w:bCs/>
                <w:sz w:val="22"/>
                <w:szCs w:val="22"/>
              </w:rPr>
              <w:t>(2,247)</w:t>
            </w:r>
          </w:p>
        </w:tc>
        <w:tc>
          <w:tcPr>
            <w:tcW w:w="252" w:type="dxa"/>
            <w:tcBorders>
              <w:left w:val="nil"/>
              <w:right w:val="nil"/>
            </w:tcBorders>
            <w:shd w:val="clear" w:color="auto" w:fill="auto"/>
            <w:noWrap/>
            <w:vAlign w:val="bottom"/>
          </w:tcPr>
          <w:p w14:paraId="1B7D3517"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eastAsia="MS Mincho" w:hAnsi="Times New Roman" w:cs="Times New Roman"/>
                <w:b/>
                <w:bCs/>
                <w:sz w:val="22"/>
                <w:szCs w:val="22"/>
                <w:lang w:eastAsia="ja-JP"/>
              </w:rPr>
            </w:pPr>
          </w:p>
        </w:tc>
        <w:tc>
          <w:tcPr>
            <w:tcW w:w="1008" w:type="dxa"/>
            <w:tcBorders>
              <w:top w:val="single" w:sz="4" w:space="0" w:color="auto"/>
              <w:left w:val="nil"/>
              <w:right w:val="nil"/>
            </w:tcBorders>
            <w:shd w:val="clear" w:color="auto" w:fill="auto"/>
            <w:vAlign w:val="bottom"/>
          </w:tcPr>
          <w:p w14:paraId="2D6A7D63" w14:textId="3F2B96FC"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1,554</w:t>
            </w:r>
          </w:p>
        </w:tc>
        <w:tc>
          <w:tcPr>
            <w:tcW w:w="252" w:type="dxa"/>
            <w:tcBorders>
              <w:left w:val="nil"/>
              <w:right w:val="nil"/>
            </w:tcBorders>
            <w:shd w:val="clear" w:color="auto" w:fill="auto"/>
            <w:vAlign w:val="bottom"/>
          </w:tcPr>
          <w:p w14:paraId="6959041F"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single" w:sz="4" w:space="0" w:color="auto"/>
              <w:left w:val="nil"/>
              <w:right w:val="nil"/>
            </w:tcBorders>
            <w:shd w:val="clear" w:color="auto" w:fill="auto"/>
            <w:noWrap/>
            <w:vAlign w:val="bottom"/>
          </w:tcPr>
          <w:p w14:paraId="17000C34" w14:textId="18DC6275" w:rsidR="003603B2" w:rsidRPr="00990860" w:rsidRDefault="004E7D66"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0"/>
              </w:tabs>
              <w:ind w:left="-59" w:right="-290"/>
              <w:rPr>
                <w:rFonts w:ascii="Times New Roman" w:hAnsi="Times New Roman" w:cs="Times New Roman"/>
                <w:b/>
                <w:bCs/>
                <w:sz w:val="22"/>
                <w:szCs w:val="22"/>
              </w:rPr>
            </w:pPr>
            <w:r w:rsidRPr="00990860">
              <w:rPr>
                <w:rFonts w:ascii="Times New Roman" w:hAnsi="Times New Roman" w:cs="Times New Roman"/>
                <w:b/>
                <w:bCs/>
                <w:sz w:val="22"/>
                <w:szCs w:val="22"/>
              </w:rPr>
              <w:t>(26,663)</w:t>
            </w:r>
          </w:p>
        </w:tc>
      </w:tr>
      <w:tr w:rsidR="00F33EBA" w:rsidRPr="00AA2247" w14:paraId="7FA1FEEC" w14:textId="77777777" w:rsidTr="009F3453">
        <w:tc>
          <w:tcPr>
            <w:tcW w:w="4698" w:type="dxa"/>
            <w:tcBorders>
              <w:top w:val="nil"/>
              <w:left w:val="nil"/>
              <w:bottom w:val="nil"/>
              <w:right w:val="nil"/>
            </w:tcBorders>
            <w:shd w:val="clear" w:color="auto" w:fill="auto"/>
            <w:noWrap/>
          </w:tcPr>
          <w:p w14:paraId="0BCF2FAA" w14:textId="77777777" w:rsidR="00F33EBA" w:rsidRPr="00AA2247" w:rsidRDefault="00F33EBA" w:rsidP="00F33E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hanging="162"/>
              <w:rPr>
                <w:rFonts w:ascii="Times New Roman" w:hAnsi="Times New Roman" w:cs="Times New Roman"/>
                <w:b/>
                <w:bCs/>
                <w:sz w:val="22"/>
                <w:szCs w:val="22"/>
                <w:lang w:eastAsia="ko-KR"/>
              </w:rPr>
            </w:pPr>
            <w:r w:rsidRPr="00AA2247">
              <w:rPr>
                <w:rFonts w:ascii="Times New Roman" w:hAnsi="Times New Roman" w:cs="Times New Roman"/>
                <w:sz w:val="22"/>
                <w:szCs w:val="22"/>
                <w:lang w:eastAsia="ko-KR"/>
              </w:rPr>
              <w:t>Currency forwards purchase</w:t>
            </w:r>
          </w:p>
        </w:tc>
        <w:tc>
          <w:tcPr>
            <w:tcW w:w="990" w:type="dxa"/>
            <w:tcBorders>
              <w:left w:val="nil"/>
              <w:bottom w:val="nil"/>
              <w:right w:val="nil"/>
            </w:tcBorders>
            <w:shd w:val="clear" w:color="auto" w:fill="auto"/>
            <w:noWrap/>
            <w:vAlign w:val="bottom"/>
          </w:tcPr>
          <w:p w14:paraId="26643F09" w14:textId="32C3F09F" w:rsidR="00F33EBA"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64,502</w:t>
            </w:r>
          </w:p>
        </w:tc>
        <w:tc>
          <w:tcPr>
            <w:tcW w:w="270" w:type="dxa"/>
            <w:tcBorders>
              <w:left w:val="nil"/>
              <w:bottom w:val="nil"/>
              <w:right w:val="nil"/>
            </w:tcBorders>
            <w:shd w:val="clear" w:color="auto" w:fill="auto"/>
            <w:noWrap/>
            <w:vAlign w:val="bottom"/>
          </w:tcPr>
          <w:p w14:paraId="6ED31189" w14:textId="77777777" w:rsidR="00F33EBA" w:rsidRPr="00AA2247" w:rsidRDefault="00F33EBA"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72"/>
              <w:rPr>
                <w:rFonts w:ascii="Times New Roman" w:hAnsi="Times New Roman" w:cs="Times New Roman"/>
                <w:sz w:val="22"/>
                <w:szCs w:val="22"/>
              </w:rPr>
            </w:pPr>
          </w:p>
        </w:tc>
        <w:tc>
          <w:tcPr>
            <w:tcW w:w="990" w:type="dxa"/>
            <w:tcBorders>
              <w:left w:val="nil"/>
              <w:bottom w:val="nil"/>
              <w:right w:val="nil"/>
            </w:tcBorders>
            <w:shd w:val="clear" w:color="auto" w:fill="auto"/>
            <w:noWrap/>
            <w:vAlign w:val="bottom"/>
          </w:tcPr>
          <w:p w14:paraId="3254A9BC" w14:textId="44751DE6" w:rsidR="00F33EBA" w:rsidRPr="00AA2247" w:rsidRDefault="004E7D66" w:rsidP="004E7D6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96"/>
              </w:tabs>
              <w:ind w:left="-59"/>
              <w:rPr>
                <w:rFonts w:ascii="Times New Roman" w:hAnsi="Times New Roman" w:cs="Times New Roman"/>
                <w:sz w:val="22"/>
                <w:szCs w:val="22"/>
              </w:rPr>
            </w:pPr>
            <w:r w:rsidRPr="00AA2247">
              <w:rPr>
                <w:rFonts w:ascii="Times New Roman" w:hAnsi="Times New Roman" w:cs="Times New Roman"/>
                <w:sz w:val="22"/>
                <w:szCs w:val="22"/>
              </w:rPr>
              <w:t>2,247</w:t>
            </w:r>
          </w:p>
        </w:tc>
        <w:tc>
          <w:tcPr>
            <w:tcW w:w="252" w:type="dxa"/>
            <w:tcBorders>
              <w:left w:val="nil"/>
              <w:right w:val="nil"/>
            </w:tcBorders>
            <w:shd w:val="clear" w:color="auto" w:fill="auto"/>
            <w:noWrap/>
            <w:vAlign w:val="bottom"/>
          </w:tcPr>
          <w:p w14:paraId="7500599A" w14:textId="77777777" w:rsidR="00F33EBA" w:rsidRPr="00AA2247" w:rsidRDefault="00F33EBA"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297A4DA7" w14:textId="064C1073" w:rsidR="00F33EBA" w:rsidRPr="00AA2247" w:rsidRDefault="004E7D66" w:rsidP="00F33EB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lang w:eastAsia="ko-KR"/>
              </w:rPr>
            </w:pPr>
            <w:r w:rsidRPr="00AA2247">
              <w:rPr>
                <w:rFonts w:ascii="Times New Roman" w:hAnsi="Times New Roman" w:cs="Times New Roman"/>
                <w:sz w:val="22"/>
                <w:szCs w:val="22"/>
                <w:lang w:eastAsia="ko-KR"/>
              </w:rPr>
              <w:t>-</w:t>
            </w:r>
          </w:p>
        </w:tc>
        <w:tc>
          <w:tcPr>
            <w:tcW w:w="252" w:type="dxa"/>
            <w:tcBorders>
              <w:left w:val="nil"/>
              <w:right w:val="nil"/>
            </w:tcBorders>
            <w:shd w:val="clear" w:color="auto" w:fill="auto"/>
            <w:vAlign w:val="bottom"/>
          </w:tcPr>
          <w:p w14:paraId="5401B7F0" w14:textId="77777777" w:rsidR="00F33EBA" w:rsidRPr="00AA2247" w:rsidRDefault="00F33EBA"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sz w:val="22"/>
                <w:szCs w:val="22"/>
                <w:lang w:eastAsia="ja-JP"/>
              </w:rPr>
            </w:pPr>
          </w:p>
        </w:tc>
        <w:tc>
          <w:tcPr>
            <w:tcW w:w="990" w:type="dxa"/>
            <w:tcBorders>
              <w:left w:val="nil"/>
              <w:bottom w:val="nil"/>
              <w:right w:val="nil"/>
            </w:tcBorders>
            <w:shd w:val="clear" w:color="auto" w:fill="auto"/>
            <w:noWrap/>
            <w:vAlign w:val="bottom"/>
          </w:tcPr>
          <w:p w14:paraId="60FA5BD6" w14:textId="6EFFF31D" w:rsidR="00F33EBA"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66,749</w:t>
            </w:r>
          </w:p>
        </w:tc>
      </w:tr>
      <w:tr w:rsidR="003603B2" w:rsidRPr="00AA2247" w14:paraId="3EBE00E4" w14:textId="77777777" w:rsidTr="009F3453">
        <w:tc>
          <w:tcPr>
            <w:tcW w:w="4698" w:type="dxa"/>
            <w:tcBorders>
              <w:top w:val="nil"/>
              <w:left w:val="nil"/>
              <w:bottom w:val="nil"/>
              <w:right w:val="nil"/>
            </w:tcBorders>
            <w:shd w:val="clear" w:color="auto" w:fill="auto"/>
            <w:noWrap/>
          </w:tcPr>
          <w:p w14:paraId="04BDB04E" w14:textId="77777777" w:rsidR="003603B2" w:rsidRPr="00AA2247" w:rsidRDefault="003603B2" w:rsidP="003603B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Currency forwards sales</w:t>
            </w:r>
          </w:p>
        </w:tc>
        <w:tc>
          <w:tcPr>
            <w:tcW w:w="990" w:type="dxa"/>
            <w:tcBorders>
              <w:top w:val="nil"/>
              <w:left w:val="nil"/>
              <w:bottom w:val="single" w:sz="4" w:space="0" w:color="auto"/>
              <w:right w:val="nil"/>
            </w:tcBorders>
            <w:shd w:val="clear" w:color="auto" w:fill="auto"/>
            <w:noWrap/>
            <w:vAlign w:val="bottom"/>
          </w:tcPr>
          <w:p w14:paraId="7C214A84" w14:textId="376178A9" w:rsidR="003603B2" w:rsidRPr="00AA2247" w:rsidRDefault="004E7D66"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9" w:right="-90"/>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(4,280)</w:t>
            </w:r>
          </w:p>
        </w:tc>
        <w:tc>
          <w:tcPr>
            <w:tcW w:w="270" w:type="dxa"/>
            <w:tcBorders>
              <w:top w:val="nil"/>
              <w:left w:val="nil"/>
              <w:bottom w:val="nil"/>
              <w:right w:val="nil"/>
            </w:tcBorders>
            <w:shd w:val="clear" w:color="auto" w:fill="auto"/>
            <w:noWrap/>
            <w:vAlign w:val="bottom"/>
          </w:tcPr>
          <w:p w14:paraId="2434B446"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rPr>
                <w:rFonts w:ascii="Times New Roman" w:hAnsi="Times New Roman" w:cs="Times New Roman"/>
                <w:sz w:val="22"/>
                <w:szCs w:val="22"/>
              </w:rPr>
            </w:pPr>
          </w:p>
        </w:tc>
        <w:tc>
          <w:tcPr>
            <w:tcW w:w="990" w:type="dxa"/>
            <w:tcBorders>
              <w:top w:val="nil"/>
              <w:left w:val="nil"/>
              <w:bottom w:val="single" w:sz="4" w:space="0" w:color="auto"/>
              <w:right w:val="nil"/>
            </w:tcBorders>
            <w:shd w:val="clear" w:color="auto" w:fill="auto"/>
            <w:noWrap/>
            <w:vAlign w:val="bottom"/>
          </w:tcPr>
          <w:p w14:paraId="14F4A0E6" w14:textId="037D8644"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tcPr>
          <w:p w14:paraId="07CD4544"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1008" w:type="dxa"/>
            <w:tcBorders>
              <w:left w:val="nil"/>
              <w:bottom w:val="single" w:sz="4" w:space="0" w:color="auto"/>
              <w:right w:val="nil"/>
            </w:tcBorders>
            <w:shd w:val="clear" w:color="auto" w:fill="auto"/>
            <w:vAlign w:val="bottom"/>
          </w:tcPr>
          <w:p w14:paraId="68E6ED89" w14:textId="2F1FC985" w:rsidR="003603B2" w:rsidRPr="00AA2247" w:rsidRDefault="004E7D66" w:rsidP="00514B3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lang w:eastAsia="ko-KR"/>
              </w:rPr>
            </w:pPr>
            <w:r w:rsidRPr="00AA2247">
              <w:rPr>
                <w:rFonts w:ascii="Times New Roman" w:hAnsi="Times New Roman" w:cs="Times New Roman"/>
                <w:sz w:val="22"/>
                <w:szCs w:val="22"/>
                <w:lang w:eastAsia="ko-KR"/>
              </w:rPr>
              <w:t>-</w:t>
            </w:r>
          </w:p>
        </w:tc>
        <w:tc>
          <w:tcPr>
            <w:tcW w:w="252" w:type="dxa"/>
            <w:tcBorders>
              <w:left w:val="nil"/>
              <w:right w:val="nil"/>
            </w:tcBorders>
            <w:shd w:val="clear" w:color="auto" w:fill="auto"/>
          </w:tcPr>
          <w:p w14:paraId="7E338492"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top w:val="nil"/>
              <w:left w:val="nil"/>
              <w:bottom w:val="single" w:sz="4" w:space="0" w:color="auto"/>
              <w:right w:val="nil"/>
            </w:tcBorders>
            <w:shd w:val="clear" w:color="auto" w:fill="auto"/>
            <w:noWrap/>
            <w:vAlign w:val="bottom"/>
          </w:tcPr>
          <w:p w14:paraId="1971D325" w14:textId="3E8F19EF" w:rsidR="003603B2" w:rsidRPr="00990860" w:rsidRDefault="004E7D66"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0"/>
              </w:tabs>
              <w:ind w:left="-59" w:right="-290"/>
              <w:rPr>
                <w:rFonts w:ascii="Times New Roman" w:hAnsi="Times New Roman" w:cs="Times New Roman"/>
                <w:sz w:val="22"/>
                <w:szCs w:val="22"/>
              </w:rPr>
            </w:pPr>
            <w:r w:rsidRPr="00990860">
              <w:rPr>
                <w:rFonts w:ascii="Times New Roman" w:hAnsi="Times New Roman" w:cs="Times New Roman"/>
                <w:sz w:val="22"/>
                <w:szCs w:val="22"/>
              </w:rPr>
              <w:t>(4,280)</w:t>
            </w:r>
          </w:p>
        </w:tc>
      </w:tr>
      <w:tr w:rsidR="003603B2" w:rsidRPr="00AA2247" w14:paraId="79F9EA84" w14:textId="77777777" w:rsidTr="009F3453">
        <w:tc>
          <w:tcPr>
            <w:tcW w:w="4698" w:type="dxa"/>
            <w:tcBorders>
              <w:top w:val="nil"/>
              <w:left w:val="nil"/>
              <w:bottom w:val="nil"/>
              <w:right w:val="nil"/>
            </w:tcBorders>
            <w:shd w:val="clear" w:color="auto" w:fill="auto"/>
            <w:noWrap/>
          </w:tcPr>
          <w:p w14:paraId="1A350B7D" w14:textId="77777777" w:rsidR="003603B2" w:rsidRPr="00AA2247" w:rsidRDefault="003603B2" w:rsidP="009126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2"/>
              </w:tabs>
              <w:spacing w:line="240" w:lineRule="auto"/>
              <w:ind w:left="162" w:right="-288" w:hanging="162"/>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Net exposure</w:t>
            </w:r>
          </w:p>
        </w:tc>
        <w:tc>
          <w:tcPr>
            <w:tcW w:w="990" w:type="dxa"/>
            <w:tcBorders>
              <w:top w:val="nil"/>
              <w:left w:val="nil"/>
              <w:bottom w:val="double" w:sz="6" w:space="0" w:color="auto"/>
              <w:right w:val="nil"/>
            </w:tcBorders>
            <w:shd w:val="clear" w:color="auto" w:fill="auto"/>
            <w:noWrap/>
            <w:vAlign w:val="bottom"/>
          </w:tcPr>
          <w:p w14:paraId="00067A07" w14:textId="18AE0A1E"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34,252</w:t>
            </w:r>
          </w:p>
        </w:tc>
        <w:tc>
          <w:tcPr>
            <w:tcW w:w="270" w:type="dxa"/>
            <w:tcBorders>
              <w:top w:val="nil"/>
              <w:left w:val="nil"/>
              <w:bottom w:val="nil"/>
              <w:right w:val="nil"/>
            </w:tcBorders>
            <w:shd w:val="clear" w:color="auto" w:fill="auto"/>
            <w:noWrap/>
            <w:vAlign w:val="bottom"/>
          </w:tcPr>
          <w:p w14:paraId="13841A30"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rPr>
                <w:rFonts w:ascii="Times New Roman" w:eastAsia="MS Mincho" w:hAnsi="Times New Roman" w:cs="Times New Roman"/>
                <w:b/>
                <w:bCs/>
                <w:sz w:val="22"/>
                <w:szCs w:val="22"/>
                <w:lang w:eastAsia="ja-JP"/>
              </w:rPr>
            </w:pPr>
          </w:p>
        </w:tc>
        <w:tc>
          <w:tcPr>
            <w:tcW w:w="990" w:type="dxa"/>
            <w:tcBorders>
              <w:top w:val="nil"/>
              <w:left w:val="nil"/>
              <w:bottom w:val="double" w:sz="6" w:space="0" w:color="auto"/>
              <w:right w:val="nil"/>
            </w:tcBorders>
            <w:shd w:val="clear" w:color="auto" w:fill="auto"/>
            <w:noWrap/>
            <w:vAlign w:val="bottom"/>
          </w:tcPr>
          <w:p w14:paraId="4DED6D65" w14:textId="01949854"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r w:rsidRPr="00AA2247">
              <w:rPr>
                <w:rFonts w:ascii="Times New Roman" w:hAnsi="Times New Roman" w:cs="Times New Roman"/>
                <w:b/>
                <w:bCs/>
                <w:sz w:val="22"/>
                <w:szCs w:val="22"/>
              </w:rPr>
              <w:t>-</w:t>
            </w:r>
          </w:p>
        </w:tc>
        <w:tc>
          <w:tcPr>
            <w:tcW w:w="252" w:type="dxa"/>
            <w:tcBorders>
              <w:left w:val="nil"/>
              <w:bottom w:val="nil"/>
              <w:right w:val="nil"/>
            </w:tcBorders>
            <w:shd w:val="clear" w:color="auto" w:fill="auto"/>
            <w:noWrap/>
            <w:vAlign w:val="bottom"/>
          </w:tcPr>
          <w:p w14:paraId="288A878A"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jc w:val="center"/>
              <w:rPr>
                <w:rFonts w:ascii="Times New Roman" w:eastAsia="MS Mincho" w:hAnsi="Times New Roman" w:cs="Times New Roman"/>
                <w:b/>
                <w:bCs/>
                <w:sz w:val="22"/>
                <w:szCs w:val="22"/>
                <w:lang w:eastAsia="ja-JP"/>
              </w:rPr>
            </w:pPr>
          </w:p>
        </w:tc>
        <w:tc>
          <w:tcPr>
            <w:tcW w:w="1008" w:type="dxa"/>
            <w:tcBorders>
              <w:top w:val="single" w:sz="4" w:space="0" w:color="auto"/>
              <w:left w:val="nil"/>
              <w:bottom w:val="double" w:sz="4" w:space="0" w:color="auto"/>
              <w:right w:val="nil"/>
            </w:tcBorders>
            <w:shd w:val="clear" w:color="auto" w:fill="auto"/>
            <w:vAlign w:val="bottom"/>
          </w:tcPr>
          <w:p w14:paraId="657E8436" w14:textId="476E620D" w:rsidR="003603B2" w:rsidRPr="00AA2247" w:rsidRDefault="004E7D66"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1,554</w:t>
            </w:r>
          </w:p>
        </w:tc>
        <w:tc>
          <w:tcPr>
            <w:tcW w:w="252" w:type="dxa"/>
            <w:tcBorders>
              <w:left w:val="nil"/>
              <w:bottom w:val="nil"/>
              <w:right w:val="nil"/>
            </w:tcBorders>
            <w:shd w:val="clear" w:color="auto" w:fill="auto"/>
            <w:vAlign w:val="bottom"/>
          </w:tcPr>
          <w:p w14:paraId="41A2E59B" w14:textId="77777777" w:rsidR="003603B2" w:rsidRPr="00AA2247" w:rsidRDefault="003603B2"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nil"/>
              <w:left w:val="nil"/>
              <w:bottom w:val="double" w:sz="6" w:space="0" w:color="auto"/>
              <w:right w:val="nil"/>
            </w:tcBorders>
            <w:shd w:val="clear" w:color="auto" w:fill="auto"/>
            <w:noWrap/>
            <w:vAlign w:val="bottom"/>
          </w:tcPr>
          <w:p w14:paraId="214F4AEB" w14:textId="3F27BD45" w:rsidR="003603B2" w:rsidRPr="00AA2247" w:rsidRDefault="004E7D66" w:rsidP="00CF3D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35,806</w:t>
            </w:r>
          </w:p>
        </w:tc>
      </w:tr>
      <w:tr w:rsidR="00AA2247" w:rsidRPr="00AA2247" w14:paraId="1739D479" w14:textId="77777777" w:rsidTr="009F3453">
        <w:tc>
          <w:tcPr>
            <w:tcW w:w="4698" w:type="dxa"/>
            <w:tcBorders>
              <w:top w:val="nil"/>
              <w:left w:val="nil"/>
              <w:bottom w:val="nil"/>
              <w:right w:val="nil"/>
            </w:tcBorders>
            <w:shd w:val="clear" w:color="auto" w:fill="auto"/>
            <w:noWrap/>
          </w:tcPr>
          <w:p w14:paraId="491D1B43" w14:textId="77777777" w:rsidR="00AA2247" w:rsidRPr="00AA2247" w:rsidRDefault="00AA2247" w:rsidP="0091260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12"/>
              </w:tabs>
              <w:spacing w:line="240" w:lineRule="auto"/>
              <w:ind w:left="162" w:right="-288" w:hanging="162"/>
              <w:rPr>
                <w:rFonts w:ascii="Times New Roman" w:hAnsi="Times New Roman" w:cs="Times New Roman"/>
                <w:b/>
                <w:bCs/>
                <w:sz w:val="22"/>
                <w:szCs w:val="22"/>
                <w:lang w:eastAsia="ko-KR"/>
              </w:rPr>
            </w:pPr>
          </w:p>
        </w:tc>
        <w:tc>
          <w:tcPr>
            <w:tcW w:w="990" w:type="dxa"/>
            <w:tcBorders>
              <w:top w:val="nil"/>
              <w:left w:val="nil"/>
              <w:right w:val="nil"/>
            </w:tcBorders>
            <w:shd w:val="clear" w:color="auto" w:fill="auto"/>
            <w:noWrap/>
            <w:vAlign w:val="bottom"/>
          </w:tcPr>
          <w:p w14:paraId="7CABAEE8" w14:textId="77777777" w:rsidR="00AA2247" w:rsidRPr="00AA2247" w:rsidRDefault="00AA2247"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p>
        </w:tc>
        <w:tc>
          <w:tcPr>
            <w:tcW w:w="270" w:type="dxa"/>
            <w:tcBorders>
              <w:top w:val="nil"/>
              <w:left w:val="nil"/>
              <w:right w:val="nil"/>
            </w:tcBorders>
            <w:shd w:val="clear" w:color="auto" w:fill="auto"/>
            <w:noWrap/>
            <w:vAlign w:val="bottom"/>
          </w:tcPr>
          <w:p w14:paraId="6161E4C1" w14:textId="77777777" w:rsidR="00AA2247" w:rsidRPr="00AA2247" w:rsidRDefault="00AA2247"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rPr>
                <w:rFonts w:ascii="Times New Roman" w:eastAsia="MS Mincho" w:hAnsi="Times New Roman" w:cs="Times New Roman"/>
                <w:b/>
                <w:bCs/>
                <w:sz w:val="22"/>
                <w:szCs w:val="22"/>
                <w:lang w:eastAsia="ja-JP"/>
              </w:rPr>
            </w:pPr>
          </w:p>
        </w:tc>
        <w:tc>
          <w:tcPr>
            <w:tcW w:w="990" w:type="dxa"/>
            <w:tcBorders>
              <w:top w:val="nil"/>
              <w:left w:val="nil"/>
              <w:right w:val="nil"/>
            </w:tcBorders>
            <w:shd w:val="clear" w:color="auto" w:fill="auto"/>
            <w:noWrap/>
            <w:vAlign w:val="bottom"/>
          </w:tcPr>
          <w:p w14:paraId="03919E4D" w14:textId="77777777" w:rsidR="00AA2247" w:rsidRPr="00AA2247" w:rsidRDefault="00AA2247"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p>
        </w:tc>
        <w:tc>
          <w:tcPr>
            <w:tcW w:w="252" w:type="dxa"/>
            <w:tcBorders>
              <w:left w:val="nil"/>
              <w:right w:val="nil"/>
            </w:tcBorders>
            <w:shd w:val="clear" w:color="auto" w:fill="auto"/>
            <w:noWrap/>
            <w:vAlign w:val="bottom"/>
          </w:tcPr>
          <w:p w14:paraId="0472AFD1" w14:textId="77777777" w:rsidR="00AA2247" w:rsidRPr="00AA2247" w:rsidRDefault="00AA2247"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jc w:val="center"/>
              <w:rPr>
                <w:rFonts w:ascii="Times New Roman" w:eastAsia="MS Mincho" w:hAnsi="Times New Roman" w:cs="Times New Roman"/>
                <w:b/>
                <w:bCs/>
                <w:sz w:val="22"/>
                <w:szCs w:val="22"/>
                <w:lang w:eastAsia="ja-JP"/>
              </w:rPr>
            </w:pPr>
          </w:p>
        </w:tc>
        <w:tc>
          <w:tcPr>
            <w:tcW w:w="1008" w:type="dxa"/>
            <w:tcBorders>
              <w:top w:val="single" w:sz="4" w:space="0" w:color="auto"/>
              <w:left w:val="nil"/>
              <w:right w:val="nil"/>
            </w:tcBorders>
            <w:shd w:val="clear" w:color="auto" w:fill="auto"/>
            <w:vAlign w:val="bottom"/>
          </w:tcPr>
          <w:p w14:paraId="3ECF8F1C" w14:textId="77777777" w:rsidR="00AA2247" w:rsidRPr="00AA2247" w:rsidRDefault="00AA2247"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p>
        </w:tc>
        <w:tc>
          <w:tcPr>
            <w:tcW w:w="252" w:type="dxa"/>
            <w:tcBorders>
              <w:left w:val="nil"/>
              <w:right w:val="nil"/>
            </w:tcBorders>
            <w:shd w:val="clear" w:color="auto" w:fill="auto"/>
            <w:vAlign w:val="bottom"/>
          </w:tcPr>
          <w:p w14:paraId="3BB20920" w14:textId="77777777" w:rsidR="00AA2247" w:rsidRPr="00AA2247" w:rsidRDefault="00AA2247" w:rsidP="00AE1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nil"/>
              <w:left w:val="nil"/>
              <w:right w:val="nil"/>
            </w:tcBorders>
            <w:shd w:val="clear" w:color="auto" w:fill="auto"/>
            <w:noWrap/>
            <w:vAlign w:val="bottom"/>
          </w:tcPr>
          <w:p w14:paraId="3814F64E" w14:textId="77777777" w:rsidR="00AA2247" w:rsidRPr="00AA2247" w:rsidRDefault="00AA2247" w:rsidP="00CF3D6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p>
        </w:tc>
      </w:tr>
      <w:tr w:rsidR="003603B2" w:rsidRPr="00AA2247" w14:paraId="5DF007C6" w14:textId="77777777" w:rsidTr="009F3453">
        <w:tc>
          <w:tcPr>
            <w:tcW w:w="4698" w:type="dxa"/>
            <w:tcBorders>
              <w:top w:val="nil"/>
              <w:left w:val="nil"/>
              <w:bottom w:val="nil"/>
              <w:right w:val="nil"/>
            </w:tcBorders>
            <w:shd w:val="clear" w:color="auto" w:fill="auto"/>
            <w:noWrap/>
            <w:vAlign w:val="bottom"/>
          </w:tcPr>
          <w:p w14:paraId="2F05651B"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b/>
                <w:bCs/>
                <w:sz w:val="22"/>
                <w:szCs w:val="22"/>
                <w:lang w:eastAsia="ko-KR"/>
              </w:rPr>
              <w:t>201</w:t>
            </w:r>
            <w:r w:rsidR="002F7BA5" w:rsidRPr="00AA2247">
              <w:rPr>
                <w:rFonts w:ascii="Times New Roman" w:hAnsi="Times New Roman" w:cs="Times New Roman"/>
                <w:b/>
                <w:bCs/>
                <w:sz w:val="22"/>
                <w:szCs w:val="22"/>
                <w:lang w:eastAsia="ko-KR"/>
              </w:rPr>
              <w:t>8</w:t>
            </w:r>
          </w:p>
        </w:tc>
        <w:tc>
          <w:tcPr>
            <w:tcW w:w="990" w:type="dxa"/>
            <w:tcBorders>
              <w:top w:val="nil"/>
              <w:left w:val="nil"/>
              <w:bottom w:val="nil"/>
              <w:right w:val="nil"/>
            </w:tcBorders>
            <w:shd w:val="clear" w:color="auto" w:fill="auto"/>
            <w:noWrap/>
            <w:vAlign w:val="bottom"/>
          </w:tcPr>
          <w:p w14:paraId="7D0493DF"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top w:val="nil"/>
              <w:left w:val="nil"/>
              <w:bottom w:val="nil"/>
              <w:right w:val="nil"/>
            </w:tcBorders>
            <w:shd w:val="clear" w:color="auto" w:fill="auto"/>
            <w:noWrap/>
            <w:vAlign w:val="bottom"/>
          </w:tcPr>
          <w:p w14:paraId="33A9D4C3"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15541555"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52" w:type="dxa"/>
            <w:tcBorders>
              <w:left w:val="nil"/>
              <w:right w:val="nil"/>
            </w:tcBorders>
            <w:shd w:val="clear" w:color="auto" w:fill="auto"/>
            <w:noWrap/>
            <w:vAlign w:val="bottom"/>
          </w:tcPr>
          <w:p w14:paraId="55C32536"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3A775F76"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52" w:type="dxa"/>
            <w:tcBorders>
              <w:left w:val="nil"/>
              <w:right w:val="nil"/>
            </w:tcBorders>
            <w:shd w:val="clear" w:color="auto" w:fill="auto"/>
            <w:vAlign w:val="bottom"/>
          </w:tcPr>
          <w:p w14:paraId="1095F95A"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648BB01C" w14:textId="77777777" w:rsidR="003603B2" w:rsidRPr="00AA2247" w:rsidRDefault="003603B2"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r>
      <w:tr w:rsidR="002F7BA5" w:rsidRPr="00AA2247" w14:paraId="5181D3B0" w14:textId="77777777" w:rsidTr="009F3453">
        <w:tc>
          <w:tcPr>
            <w:tcW w:w="4698" w:type="dxa"/>
            <w:tcBorders>
              <w:top w:val="nil"/>
              <w:left w:val="nil"/>
              <w:bottom w:val="nil"/>
              <w:right w:val="nil"/>
            </w:tcBorders>
            <w:shd w:val="clear" w:color="auto" w:fill="auto"/>
            <w:noWrap/>
          </w:tcPr>
          <w:p w14:paraId="5C671C75"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Cash and cash equivalents</w:t>
            </w:r>
          </w:p>
        </w:tc>
        <w:tc>
          <w:tcPr>
            <w:tcW w:w="990" w:type="dxa"/>
            <w:tcBorders>
              <w:top w:val="nil"/>
              <w:left w:val="nil"/>
              <w:bottom w:val="nil"/>
              <w:right w:val="nil"/>
            </w:tcBorders>
            <w:shd w:val="clear" w:color="auto" w:fill="auto"/>
            <w:noWrap/>
            <w:vAlign w:val="bottom"/>
          </w:tcPr>
          <w:p w14:paraId="7ABB930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67,010</w:t>
            </w:r>
          </w:p>
        </w:tc>
        <w:tc>
          <w:tcPr>
            <w:tcW w:w="270" w:type="dxa"/>
            <w:tcBorders>
              <w:top w:val="nil"/>
              <w:left w:val="nil"/>
              <w:bottom w:val="nil"/>
              <w:right w:val="nil"/>
            </w:tcBorders>
            <w:shd w:val="clear" w:color="auto" w:fill="auto"/>
            <w:noWrap/>
            <w:vAlign w:val="bottom"/>
          </w:tcPr>
          <w:p w14:paraId="0905AF7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3A2A572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vAlign w:val="bottom"/>
          </w:tcPr>
          <w:p w14:paraId="055E5FF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109456A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sz w:val="22"/>
                <w:szCs w:val="22"/>
                <w:lang w:eastAsia="ko-KR"/>
              </w:rPr>
            </w:pPr>
            <w:r w:rsidRPr="00AA2247">
              <w:rPr>
                <w:rFonts w:ascii="Times New Roman" w:hAnsi="Times New Roman" w:cs="Times New Roman"/>
                <w:sz w:val="22"/>
                <w:szCs w:val="22"/>
                <w:lang w:eastAsia="ko-KR"/>
              </w:rPr>
              <w:t>917</w:t>
            </w:r>
          </w:p>
        </w:tc>
        <w:tc>
          <w:tcPr>
            <w:tcW w:w="252" w:type="dxa"/>
            <w:tcBorders>
              <w:left w:val="nil"/>
              <w:right w:val="nil"/>
            </w:tcBorders>
            <w:shd w:val="clear" w:color="auto" w:fill="auto"/>
            <w:vAlign w:val="bottom"/>
          </w:tcPr>
          <w:p w14:paraId="25CE23C9"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703F8FF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67,927</w:t>
            </w:r>
          </w:p>
        </w:tc>
      </w:tr>
      <w:tr w:rsidR="002F7BA5" w:rsidRPr="00AA2247" w14:paraId="4753F3F7" w14:textId="77777777" w:rsidTr="009F3453">
        <w:tc>
          <w:tcPr>
            <w:tcW w:w="4698" w:type="dxa"/>
            <w:tcBorders>
              <w:top w:val="nil"/>
              <w:left w:val="nil"/>
              <w:bottom w:val="nil"/>
              <w:right w:val="nil"/>
            </w:tcBorders>
            <w:shd w:val="clear" w:color="auto" w:fill="auto"/>
            <w:noWrap/>
          </w:tcPr>
          <w:p w14:paraId="7CA2D72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Trade accounts receivable</w:t>
            </w:r>
          </w:p>
        </w:tc>
        <w:tc>
          <w:tcPr>
            <w:tcW w:w="990" w:type="dxa"/>
            <w:tcBorders>
              <w:top w:val="nil"/>
              <w:left w:val="nil"/>
              <w:bottom w:val="nil"/>
              <w:right w:val="nil"/>
            </w:tcBorders>
            <w:shd w:val="clear" w:color="auto" w:fill="auto"/>
            <w:noWrap/>
            <w:vAlign w:val="bottom"/>
          </w:tcPr>
          <w:p w14:paraId="0E261486"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3,230</w:t>
            </w:r>
          </w:p>
        </w:tc>
        <w:tc>
          <w:tcPr>
            <w:tcW w:w="270" w:type="dxa"/>
            <w:tcBorders>
              <w:top w:val="nil"/>
              <w:left w:val="nil"/>
              <w:bottom w:val="nil"/>
              <w:right w:val="nil"/>
            </w:tcBorders>
            <w:shd w:val="clear" w:color="auto" w:fill="auto"/>
            <w:noWrap/>
            <w:vAlign w:val="bottom"/>
          </w:tcPr>
          <w:p w14:paraId="65EE024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rPr>
                <w:rFonts w:ascii="Times New Roman" w:hAnsi="Times New Roman" w:cs="Times New Roman"/>
                <w:sz w:val="22"/>
                <w:szCs w:val="22"/>
              </w:rPr>
            </w:pPr>
          </w:p>
        </w:tc>
        <w:tc>
          <w:tcPr>
            <w:tcW w:w="990" w:type="dxa"/>
            <w:tcBorders>
              <w:top w:val="nil"/>
              <w:left w:val="nil"/>
              <w:bottom w:val="nil"/>
              <w:right w:val="nil"/>
            </w:tcBorders>
            <w:shd w:val="clear" w:color="auto" w:fill="auto"/>
            <w:noWrap/>
            <w:vAlign w:val="bottom"/>
          </w:tcPr>
          <w:p w14:paraId="76D9BD45"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vAlign w:val="bottom"/>
          </w:tcPr>
          <w:p w14:paraId="1A3F06B7"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7EF15DB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vAlign w:val="bottom"/>
          </w:tcPr>
          <w:p w14:paraId="0CA42685"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1066804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3,230</w:t>
            </w:r>
          </w:p>
        </w:tc>
      </w:tr>
      <w:tr w:rsidR="002F7BA5" w:rsidRPr="00AA2247" w14:paraId="006D5374" w14:textId="77777777" w:rsidTr="009F3453">
        <w:tc>
          <w:tcPr>
            <w:tcW w:w="4698" w:type="dxa"/>
            <w:tcBorders>
              <w:top w:val="nil"/>
              <w:left w:val="nil"/>
              <w:right w:val="nil"/>
            </w:tcBorders>
            <w:shd w:val="clear" w:color="auto" w:fill="auto"/>
            <w:noWrap/>
          </w:tcPr>
          <w:p w14:paraId="7AC33234"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Trade accounts payable</w:t>
            </w:r>
          </w:p>
        </w:tc>
        <w:tc>
          <w:tcPr>
            <w:tcW w:w="990" w:type="dxa"/>
            <w:tcBorders>
              <w:top w:val="nil"/>
              <w:left w:val="nil"/>
              <w:bottom w:val="nil"/>
              <w:right w:val="nil"/>
            </w:tcBorders>
            <w:shd w:val="clear" w:color="auto" w:fill="auto"/>
            <w:noWrap/>
            <w:vAlign w:val="bottom"/>
          </w:tcPr>
          <w:p w14:paraId="2D69EF2D" w14:textId="77777777" w:rsidR="002F7BA5" w:rsidRPr="00AA2247" w:rsidRDefault="002F7BA5"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9" w:right="-90"/>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(4,652)</w:t>
            </w:r>
          </w:p>
        </w:tc>
        <w:tc>
          <w:tcPr>
            <w:tcW w:w="270" w:type="dxa"/>
            <w:tcBorders>
              <w:top w:val="nil"/>
              <w:left w:val="nil"/>
              <w:bottom w:val="nil"/>
              <w:right w:val="nil"/>
            </w:tcBorders>
            <w:shd w:val="clear" w:color="auto" w:fill="auto"/>
            <w:noWrap/>
            <w:vAlign w:val="bottom"/>
          </w:tcPr>
          <w:p w14:paraId="5409559B"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spacing w:line="240" w:lineRule="auto"/>
              <w:rPr>
                <w:rFonts w:ascii="Times New Roman" w:hAnsi="Times New Roman" w:cs="Times New Roman"/>
                <w:sz w:val="22"/>
                <w:szCs w:val="22"/>
              </w:rPr>
            </w:pPr>
          </w:p>
        </w:tc>
        <w:tc>
          <w:tcPr>
            <w:tcW w:w="990" w:type="dxa"/>
            <w:tcBorders>
              <w:top w:val="nil"/>
              <w:left w:val="nil"/>
              <w:bottom w:val="nil"/>
              <w:right w:val="nil"/>
            </w:tcBorders>
            <w:shd w:val="clear" w:color="auto" w:fill="auto"/>
            <w:noWrap/>
            <w:vAlign w:val="bottom"/>
          </w:tcPr>
          <w:p w14:paraId="0526075C" w14:textId="77777777" w:rsidR="002F7BA5" w:rsidRPr="00AA2247" w:rsidRDefault="002F7BA5"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vAlign w:val="bottom"/>
          </w:tcPr>
          <w:p w14:paraId="1EF5050D"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1008" w:type="dxa"/>
            <w:tcBorders>
              <w:left w:val="nil"/>
              <w:bottom w:val="single" w:sz="4" w:space="0" w:color="auto"/>
              <w:right w:val="nil"/>
            </w:tcBorders>
            <w:shd w:val="clear" w:color="auto" w:fill="auto"/>
            <w:vAlign w:val="bottom"/>
          </w:tcPr>
          <w:p w14:paraId="38CF9924"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Pr>
                <w:rFonts w:ascii="Times New Roman" w:hAnsi="Times New Roman" w:cs="Times New Roman"/>
                <w:sz w:val="22"/>
                <w:szCs w:val="22"/>
              </w:rPr>
            </w:pPr>
            <w:r w:rsidRPr="00AA2247">
              <w:rPr>
                <w:rFonts w:ascii="Times New Roman" w:hAnsi="Times New Roman" w:cs="Times New Roman"/>
                <w:sz w:val="22"/>
                <w:szCs w:val="22"/>
              </w:rPr>
              <w:t>(20)</w:t>
            </w:r>
          </w:p>
        </w:tc>
        <w:tc>
          <w:tcPr>
            <w:tcW w:w="252" w:type="dxa"/>
            <w:tcBorders>
              <w:left w:val="nil"/>
              <w:right w:val="nil"/>
            </w:tcBorders>
            <w:shd w:val="clear" w:color="auto" w:fill="auto"/>
            <w:vAlign w:val="bottom"/>
          </w:tcPr>
          <w:p w14:paraId="0F32D69E"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2C602B64" w14:textId="77777777" w:rsidR="002F7BA5" w:rsidRPr="00990860" w:rsidRDefault="002F7BA5"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0"/>
              </w:tabs>
              <w:ind w:left="-59" w:right="-290"/>
              <w:rPr>
                <w:rFonts w:ascii="Times New Roman" w:hAnsi="Times New Roman" w:cs="Times New Roman"/>
                <w:sz w:val="22"/>
                <w:szCs w:val="22"/>
              </w:rPr>
            </w:pPr>
            <w:r w:rsidRPr="00990860">
              <w:rPr>
                <w:rFonts w:ascii="Times New Roman" w:hAnsi="Times New Roman" w:cs="Times New Roman"/>
                <w:sz w:val="22"/>
                <w:szCs w:val="22"/>
              </w:rPr>
              <w:t>(4,672)</w:t>
            </w:r>
          </w:p>
        </w:tc>
      </w:tr>
      <w:tr w:rsidR="002F7BA5" w:rsidRPr="00AA2247" w14:paraId="5A70DC8C" w14:textId="77777777" w:rsidTr="009F3453">
        <w:tc>
          <w:tcPr>
            <w:tcW w:w="4698" w:type="dxa"/>
            <w:tcBorders>
              <w:top w:val="nil"/>
              <w:left w:val="nil"/>
              <w:bottom w:val="nil"/>
              <w:right w:val="nil"/>
            </w:tcBorders>
            <w:shd w:val="clear" w:color="auto" w:fill="auto"/>
            <w:noWrap/>
          </w:tcPr>
          <w:p w14:paraId="7D273E7C"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Gross statement of financial position exposure</w:t>
            </w:r>
          </w:p>
        </w:tc>
        <w:tc>
          <w:tcPr>
            <w:tcW w:w="990" w:type="dxa"/>
            <w:tcBorders>
              <w:top w:val="single" w:sz="4" w:space="0" w:color="auto"/>
              <w:left w:val="nil"/>
              <w:right w:val="nil"/>
            </w:tcBorders>
            <w:shd w:val="clear" w:color="auto" w:fill="auto"/>
            <w:noWrap/>
            <w:vAlign w:val="bottom"/>
          </w:tcPr>
          <w:p w14:paraId="659527D6"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65,588</w:t>
            </w:r>
          </w:p>
        </w:tc>
        <w:tc>
          <w:tcPr>
            <w:tcW w:w="270" w:type="dxa"/>
            <w:tcBorders>
              <w:top w:val="nil"/>
              <w:left w:val="nil"/>
              <w:right w:val="nil"/>
            </w:tcBorders>
            <w:shd w:val="clear" w:color="auto" w:fill="auto"/>
            <w:noWrap/>
            <w:vAlign w:val="bottom"/>
          </w:tcPr>
          <w:p w14:paraId="26262DD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72"/>
              <w:rPr>
                <w:rFonts w:ascii="Times New Roman" w:hAnsi="Times New Roman" w:cs="Times New Roman"/>
                <w:sz w:val="22"/>
                <w:szCs w:val="22"/>
              </w:rPr>
            </w:pPr>
          </w:p>
        </w:tc>
        <w:tc>
          <w:tcPr>
            <w:tcW w:w="990" w:type="dxa"/>
            <w:tcBorders>
              <w:top w:val="single" w:sz="4" w:space="0" w:color="auto"/>
              <w:left w:val="nil"/>
              <w:right w:val="nil"/>
            </w:tcBorders>
            <w:shd w:val="clear" w:color="auto" w:fill="auto"/>
            <w:noWrap/>
            <w:vAlign w:val="bottom"/>
          </w:tcPr>
          <w:p w14:paraId="21B83BB6"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r w:rsidRPr="00AA2247">
              <w:rPr>
                <w:rFonts w:ascii="Times New Roman" w:hAnsi="Times New Roman" w:cs="Times New Roman"/>
                <w:b/>
                <w:bCs/>
                <w:sz w:val="22"/>
                <w:szCs w:val="22"/>
              </w:rPr>
              <w:t>-</w:t>
            </w:r>
          </w:p>
        </w:tc>
        <w:tc>
          <w:tcPr>
            <w:tcW w:w="252" w:type="dxa"/>
            <w:tcBorders>
              <w:left w:val="nil"/>
              <w:right w:val="nil"/>
            </w:tcBorders>
            <w:shd w:val="clear" w:color="auto" w:fill="auto"/>
            <w:noWrap/>
            <w:vAlign w:val="bottom"/>
          </w:tcPr>
          <w:p w14:paraId="33D782F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eastAsia="MS Mincho" w:hAnsi="Times New Roman" w:cs="Times New Roman"/>
                <w:b/>
                <w:bCs/>
                <w:sz w:val="22"/>
                <w:szCs w:val="22"/>
                <w:lang w:eastAsia="ja-JP"/>
              </w:rPr>
            </w:pPr>
          </w:p>
        </w:tc>
        <w:tc>
          <w:tcPr>
            <w:tcW w:w="1008" w:type="dxa"/>
            <w:tcBorders>
              <w:top w:val="single" w:sz="4" w:space="0" w:color="auto"/>
              <w:left w:val="nil"/>
              <w:right w:val="nil"/>
            </w:tcBorders>
            <w:shd w:val="clear" w:color="auto" w:fill="auto"/>
            <w:vAlign w:val="bottom"/>
          </w:tcPr>
          <w:p w14:paraId="6DC8335E"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897</w:t>
            </w:r>
          </w:p>
        </w:tc>
        <w:tc>
          <w:tcPr>
            <w:tcW w:w="252" w:type="dxa"/>
            <w:tcBorders>
              <w:left w:val="nil"/>
              <w:right w:val="nil"/>
            </w:tcBorders>
            <w:shd w:val="clear" w:color="auto" w:fill="auto"/>
            <w:vAlign w:val="bottom"/>
          </w:tcPr>
          <w:p w14:paraId="34677DBB"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single" w:sz="4" w:space="0" w:color="auto"/>
              <w:left w:val="nil"/>
              <w:right w:val="nil"/>
            </w:tcBorders>
            <w:shd w:val="clear" w:color="auto" w:fill="auto"/>
            <w:noWrap/>
            <w:vAlign w:val="bottom"/>
          </w:tcPr>
          <w:p w14:paraId="014F4E06"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66,485</w:t>
            </w:r>
          </w:p>
        </w:tc>
      </w:tr>
      <w:tr w:rsidR="002F7BA5" w:rsidRPr="00AA2247" w14:paraId="702EF6AC" w14:textId="77777777" w:rsidTr="009F3453">
        <w:tc>
          <w:tcPr>
            <w:tcW w:w="4698" w:type="dxa"/>
            <w:tcBorders>
              <w:top w:val="nil"/>
              <w:left w:val="nil"/>
              <w:bottom w:val="nil"/>
              <w:right w:val="nil"/>
            </w:tcBorders>
            <w:shd w:val="clear" w:color="auto" w:fill="auto"/>
            <w:noWrap/>
          </w:tcPr>
          <w:p w14:paraId="36C9D2A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hanging="162"/>
              <w:rPr>
                <w:rFonts w:ascii="Times New Roman" w:hAnsi="Times New Roman" w:cs="Times New Roman"/>
                <w:b/>
                <w:bCs/>
                <w:sz w:val="22"/>
                <w:szCs w:val="22"/>
                <w:lang w:eastAsia="ko-KR"/>
              </w:rPr>
            </w:pPr>
            <w:r w:rsidRPr="00AA2247">
              <w:rPr>
                <w:rFonts w:ascii="Times New Roman" w:hAnsi="Times New Roman" w:cs="Times New Roman"/>
                <w:sz w:val="22"/>
                <w:szCs w:val="22"/>
                <w:lang w:eastAsia="ko-KR"/>
              </w:rPr>
              <w:t>Currency forwards purchase</w:t>
            </w:r>
          </w:p>
        </w:tc>
        <w:tc>
          <w:tcPr>
            <w:tcW w:w="990" w:type="dxa"/>
            <w:tcBorders>
              <w:left w:val="nil"/>
              <w:bottom w:val="nil"/>
              <w:right w:val="nil"/>
            </w:tcBorders>
            <w:shd w:val="clear" w:color="auto" w:fill="auto"/>
            <w:noWrap/>
            <w:vAlign w:val="bottom"/>
          </w:tcPr>
          <w:p w14:paraId="77A4511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4,652</w:t>
            </w:r>
          </w:p>
        </w:tc>
        <w:tc>
          <w:tcPr>
            <w:tcW w:w="270" w:type="dxa"/>
            <w:tcBorders>
              <w:left w:val="nil"/>
              <w:bottom w:val="nil"/>
              <w:right w:val="nil"/>
            </w:tcBorders>
            <w:shd w:val="clear" w:color="auto" w:fill="auto"/>
            <w:noWrap/>
            <w:vAlign w:val="bottom"/>
          </w:tcPr>
          <w:p w14:paraId="75C9126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72"/>
              <w:rPr>
                <w:rFonts w:ascii="Times New Roman" w:hAnsi="Times New Roman" w:cs="Times New Roman"/>
                <w:sz w:val="22"/>
                <w:szCs w:val="22"/>
              </w:rPr>
            </w:pPr>
          </w:p>
        </w:tc>
        <w:tc>
          <w:tcPr>
            <w:tcW w:w="990" w:type="dxa"/>
            <w:tcBorders>
              <w:left w:val="nil"/>
              <w:bottom w:val="nil"/>
              <w:right w:val="nil"/>
            </w:tcBorders>
            <w:shd w:val="clear" w:color="auto" w:fill="auto"/>
            <w:noWrap/>
            <w:vAlign w:val="bottom"/>
          </w:tcPr>
          <w:p w14:paraId="3DD3512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vAlign w:val="bottom"/>
          </w:tcPr>
          <w:p w14:paraId="6EDE3D3B"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eastAsia="MS Mincho" w:hAnsi="Times New Roman" w:cs="Times New Roman"/>
                <w:sz w:val="22"/>
                <w:szCs w:val="22"/>
                <w:lang w:eastAsia="ja-JP"/>
              </w:rPr>
            </w:pPr>
          </w:p>
        </w:tc>
        <w:tc>
          <w:tcPr>
            <w:tcW w:w="1008" w:type="dxa"/>
            <w:tcBorders>
              <w:left w:val="nil"/>
              <w:right w:val="nil"/>
            </w:tcBorders>
            <w:shd w:val="clear" w:color="auto" w:fill="auto"/>
            <w:vAlign w:val="bottom"/>
          </w:tcPr>
          <w:p w14:paraId="5EDFF35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lang w:eastAsia="ko-KR"/>
              </w:rPr>
            </w:pPr>
            <w:r w:rsidRPr="00AA2247">
              <w:rPr>
                <w:rFonts w:ascii="Times New Roman" w:hAnsi="Times New Roman" w:cs="Times New Roman"/>
                <w:sz w:val="22"/>
                <w:szCs w:val="22"/>
                <w:lang w:eastAsia="ko-KR"/>
              </w:rPr>
              <w:t>-</w:t>
            </w:r>
          </w:p>
        </w:tc>
        <w:tc>
          <w:tcPr>
            <w:tcW w:w="252" w:type="dxa"/>
            <w:tcBorders>
              <w:left w:val="nil"/>
              <w:right w:val="nil"/>
            </w:tcBorders>
            <w:shd w:val="clear" w:color="auto" w:fill="auto"/>
            <w:vAlign w:val="bottom"/>
          </w:tcPr>
          <w:p w14:paraId="508875ED"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sz w:val="22"/>
                <w:szCs w:val="22"/>
                <w:lang w:eastAsia="ja-JP"/>
              </w:rPr>
            </w:pPr>
          </w:p>
        </w:tc>
        <w:tc>
          <w:tcPr>
            <w:tcW w:w="990" w:type="dxa"/>
            <w:tcBorders>
              <w:left w:val="nil"/>
              <w:bottom w:val="nil"/>
              <w:right w:val="nil"/>
            </w:tcBorders>
            <w:shd w:val="clear" w:color="auto" w:fill="auto"/>
            <w:noWrap/>
            <w:vAlign w:val="bottom"/>
          </w:tcPr>
          <w:p w14:paraId="1E20ECF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4,652</w:t>
            </w:r>
          </w:p>
        </w:tc>
      </w:tr>
      <w:tr w:rsidR="002F7BA5" w:rsidRPr="00AA2247" w14:paraId="7CBE8F7E" w14:textId="77777777" w:rsidTr="009F3453">
        <w:tc>
          <w:tcPr>
            <w:tcW w:w="4698" w:type="dxa"/>
            <w:tcBorders>
              <w:top w:val="nil"/>
              <w:left w:val="nil"/>
              <w:bottom w:val="nil"/>
              <w:right w:val="nil"/>
            </w:tcBorders>
            <w:shd w:val="clear" w:color="auto" w:fill="auto"/>
            <w:noWrap/>
          </w:tcPr>
          <w:p w14:paraId="54BA20DD"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Currency forwards sales</w:t>
            </w:r>
          </w:p>
        </w:tc>
        <w:tc>
          <w:tcPr>
            <w:tcW w:w="990" w:type="dxa"/>
            <w:tcBorders>
              <w:top w:val="nil"/>
              <w:left w:val="nil"/>
              <w:bottom w:val="single" w:sz="4" w:space="0" w:color="auto"/>
              <w:right w:val="nil"/>
            </w:tcBorders>
            <w:shd w:val="clear" w:color="auto" w:fill="auto"/>
            <w:noWrap/>
            <w:vAlign w:val="bottom"/>
          </w:tcPr>
          <w:p w14:paraId="038BAC35" w14:textId="77777777" w:rsidR="002F7BA5" w:rsidRPr="00AA2247" w:rsidRDefault="002F7BA5"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9" w:right="-90"/>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(3,230)</w:t>
            </w:r>
          </w:p>
        </w:tc>
        <w:tc>
          <w:tcPr>
            <w:tcW w:w="270" w:type="dxa"/>
            <w:tcBorders>
              <w:top w:val="nil"/>
              <w:left w:val="nil"/>
              <w:bottom w:val="nil"/>
              <w:right w:val="nil"/>
            </w:tcBorders>
            <w:shd w:val="clear" w:color="auto" w:fill="auto"/>
            <w:noWrap/>
            <w:vAlign w:val="bottom"/>
          </w:tcPr>
          <w:p w14:paraId="205A32A4"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rPr>
                <w:rFonts w:ascii="Times New Roman" w:hAnsi="Times New Roman" w:cs="Times New Roman"/>
                <w:sz w:val="22"/>
                <w:szCs w:val="22"/>
              </w:rPr>
            </w:pPr>
          </w:p>
        </w:tc>
        <w:tc>
          <w:tcPr>
            <w:tcW w:w="990" w:type="dxa"/>
            <w:tcBorders>
              <w:top w:val="nil"/>
              <w:left w:val="nil"/>
              <w:bottom w:val="single" w:sz="4" w:space="0" w:color="auto"/>
              <w:right w:val="nil"/>
            </w:tcBorders>
            <w:shd w:val="clear" w:color="auto" w:fill="auto"/>
            <w:noWrap/>
            <w:vAlign w:val="bottom"/>
          </w:tcPr>
          <w:p w14:paraId="3F5578B2"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52" w:type="dxa"/>
            <w:tcBorders>
              <w:left w:val="nil"/>
              <w:right w:val="nil"/>
            </w:tcBorders>
            <w:shd w:val="clear" w:color="auto" w:fill="auto"/>
            <w:noWrap/>
          </w:tcPr>
          <w:p w14:paraId="4D042A91"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1008" w:type="dxa"/>
            <w:tcBorders>
              <w:left w:val="nil"/>
              <w:bottom w:val="single" w:sz="4" w:space="0" w:color="auto"/>
              <w:right w:val="nil"/>
            </w:tcBorders>
            <w:shd w:val="clear" w:color="auto" w:fill="auto"/>
            <w:vAlign w:val="bottom"/>
          </w:tcPr>
          <w:p w14:paraId="33E1D7B7"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lang w:eastAsia="ko-KR"/>
              </w:rPr>
            </w:pPr>
            <w:r w:rsidRPr="00AA2247">
              <w:rPr>
                <w:rFonts w:ascii="Times New Roman" w:hAnsi="Times New Roman" w:cs="Times New Roman"/>
                <w:sz w:val="22"/>
                <w:szCs w:val="22"/>
                <w:lang w:eastAsia="ko-KR"/>
              </w:rPr>
              <w:t>-</w:t>
            </w:r>
          </w:p>
        </w:tc>
        <w:tc>
          <w:tcPr>
            <w:tcW w:w="252" w:type="dxa"/>
            <w:tcBorders>
              <w:left w:val="nil"/>
              <w:right w:val="nil"/>
            </w:tcBorders>
            <w:shd w:val="clear" w:color="auto" w:fill="auto"/>
          </w:tcPr>
          <w:p w14:paraId="7A1D558D"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top w:val="nil"/>
              <w:left w:val="nil"/>
              <w:bottom w:val="single" w:sz="4" w:space="0" w:color="auto"/>
              <w:right w:val="nil"/>
            </w:tcBorders>
            <w:shd w:val="clear" w:color="auto" w:fill="auto"/>
            <w:noWrap/>
            <w:vAlign w:val="bottom"/>
          </w:tcPr>
          <w:p w14:paraId="52680CC4" w14:textId="77777777" w:rsidR="002F7BA5" w:rsidRPr="00990860" w:rsidRDefault="002F7BA5" w:rsidP="009908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990860">
              <w:rPr>
                <w:rFonts w:ascii="Times New Roman" w:hAnsi="Times New Roman" w:cs="Times New Roman"/>
                <w:sz w:val="22"/>
                <w:szCs w:val="22"/>
              </w:rPr>
              <w:t>(3,230)</w:t>
            </w:r>
          </w:p>
        </w:tc>
      </w:tr>
      <w:tr w:rsidR="002F7BA5" w:rsidRPr="00AA2247" w14:paraId="7321F1E7" w14:textId="77777777" w:rsidTr="009F3453">
        <w:tc>
          <w:tcPr>
            <w:tcW w:w="4698" w:type="dxa"/>
            <w:tcBorders>
              <w:top w:val="nil"/>
              <w:left w:val="nil"/>
              <w:bottom w:val="nil"/>
              <w:right w:val="nil"/>
            </w:tcBorders>
            <w:shd w:val="clear" w:color="auto" w:fill="auto"/>
            <w:noWrap/>
          </w:tcPr>
          <w:p w14:paraId="3593E23D"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Net exposure</w:t>
            </w:r>
          </w:p>
        </w:tc>
        <w:tc>
          <w:tcPr>
            <w:tcW w:w="990" w:type="dxa"/>
            <w:tcBorders>
              <w:top w:val="nil"/>
              <w:left w:val="nil"/>
              <w:bottom w:val="double" w:sz="6" w:space="0" w:color="auto"/>
              <w:right w:val="nil"/>
            </w:tcBorders>
            <w:shd w:val="clear" w:color="auto" w:fill="auto"/>
            <w:noWrap/>
            <w:vAlign w:val="bottom"/>
          </w:tcPr>
          <w:p w14:paraId="055B159B"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67,010</w:t>
            </w:r>
          </w:p>
        </w:tc>
        <w:tc>
          <w:tcPr>
            <w:tcW w:w="270" w:type="dxa"/>
            <w:tcBorders>
              <w:top w:val="nil"/>
              <w:left w:val="nil"/>
              <w:bottom w:val="nil"/>
              <w:right w:val="nil"/>
            </w:tcBorders>
            <w:shd w:val="clear" w:color="auto" w:fill="auto"/>
            <w:noWrap/>
            <w:vAlign w:val="bottom"/>
          </w:tcPr>
          <w:p w14:paraId="12588DD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72"/>
              <w:rPr>
                <w:rFonts w:ascii="Times New Roman" w:eastAsia="MS Mincho" w:hAnsi="Times New Roman" w:cs="Times New Roman"/>
                <w:b/>
                <w:bCs/>
                <w:sz w:val="22"/>
                <w:szCs w:val="22"/>
                <w:lang w:eastAsia="ja-JP"/>
              </w:rPr>
            </w:pPr>
          </w:p>
        </w:tc>
        <w:tc>
          <w:tcPr>
            <w:tcW w:w="990" w:type="dxa"/>
            <w:tcBorders>
              <w:top w:val="nil"/>
              <w:left w:val="nil"/>
              <w:bottom w:val="double" w:sz="6" w:space="0" w:color="auto"/>
              <w:right w:val="nil"/>
            </w:tcBorders>
            <w:shd w:val="clear" w:color="auto" w:fill="auto"/>
            <w:noWrap/>
            <w:vAlign w:val="bottom"/>
          </w:tcPr>
          <w:p w14:paraId="6A45285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r w:rsidRPr="00AA2247">
              <w:rPr>
                <w:rFonts w:ascii="Times New Roman" w:hAnsi="Times New Roman" w:cs="Times New Roman"/>
                <w:b/>
                <w:bCs/>
                <w:sz w:val="22"/>
                <w:szCs w:val="22"/>
              </w:rPr>
              <w:t>-</w:t>
            </w:r>
          </w:p>
        </w:tc>
        <w:tc>
          <w:tcPr>
            <w:tcW w:w="252" w:type="dxa"/>
            <w:tcBorders>
              <w:left w:val="nil"/>
              <w:bottom w:val="nil"/>
              <w:right w:val="nil"/>
            </w:tcBorders>
            <w:shd w:val="clear" w:color="auto" w:fill="auto"/>
            <w:noWrap/>
            <w:vAlign w:val="bottom"/>
          </w:tcPr>
          <w:p w14:paraId="7A2AAD1C"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jc w:val="center"/>
              <w:rPr>
                <w:rFonts w:ascii="Times New Roman" w:eastAsia="MS Mincho" w:hAnsi="Times New Roman" w:cs="Times New Roman"/>
                <w:b/>
                <w:bCs/>
                <w:sz w:val="22"/>
                <w:szCs w:val="22"/>
                <w:lang w:eastAsia="ja-JP"/>
              </w:rPr>
            </w:pPr>
          </w:p>
        </w:tc>
        <w:tc>
          <w:tcPr>
            <w:tcW w:w="1008" w:type="dxa"/>
            <w:tcBorders>
              <w:top w:val="single" w:sz="4" w:space="0" w:color="auto"/>
              <w:left w:val="nil"/>
              <w:bottom w:val="double" w:sz="4" w:space="0" w:color="auto"/>
              <w:right w:val="nil"/>
            </w:tcBorders>
            <w:shd w:val="clear" w:color="auto" w:fill="auto"/>
            <w:vAlign w:val="bottom"/>
          </w:tcPr>
          <w:p w14:paraId="523FFAE4"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897</w:t>
            </w:r>
          </w:p>
        </w:tc>
        <w:tc>
          <w:tcPr>
            <w:tcW w:w="252" w:type="dxa"/>
            <w:tcBorders>
              <w:left w:val="nil"/>
              <w:bottom w:val="nil"/>
              <w:right w:val="nil"/>
            </w:tcBorders>
            <w:shd w:val="clear" w:color="auto" w:fill="auto"/>
            <w:vAlign w:val="bottom"/>
          </w:tcPr>
          <w:p w14:paraId="7B88D012"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nil"/>
              <w:left w:val="nil"/>
              <w:bottom w:val="double" w:sz="6" w:space="0" w:color="auto"/>
              <w:right w:val="nil"/>
            </w:tcBorders>
            <w:shd w:val="clear" w:color="auto" w:fill="auto"/>
            <w:noWrap/>
            <w:vAlign w:val="bottom"/>
          </w:tcPr>
          <w:p w14:paraId="4AA33B2C"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67,907</w:t>
            </w:r>
          </w:p>
        </w:tc>
      </w:tr>
    </w:tbl>
    <w:p w14:paraId="784A32D6" w14:textId="77777777" w:rsidR="004F4B9E" w:rsidRPr="00AA2247" w:rsidRDefault="004F4B9E"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jc w:val="both"/>
        <w:rPr>
          <w:rFonts w:ascii="Times New Roman" w:hAnsi="Times New Roman" w:cs="Times New Roman"/>
          <w:sz w:val="22"/>
          <w:szCs w:val="22"/>
        </w:rPr>
      </w:pPr>
    </w:p>
    <w:tbl>
      <w:tblPr>
        <w:tblW w:w="9468" w:type="dxa"/>
        <w:tblInd w:w="450" w:type="dxa"/>
        <w:tblLayout w:type="fixed"/>
        <w:tblLook w:val="0000" w:firstRow="0" w:lastRow="0" w:firstColumn="0" w:lastColumn="0" w:noHBand="0" w:noVBand="0"/>
      </w:tblPr>
      <w:tblGrid>
        <w:gridCol w:w="4698"/>
        <w:gridCol w:w="990"/>
        <w:gridCol w:w="270"/>
        <w:gridCol w:w="990"/>
        <w:gridCol w:w="270"/>
        <w:gridCol w:w="990"/>
        <w:gridCol w:w="270"/>
        <w:gridCol w:w="990"/>
      </w:tblGrid>
      <w:tr w:rsidR="003603B2" w:rsidRPr="00AA2247" w14:paraId="502143BE" w14:textId="77777777" w:rsidTr="00D5478F">
        <w:tc>
          <w:tcPr>
            <w:tcW w:w="4698" w:type="dxa"/>
            <w:tcBorders>
              <w:top w:val="nil"/>
              <w:left w:val="nil"/>
              <w:bottom w:val="nil"/>
              <w:right w:val="nil"/>
            </w:tcBorders>
            <w:shd w:val="clear" w:color="auto" w:fill="auto"/>
            <w:noWrap/>
            <w:vAlign w:val="bottom"/>
          </w:tcPr>
          <w:p w14:paraId="518D28C3" w14:textId="77777777" w:rsidR="003603B2" w:rsidRPr="00AA2247" w:rsidRDefault="003603B2" w:rsidP="002D3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cs/>
                <w:lang w:eastAsia="ko-KR"/>
              </w:rPr>
            </w:pPr>
          </w:p>
        </w:tc>
        <w:tc>
          <w:tcPr>
            <w:tcW w:w="4770" w:type="dxa"/>
            <w:gridSpan w:val="7"/>
            <w:tcBorders>
              <w:top w:val="nil"/>
              <w:left w:val="nil"/>
              <w:bottom w:val="nil"/>
              <w:right w:val="nil"/>
            </w:tcBorders>
            <w:shd w:val="clear" w:color="auto" w:fill="auto"/>
            <w:vAlign w:val="bottom"/>
          </w:tcPr>
          <w:p w14:paraId="2F61A5C5" w14:textId="77777777" w:rsidR="003603B2" w:rsidRPr="00AA2247" w:rsidRDefault="003603B2" w:rsidP="002D34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2"/>
                <w:szCs w:val="22"/>
                <w:cs/>
                <w:lang w:eastAsia="ko-KR"/>
              </w:rPr>
            </w:pPr>
            <w:r w:rsidRPr="00AA2247">
              <w:rPr>
                <w:rFonts w:ascii="Times New Roman" w:hAnsi="Times New Roman" w:cs="Times New Roman"/>
                <w:b/>
                <w:bCs/>
                <w:sz w:val="22"/>
                <w:szCs w:val="22"/>
                <w:lang w:eastAsia="ko-KR"/>
              </w:rPr>
              <w:t>Separate financial statements</w:t>
            </w:r>
          </w:p>
        </w:tc>
      </w:tr>
      <w:tr w:rsidR="008E3F82" w:rsidRPr="00AA2247" w14:paraId="54813AFC" w14:textId="77777777" w:rsidTr="00D5478F">
        <w:tc>
          <w:tcPr>
            <w:tcW w:w="4698" w:type="dxa"/>
            <w:tcBorders>
              <w:top w:val="nil"/>
              <w:left w:val="nil"/>
              <w:bottom w:val="nil"/>
              <w:right w:val="nil"/>
            </w:tcBorders>
            <w:shd w:val="clear" w:color="auto" w:fill="auto"/>
            <w:noWrap/>
            <w:vAlign w:val="bottom"/>
          </w:tcPr>
          <w:p w14:paraId="2730AD50" w14:textId="799391D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b/>
                <w:bCs/>
                <w:i/>
                <w:iCs/>
                <w:sz w:val="22"/>
                <w:szCs w:val="22"/>
                <w:lang w:eastAsia="ko-KR"/>
              </w:rPr>
              <w:t>Assets and liabilities denominated in the foreign currencies as at 31 December</w:t>
            </w:r>
          </w:p>
        </w:tc>
        <w:tc>
          <w:tcPr>
            <w:tcW w:w="990" w:type="dxa"/>
            <w:tcBorders>
              <w:top w:val="nil"/>
              <w:left w:val="nil"/>
              <w:bottom w:val="nil"/>
              <w:right w:val="nil"/>
            </w:tcBorders>
            <w:shd w:val="clear" w:color="auto" w:fill="auto"/>
            <w:noWrap/>
            <w:vAlign w:val="bottom"/>
          </w:tcPr>
          <w:p w14:paraId="11758F03"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lang w:eastAsia="ko-KR"/>
              </w:rPr>
            </w:pPr>
            <w:r w:rsidRPr="00AA2247">
              <w:rPr>
                <w:rFonts w:ascii="Times New Roman" w:hAnsi="Times New Roman" w:cs="Times New Roman"/>
                <w:sz w:val="22"/>
                <w:szCs w:val="22"/>
                <w:lang w:eastAsia="ko-KR"/>
              </w:rPr>
              <w:t>US Dollars</w:t>
            </w:r>
          </w:p>
        </w:tc>
        <w:tc>
          <w:tcPr>
            <w:tcW w:w="270" w:type="dxa"/>
            <w:tcBorders>
              <w:top w:val="nil"/>
              <w:left w:val="nil"/>
              <w:bottom w:val="nil"/>
              <w:right w:val="nil"/>
            </w:tcBorders>
            <w:shd w:val="clear" w:color="auto" w:fill="auto"/>
            <w:noWrap/>
            <w:vAlign w:val="bottom"/>
          </w:tcPr>
          <w:p w14:paraId="65FC1B5D"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13B29E3F"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lang w:eastAsia="ko-KR"/>
              </w:rPr>
            </w:pPr>
            <w:r w:rsidRPr="00AA2247">
              <w:rPr>
                <w:rFonts w:ascii="Times New Roman" w:hAnsi="Times New Roman" w:cs="Times New Roman"/>
                <w:sz w:val="22"/>
                <w:szCs w:val="22"/>
                <w:lang w:eastAsia="ko-KR"/>
              </w:rPr>
              <w:t>Euro</w:t>
            </w:r>
          </w:p>
        </w:tc>
        <w:tc>
          <w:tcPr>
            <w:tcW w:w="270" w:type="dxa"/>
            <w:tcBorders>
              <w:top w:val="nil"/>
              <w:left w:val="nil"/>
              <w:right w:val="nil"/>
            </w:tcBorders>
            <w:shd w:val="clear" w:color="auto" w:fill="auto"/>
            <w:noWrap/>
            <w:vAlign w:val="bottom"/>
          </w:tcPr>
          <w:p w14:paraId="466D9A19"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p>
        </w:tc>
        <w:tc>
          <w:tcPr>
            <w:tcW w:w="990" w:type="dxa"/>
            <w:tcBorders>
              <w:top w:val="nil"/>
              <w:left w:val="nil"/>
              <w:right w:val="nil"/>
            </w:tcBorders>
            <w:shd w:val="clear" w:color="auto" w:fill="auto"/>
            <w:vAlign w:val="bottom"/>
          </w:tcPr>
          <w:p w14:paraId="75BD884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cs/>
                <w:lang w:eastAsia="ko-KR"/>
              </w:rPr>
            </w:pPr>
            <w:r w:rsidRPr="00AA2247">
              <w:rPr>
                <w:rFonts w:ascii="Times New Roman" w:hAnsi="Times New Roman" w:cs="Times New Roman"/>
                <w:sz w:val="22"/>
                <w:szCs w:val="22"/>
                <w:lang w:eastAsia="ko-KR"/>
              </w:rPr>
              <w:t>Others</w:t>
            </w:r>
          </w:p>
        </w:tc>
        <w:tc>
          <w:tcPr>
            <w:tcW w:w="270" w:type="dxa"/>
            <w:tcBorders>
              <w:top w:val="nil"/>
              <w:left w:val="nil"/>
              <w:right w:val="nil"/>
            </w:tcBorders>
            <w:shd w:val="clear" w:color="auto" w:fill="auto"/>
            <w:vAlign w:val="bottom"/>
          </w:tcPr>
          <w:p w14:paraId="0322B5F0"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65AA6212"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sz w:val="22"/>
                <w:szCs w:val="22"/>
                <w:lang w:eastAsia="ko-KR"/>
              </w:rPr>
            </w:pPr>
            <w:r w:rsidRPr="00AA2247">
              <w:rPr>
                <w:rFonts w:ascii="Times New Roman" w:hAnsi="Times New Roman" w:cs="Times New Roman"/>
                <w:sz w:val="22"/>
                <w:szCs w:val="22"/>
                <w:lang w:eastAsia="ko-KR"/>
              </w:rPr>
              <w:t>Total</w:t>
            </w:r>
          </w:p>
        </w:tc>
      </w:tr>
      <w:tr w:rsidR="008E3F82" w:rsidRPr="00AA2247" w14:paraId="5A0CE7C3" w14:textId="77777777" w:rsidTr="00D5478F">
        <w:tc>
          <w:tcPr>
            <w:tcW w:w="4698" w:type="dxa"/>
            <w:tcBorders>
              <w:top w:val="nil"/>
              <w:left w:val="nil"/>
              <w:bottom w:val="nil"/>
              <w:right w:val="nil"/>
            </w:tcBorders>
            <w:shd w:val="clear" w:color="auto" w:fill="auto"/>
            <w:noWrap/>
            <w:vAlign w:val="bottom"/>
          </w:tcPr>
          <w:p w14:paraId="7CC0BC58"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p>
        </w:tc>
        <w:tc>
          <w:tcPr>
            <w:tcW w:w="4770" w:type="dxa"/>
            <w:gridSpan w:val="7"/>
            <w:tcBorders>
              <w:top w:val="nil"/>
              <w:left w:val="nil"/>
              <w:bottom w:val="nil"/>
              <w:right w:val="nil"/>
            </w:tcBorders>
            <w:shd w:val="clear" w:color="auto" w:fill="auto"/>
            <w:vAlign w:val="bottom"/>
          </w:tcPr>
          <w:p w14:paraId="09068444"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eastAsia="MS Mincho" w:hAnsi="Times New Roman" w:cs="Times New Roman"/>
                <w:sz w:val="22"/>
                <w:szCs w:val="22"/>
                <w:lang w:eastAsia="ja-JP"/>
              </w:rPr>
            </w:pPr>
            <w:r w:rsidRPr="00AA2247">
              <w:rPr>
                <w:rFonts w:ascii="Times New Roman" w:hAnsi="Times New Roman" w:cs="Times New Roman"/>
                <w:i/>
                <w:iCs/>
                <w:sz w:val="22"/>
                <w:szCs w:val="22"/>
                <w:lang w:eastAsia="ko-KR"/>
              </w:rPr>
              <w:t>(in thousand Baht)</w:t>
            </w:r>
          </w:p>
        </w:tc>
      </w:tr>
      <w:tr w:rsidR="008E3F82" w:rsidRPr="00AA2247" w14:paraId="13CF5606" w14:textId="77777777" w:rsidTr="00D5478F">
        <w:tc>
          <w:tcPr>
            <w:tcW w:w="4698" w:type="dxa"/>
            <w:tcBorders>
              <w:top w:val="nil"/>
              <w:left w:val="nil"/>
              <w:bottom w:val="nil"/>
              <w:right w:val="nil"/>
            </w:tcBorders>
            <w:shd w:val="clear" w:color="auto" w:fill="auto"/>
            <w:noWrap/>
            <w:vAlign w:val="bottom"/>
          </w:tcPr>
          <w:p w14:paraId="3C24137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b/>
                <w:bCs/>
                <w:sz w:val="22"/>
                <w:szCs w:val="22"/>
                <w:lang w:eastAsia="ko-KR"/>
              </w:rPr>
              <w:t>2019</w:t>
            </w:r>
          </w:p>
        </w:tc>
        <w:tc>
          <w:tcPr>
            <w:tcW w:w="990" w:type="dxa"/>
            <w:tcBorders>
              <w:top w:val="nil"/>
              <w:left w:val="nil"/>
              <w:bottom w:val="nil"/>
              <w:right w:val="nil"/>
            </w:tcBorders>
            <w:shd w:val="clear" w:color="auto" w:fill="auto"/>
            <w:noWrap/>
            <w:vAlign w:val="bottom"/>
          </w:tcPr>
          <w:p w14:paraId="4F0C4840"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top w:val="nil"/>
              <w:left w:val="nil"/>
              <w:bottom w:val="nil"/>
              <w:right w:val="nil"/>
            </w:tcBorders>
            <w:shd w:val="clear" w:color="auto" w:fill="auto"/>
            <w:noWrap/>
            <w:vAlign w:val="bottom"/>
          </w:tcPr>
          <w:p w14:paraId="253C8EAD"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1F3A4B02"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left w:val="nil"/>
              <w:right w:val="nil"/>
            </w:tcBorders>
            <w:shd w:val="clear" w:color="auto" w:fill="auto"/>
            <w:noWrap/>
            <w:vAlign w:val="bottom"/>
          </w:tcPr>
          <w:p w14:paraId="1A5C3C22"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5F7BA4DD"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left w:val="nil"/>
              <w:right w:val="nil"/>
            </w:tcBorders>
            <w:shd w:val="clear" w:color="auto" w:fill="auto"/>
            <w:vAlign w:val="bottom"/>
          </w:tcPr>
          <w:p w14:paraId="25709B30"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6BFE3F4D"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r>
      <w:tr w:rsidR="008E3F82" w:rsidRPr="00AA2247" w14:paraId="03545859" w14:textId="77777777" w:rsidTr="00D5478F">
        <w:tc>
          <w:tcPr>
            <w:tcW w:w="4698" w:type="dxa"/>
            <w:tcBorders>
              <w:top w:val="nil"/>
              <w:left w:val="nil"/>
              <w:bottom w:val="nil"/>
              <w:right w:val="nil"/>
            </w:tcBorders>
            <w:shd w:val="clear" w:color="auto" w:fill="auto"/>
            <w:noWrap/>
          </w:tcPr>
          <w:p w14:paraId="1423F122"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Cash and cash equivalents</w:t>
            </w:r>
          </w:p>
        </w:tc>
        <w:tc>
          <w:tcPr>
            <w:tcW w:w="990" w:type="dxa"/>
            <w:tcBorders>
              <w:top w:val="nil"/>
              <w:left w:val="nil"/>
              <w:bottom w:val="nil"/>
              <w:right w:val="nil"/>
            </w:tcBorders>
            <w:shd w:val="clear" w:color="auto" w:fill="auto"/>
            <w:noWrap/>
            <w:vAlign w:val="bottom"/>
          </w:tcPr>
          <w:p w14:paraId="41E66DBC" w14:textId="58C87EE1" w:rsidR="008E3F82" w:rsidRPr="00AA2247" w:rsidRDefault="008E3F82"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Pr>
                <w:rFonts w:ascii="Times New Roman" w:hAnsi="Times New Roman" w:cs="Times New Roman"/>
                <w:sz w:val="22"/>
                <w:szCs w:val="22"/>
              </w:rPr>
            </w:pPr>
            <w:r w:rsidRPr="00AA2247">
              <w:rPr>
                <w:rFonts w:ascii="Times New Roman" w:hAnsi="Times New Roman" w:cs="Times New Roman"/>
                <w:sz w:val="22"/>
                <w:szCs w:val="22"/>
              </w:rPr>
              <w:t>17,724</w:t>
            </w:r>
          </w:p>
        </w:tc>
        <w:tc>
          <w:tcPr>
            <w:tcW w:w="270" w:type="dxa"/>
            <w:tcBorders>
              <w:top w:val="nil"/>
              <w:left w:val="nil"/>
              <w:bottom w:val="nil"/>
              <w:right w:val="nil"/>
            </w:tcBorders>
            <w:shd w:val="clear" w:color="auto" w:fill="auto"/>
            <w:noWrap/>
            <w:vAlign w:val="bottom"/>
          </w:tcPr>
          <w:p w14:paraId="400C8A9B"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3C2E36D3" w14:textId="62156D85"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vAlign w:val="bottom"/>
          </w:tcPr>
          <w:p w14:paraId="53FA0050"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38EAD7BA" w14:textId="18EA4A18" w:rsidR="008E3F82" w:rsidRPr="00AA2247" w:rsidRDefault="008E3F82"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sz w:val="22"/>
                <w:szCs w:val="22"/>
                <w:lang w:eastAsia="ko-KR"/>
              </w:rPr>
            </w:pPr>
            <w:r w:rsidRPr="00AA2247">
              <w:rPr>
                <w:rFonts w:ascii="Times New Roman" w:hAnsi="Times New Roman" w:cs="Times New Roman"/>
                <w:sz w:val="22"/>
                <w:szCs w:val="22"/>
                <w:lang w:eastAsia="ko-KR"/>
              </w:rPr>
              <w:t>20</w:t>
            </w:r>
          </w:p>
        </w:tc>
        <w:tc>
          <w:tcPr>
            <w:tcW w:w="270" w:type="dxa"/>
            <w:tcBorders>
              <w:left w:val="nil"/>
              <w:right w:val="nil"/>
            </w:tcBorders>
            <w:shd w:val="clear" w:color="auto" w:fill="auto"/>
            <w:vAlign w:val="bottom"/>
          </w:tcPr>
          <w:p w14:paraId="2462CC2B"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7D3F600A" w14:textId="06833C7D" w:rsidR="008E3F82" w:rsidRPr="00AA2247" w:rsidRDefault="008E3F82"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17,744</w:t>
            </w:r>
          </w:p>
        </w:tc>
      </w:tr>
      <w:tr w:rsidR="008E3F82" w:rsidRPr="00AA2247" w14:paraId="42EE7D36" w14:textId="77777777" w:rsidTr="00D5478F">
        <w:tc>
          <w:tcPr>
            <w:tcW w:w="4698" w:type="dxa"/>
            <w:tcBorders>
              <w:top w:val="nil"/>
              <w:left w:val="nil"/>
              <w:bottom w:val="nil"/>
              <w:right w:val="nil"/>
            </w:tcBorders>
            <w:shd w:val="clear" w:color="auto" w:fill="auto"/>
            <w:noWrap/>
          </w:tcPr>
          <w:p w14:paraId="55CDF36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Trade accounts receivable</w:t>
            </w:r>
          </w:p>
        </w:tc>
        <w:tc>
          <w:tcPr>
            <w:tcW w:w="990" w:type="dxa"/>
            <w:tcBorders>
              <w:top w:val="nil"/>
              <w:left w:val="nil"/>
              <w:bottom w:val="nil"/>
              <w:right w:val="nil"/>
            </w:tcBorders>
            <w:shd w:val="clear" w:color="auto" w:fill="auto"/>
            <w:noWrap/>
            <w:vAlign w:val="bottom"/>
          </w:tcPr>
          <w:p w14:paraId="59004CB4" w14:textId="6860FE09"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4,280</w:t>
            </w:r>
          </w:p>
        </w:tc>
        <w:tc>
          <w:tcPr>
            <w:tcW w:w="270" w:type="dxa"/>
            <w:tcBorders>
              <w:top w:val="nil"/>
              <w:left w:val="nil"/>
              <w:bottom w:val="nil"/>
              <w:right w:val="nil"/>
            </w:tcBorders>
            <w:shd w:val="clear" w:color="auto" w:fill="auto"/>
            <w:noWrap/>
            <w:vAlign w:val="bottom"/>
          </w:tcPr>
          <w:p w14:paraId="7B8B7765"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30704E03" w14:textId="6B176426"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vAlign w:val="bottom"/>
          </w:tcPr>
          <w:p w14:paraId="5F6D875B"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07EE85BA" w14:textId="6F292773"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vAlign w:val="bottom"/>
          </w:tcPr>
          <w:p w14:paraId="648CF7FA"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0F120FA2" w14:textId="06817D34"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4,280</w:t>
            </w:r>
          </w:p>
        </w:tc>
      </w:tr>
      <w:tr w:rsidR="008E3F82" w:rsidRPr="00AA2247" w14:paraId="0514EB7B" w14:textId="77777777" w:rsidTr="00D5478F">
        <w:tc>
          <w:tcPr>
            <w:tcW w:w="4698" w:type="dxa"/>
            <w:tcBorders>
              <w:top w:val="nil"/>
              <w:left w:val="nil"/>
              <w:bottom w:val="nil"/>
              <w:right w:val="nil"/>
            </w:tcBorders>
            <w:shd w:val="clear" w:color="auto" w:fill="auto"/>
            <w:noWrap/>
          </w:tcPr>
          <w:p w14:paraId="524665C5" w14:textId="4E9C24BC" w:rsidR="008E3F82" w:rsidRPr="00D75909" w:rsidRDefault="00D75909"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D75909">
              <w:rPr>
                <w:rFonts w:ascii="Times New Roman" w:hAnsi="Times New Roman" w:cs="Times New Roman"/>
                <w:sz w:val="22"/>
                <w:szCs w:val="22"/>
                <w:lang w:eastAsia="ko-KR"/>
              </w:rPr>
              <w:t>Loans to related party</w:t>
            </w:r>
          </w:p>
        </w:tc>
        <w:tc>
          <w:tcPr>
            <w:tcW w:w="990" w:type="dxa"/>
            <w:tcBorders>
              <w:top w:val="nil"/>
              <w:left w:val="nil"/>
              <w:bottom w:val="nil"/>
              <w:right w:val="nil"/>
            </w:tcBorders>
            <w:shd w:val="clear" w:color="auto" w:fill="auto"/>
            <w:noWrap/>
            <w:vAlign w:val="bottom"/>
          </w:tcPr>
          <w:p w14:paraId="71BB18A5" w14:textId="1A424667" w:rsidR="008E3F82" w:rsidRPr="00412A8D" w:rsidRDefault="00412A8D"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hAnsi="Times New Roman" w:cs="Times New Roman"/>
                <w:sz w:val="22"/>
                <w:szCs w:val="22"/>
              </w:rPr>
            </w:pPr>
            <w:r w:rsidRPr="00412A8D">
              <w:rPr>
                <w:rFonts w:ascii="Times New Roman" w:hAnsi="Times New Roman" w:cs="Times New Roman"/>
                <w:sz w:val="22"/>
                <w:szCs w:val="22"/>
              </w:rPr>
              <w:t>59,953</w:t>
            </w:r>
          </w:p>
        </w:tc>
        <w:tc>
          <w:tcPr>
            <w:tcW w:w="270" w:type="dxa"/>
            <w:tcBorders>
              <w:top w:val="nil"/>
              <w:left w:val="nil"/>
              <w:bottom w:val="nil"/>
              <w:right w:val="nil"/>
            </w:tcBorders>
            <w:shd w:val="clear" w:color="auto" w:fill="auto"/>
            <w:noWrap/>
            <w:vAlign w:val="bottom"/>
          </w:tcPr>
          <w:p w14:paraId="31AD693A" w14:textId="77777777"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64AAB680" w14:textId="7B6A0807"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412A8D">
              <w:rPr>
                <w:rFonts w:ascii="Times New Roman" w:hAnsi="Times New Roman" w:cs="Times New Roman"/>
                <w:sz w:val="22"/>
                <w:szCs w:val="22"/>
              </w:rPr>
              <w:t>-</w:t>
            </w:r>
          </w:p>
        </w:tc>
        <w:tc>
          <w:tcPr>
            <w:tcW w:w="270" w:type="dxa"/>
            <w:tcBorders>
              <w:left w:val="nil"/>
              <w:right w:val="nil"/>
            </w:tcBorders>
            <w:shd w:val="clear" w:color="auto" w:fill="auto"/>
            <w:noWrap/>
            <w:vAlign w:val="bottom"/>
          </w:tcPr>
          <w:p w14:paraId="042843F1" w14:textId="77777777"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17C31632" w14:textId="7495697E"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ind w:left="-59"/>
              <w:rPr>
                <w:rFonts w:ascii="Times New Roman" w:hAnsi="Times New Roman" w:cs="Times New Roman"/>
                <w:sz w:val="22"/>
                <w:szCs w:val="22"/>
              </w:rPr>
            </w:pPr>
            <w:r w:rsidRPr="00412A8D">
              <w:rPr>
                <w:rFonts w:ascii="Times New Roman" w:hAnsi="Times New Roman" w:cs="Times New Roman"/>
                <w:sz w:val="22"/>
                <w:szCs w:val="22"/>
              </w:rPr>
              <w:t>-</w:t>
            </w:r>
          </w:p>
        </w:tc>
        <w:tc>
          <w:tcPr>
            <w:tcW w:w="270" w:type="dxa"/>
            <w:tcBorders>
              <w:left w:val="nil"/>
              <w:right w:val="nil"/>
            </w:tcBorders>
            <w:shd w:val="clear" w:color="auto" w:fill="auto"/>
            <w:vAlign w:val="bottom"/>
          </w:tcPr>
          <w:p w14:paraId="323744FF" w14:textId="77777777"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0D5EB365" w14:textId="504561D0" w:rsidR="008E3F82" w:rsidRPr="00412A8D" w:rsidRDefault="00412A8D"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412A8D">
              <w:rPr>
                <w:rFonts w:ascii="Times New Roman" w:eastAsia="MS Mincho" w:hAnsi="Times New Roman" w:cs="Times New Roman"/>
                <w:sz w:val="22"/>
                <w:szCs w:val="22"/>
                <w:lang w:eastAsia="ja-JP"/>
              </w:rPr>
              <w:t>59,953</w:t>
            </w:r>
          </w:p>
        </w:tc>
      </w:tr>
      <w:tr w:rsidR="008E3F82" w:rsidRPr="00AA2247" w14:paraId="222ADF1E" w14:textId="77777777" w:rsidTr="00D5478F">
        <w:tc>
          <w:tcPr>
            <w:tcW w:w="4698" w:type="dxa"/>
            <w:tcBorders>
              <w:top w:val="nil"/>
              <w:left w:val="nil"/>
              <w:bottom w:val="nil"/>
              <w:right w:val="nil"/>
            </w:tcBorders>
            <w:shd w:val="clear" w:color="auto" w:fill="auto"/>
            <w:noWrap/>
          </w:tcPr>
          <w:p w14:paraId="4F89C1F2" w14:textId="6DDDE1CB" w:rsidR="008E3F82" w:rsidRPr="00D75909" w:rsidRDefault="00D75909"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lang w:eastAsia="ko-KR"/>
              </w:rPr>
            </w:pPr>
            <w:r w:rsidRPr="00D75909">
              <w:rPr>
                <w:rFonts w:ascii="Times New Roman" w:hAnsi="Times New Roman" w:cs="Times New Roman"/>
                <w:sz w:val="22"/>
                <w:szCs w:val="22"/>
                <w:lang w:eastAsia="ko-KR"/>
              </w:rPr>
              <w:t>Trade accounts payable</w:t>
            </w:r>
          </w:p>
        </w:tc>
        <w:tc>
          <w:tcPr>
            <w:tcW w:w="990" w:type="dxa"/>
            <w:tcBorders>
              <w:top w:val="nil"/>
              <w:left w:val="nil"/>
              <w:bottom w:val="nil"/>
              <w:right w:val="nil"/>
            </w:tcBorders>
            <w:shd w:val="clear" w:color="auto" w:fill="auto"/>
            <w:noWrap/>
            <w:vAlign w:val="bottom"/>
          </w:tcPr>
          <w:p w14:paraId="72E242D8" w14:textId="3248D04D" w:rsidR="008E3F82" w:rsidRPr="00412A8D" w:rsidRDefault="008E3F82" w:rsidP="00731C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412A8D">
              <w:rPr>
                <w:rFonts w:ascii="Times New Roman" w:hAnsi="Times New Roman" w:cs="Times New Roman"/>
                <w:sz w:val="22"/>
                <w:szCs w:val="22"/>
              </w:rPr>
              <w:t>(64,502)</w:t>
            </w:r>
          </w:p>
        </w:tc>
        <w:tc>
          <w:tcPr>
            <w:tcW w:w="270" w:type="dxa"/>
            <w:tcBorders>
              <w:top w:val="nil"/>
              <w:left w:val="nil"/>
              <w:bottom w:val="nil"/>
              <w:right w:val="nil"/>
            </w:tcBorders>
            <w:shd w:val="clear" w:color="auto" w:fill="auto"/>
            <w:noWrap/>
            <w:vAlign w:val="bottom"/>
          </w:tcPr>
          <w:p w14:paraId="6D2B41D1" w14:textId="77777777"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2F88D7C0" w14:textId="2DB449B6" w:rsidR="008E3F82" w:rsidRPr="00412A8D" w:rsidRDefault="008E3F82"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59" w:right="-112"/>
              <w:rPr>
                <w:rFonts w:ascii="Times New Roman" w:hAnsi="Times New Roman" w:cs="Times New Roman"/>
                <w:sz w:val="22"/>
                <w:szCs w:val="22"/>
              </w:rPr>
            </w:pPr>
            <w:r w:rsidRPr="00412A8D">
              <w:rPr>
                <w:rFonts w:ascii="Times New Roman" w:hAnsi="Times New Roman" w:cs="Times New Roman"/>
                <w:sz w:val="22"/>
                <w:szCs w:val="22"/>
              </w:rPr>
              <w:t>(2,247)</w:t>
            </w:r>
          </w:p>
        </w:tc>
        <w:tc>
          <w:tcPr>
            <w:tcW w:w="270" w:type="dxa"/>
            <w:tcBorders>
              <w:left w:val="nil"/>
              <w:right w:val="nil"/>
            </w:tcBorders>
            <w:shd w:val="clear" w:color="auto" w:fill="auto"/>
            <w:noWrap/>
            <w:vAlign w:val="bottom"/>
          </w:tcPr>
          <w:p w14:paraId="2FC9BF16" w14:textId="77777777"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69B47CC4" w14:textId="5E91871F"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3"/>
              </w:tabs>
              <w:ind w:left="-59"/>
              <w:rPr>
                <w:rFonts w:ascii="Times New Roman" w:hAnsi="Times New Roman" w:cs="Times New Roman"/>
                <w:sz w:val="22"/>
                <w:szCs w:val="22"/>
              </w:rPr>
            </w:pPr>
            <w:r w:rsidRPr="00412A8D">
              <w:rPr>
                <w:rFonts w:ascii="Times New Roman" w:hAnsi="Times New Roman" w:cs="Times New Roman"/>
                <w:sz w:val="22"/>
                <w:szCs w:val="22"/>
              </w:rPr>
              <w:t>-</w:t>
            </w:r>
          </w:p>
        </w:tc>
        <w:tc>
          <w:tcPr>
            <w:tcW w:w="270" w:type="dxa"/>
            <w:tcBorders>
              <w:left w:val="nil"/>
              <w:right w:val="nil"/>
            </w:tcBorders>
            <w:shd w:val="clear" w:color="auto" w:fill="auto"/>
            <w:vAlign w:val="bottom"/>
          </w:tcPr>
          <w:p w14:paraId="4C2359DF" w14:textId="77777777" w:rsidR="008E3F82" w:rsidRPr="00412A8D"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033BA4B8" w14:textId="717889DE" w:rsidR="008E3F82" w:rsidRPr="00412A8D" w:rsidRDefault="008E3F82"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412A8D">
              <w:rPr>
                <w:rFonts w:ascii="Times New Roman" w:hAnsi="Times New Roman" w:cs="Times New Roman"/>
                <w:sz w:val="22"/>
                <w:szCs w:val="22"/>
              </w:rPr>
              <w:t>(66,749)</w:t>
            </w:r>
          </w:p>
        </w:tc>
      </w:tr>
      <w:tr w:rsidR="008E3F82" w:rsidRPr="00AA2247" w14:paraId="3A525880" w14:textId="77777777" w:rsidTr="00D5478F">
        <w:tc>
          <w:tcPr>
            <w:tcW w:w="4698" w:type="dxa"/>
            <w:tcBorders>
              <w:top w:val="nil"/>
              <w:left w:val="nil"/>
              <w:bottom w:val="nil"/>
              <w:right w:val="nil"/>
            </w:tcBorders>
            <w:shd w:val="clear" w:color="auto" w:fill="auto"/>
            <w:noWrap/>
          </w:tcPr>
          <w:p w14:paraId="0E9A9398"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Gross statement of financial position exposure</w:t>
            </w:r>
          </w:p>
        </w:tc>
        <w:tc>
          <w:tcPr>
            <w:tcW w:w="990" w:type="dxa"/>
            <w:tcBorders>
              <w:top w:val="single" w:sz="4" w:space="0" w:color="auto"/>
              <w:left w:val="nil"/>
              <w:right w:val="nil"/>
            </w:tcBorders>
            <w:shd w:val="clear" w:color="auto" w:fill="auto"/>
            <w:noWrap/>
            <w:vAlign w:val="bottom"/>
          </w:tcPr>
          <w:p w14:paraId="5B1CF3C0" w14:textId="28554CBC" w:rsidR="008E3F82" w:rsidRPr="0017485C" w:rsidRDefault="0017485C" w:rsidP="0017485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right="-290"/>
              <w:rPr>
                <w:rFonts w:ascii="Times New Roman" w:hAnsi="Times New Roman" w:cs="Cordia New"/>
                <w:b/>
                <w:bCs/>
                <w:sz w:val="22"/>
                <w:szCs w:val="22"/>
              </w:rPr>
            </w:pPr>
            <w:r>
              <w:rPr>
                <w:rFonts w:ascii="Times New Roman" w:hAnsi="Times New Roman" w:cs="Cordia New"/>
                <w:b/>
                <w:bCs/>
                <w:sz w:val="22"/>
                <w:szCs w:val="22"/>
              </w:rPr>
              <w:t>17,455</w:t>
            </w:r>
          </w:p>
        </w:tc>
        <w:tc>
          <w:tcPr>
            <w:tcW w:w="270" w:type="dxa"/>
            <w:tcBorders>
              <w:top w:val="nil"/>
              <w:left w:val="nil"/>
              <w:right w:val="nil"/>
            </w:tcBorders>
            <w:shd w:val="clear" w:color="auto" w:fill="auto"/>
            <w:noWrap/>
            <w:vAlign w:val="bottom"/>
          </w:tcPr>
          <w:p w14:paraId="00BFFC2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72"/>
              <w:rPr>
                <w:rFonts w:ascii="Times New Roman" w:hAnsi="Times New Roman" w:cs="Times New Roman"/>
                <w:sz w:val="22"/>
                <w:szCs w:val="22"/>
              </w:rPr>
            </w:pPr>
          </w:p>
        </w:tc>
        <w:tc>
          <w:tcPr>
            <w:tcW w:w="990" w:type="dxa"/>
            <w:tcBorders>
              <w:top w:val="single" w:sz="4" w:space="0" w:color="auto"/>
              <w:left w:val="nil"/>
              <w:right w:val="nil"/>
            </w:tcBorders>
            <w:shd w:val="clear" w:color="auto" w:fill="auto"/>
            <w:noWrap/>
            <w:vAlign w:val="bottom"/>
          </w:tcPr>
          <w:p w14:paraId="6039DB48" w14:textId="26BF4373" w:rsidR="008E3F82" w:rsidRPr="00AA2247" w:rsidRDefault="008E3F82"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59" w:right="-112"/>
              <w:rPr>
                <w:rFonts w:ascii="Times New Roman" w:hAnsi="Times New Roman" w:cs="Times New Roman"/>
                <w:b/>
                <w:bCs/>
                <w:sz w:val="22"/>
                <w:szCs w:val="22"/>
              </w:rPr>
            </w:pPr>
            <w:r w:rsidRPr="00AA2247">
              <w:rPr>
                <w:rFonts w:ascii="Times New Roman" w:hAnsi="Times New Roman" w:cs="Times New Roman"/>
                <w:b/>
                <w:bCs/>
                <w:sz w:val="22"/>
                <w:szCs w:val="22"/>
              </w:rPr>
              <w:t>(2,247)</w:t>
            </w:r>
          </w:p>
        </w:tc>
        <w:tc>
          <w:tcPr>
            <w:tcW w:w="270" w:type="dxa"/>
            <w:tcBorders>
              <w:left w:val="nil"/>
              <w:right w:val="nil"/>
            </w:tcBorders>
            <w:shd w:val="clear" w:color="auto" w:fill="auto"/>
            <w:noWrap/>
            <w:vAlign w:val="bottom"/>
          </w:tcPr>
          <w:p w14:paraId="269E34F2"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eastAsia="MS Mincho" w:hAnsi="Times New Roman" w:cs="Times New Roman"/>
                <w:b/>
                <w:bCs/>
                <w:sz w:val="22"/>
                <w:szCs w:val="22"/>
                <w:lang w:eastAsia="ja-JP"/>
              </w:rPr>
            </w:pPr>
          </w:p>
        </w:tc>
        <w:tc>
          <w:tcPr>
            <w:tcW w:w="990" w:type="dxa"/>
            <w:tcBorders>
              <w:top w:val="single" w:sz="4" w:space="0" w:color="auto"/>
              <w:left w:val="nil"/>
              <w:right w:val="nil"/>
            </w:tcBorders>
            <w:shd w:val="clear" w:color="auto" w:fill="auto"/>
            <w:vAlign w:val="bottom"/>
          </w:tcPr>
          <w:p w14:paraId="1E61FA6A" w14:textId="4E73895D"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20</w:t>
            </w:r>
          </w:p>
        </w:tc>
        <w:tc>
          <w:tcPr>
            <w:tcW w:w="270" w:type="dxa"/>
            <w:tcBorders>
              <w:left w:val="nil"/>
              <w:right w:val="nil"/>
            </w:tcBorders>
            <w:shd w:val="clear" w:color="auto" w:fill="auto"/>
            <w:vAlign w:val="bottom"/>
          </w:tcPr>
          <w:p w14:paraId="2FD06776"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single" w:sz="4" w:space="0" w:color="auto"/>
              <w:left w:val="nil"/>
              <w:right w:val="nil"/>
            </w:tcBorders>
            <w:shd w:val="clear" w:color="auto" w:fill="auto"/>
            <w:noWrap/>
            <w:vAlign w:val="bottom"/>
          </w:tcPr>
          <w:p w14:paraId="691DE11F" w14:textId="0DF6525C" w:rsidR="008E3F82" w:rsidRPr="00B55A9C" w:rsidRDefault="0017485C"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b/>
                <w:bCs/>
                <w:sz w:val="22"/>
                <w:szCs w:val="22"/>
              </w:rPr>
            </w:pPr>
            <w:r>
              <w:rPr>
                <w:rFonts w:ascii="Times New Roman" w:hAnsi="Times New Roman" w:cs="Times New Roman"/>
                <w:b/>
                <w:bCs/>
                <w:sz w:val="22"/>
                <w:szCs w:val="22"/>
              </w:rPr>
              <w:t>15,228</w:t>
            </w:r>
          </w:p>
        </w:tc>
      </w:tr>
      <w:tr w:rsidR="008E3F82" w:rsidRPr="00AA2247" w14:paraId="4D611875" w14:textId="77777777" w:rsidTr="00D5478F">
        <w:tc>
          <w:tcPr>
            <w:tcW w:w="4698" w:type="dxa"/>
            <w:tcBorders>
              <w:top w:val="nil"/>
              <w:left w:val="nil"/>
              <w:bottom w:val="nil"/>
              <w:right w:val="nil"/>
            </w:tcBorders>
            <w:shd w:val="clear" w:color="auto" w:fill="auto"/>
            <w:noWrap/>
          </w:tcPr>
          <w:p w14:paraId="0419F21B"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hanging="162"/>
              <w:rPr>
                <w:rFonts w:ascii="Times New Roman" w:hAnsi="Times New Roman" w:cs="Times New Roman"/>
                <w:b/>
                <w:bCs/>
                <w:sz w:val="22"/>
                <w:szCs w:val="22"/>
                <w:lang w:eastAsia="ko-KR"/>
              </w:rPr>
            </w:pPr>
            <w:r w:rsidRPr="00AA2247">
              <w:rPr>
                <w:rFonts w:ascii="Times New Roman" w:hAnsi="Times New Roman" w:cs="Times New Roman"/>
                <w:sz w:val="22"/>
                <w:szCs w:val="22"/>
                <w:lang w:eastAsia="ko-KR"/>
              </w:rPr>
              <w:t>Currency forwards purchase</w:t>
            </w:r>
          </w:p>
        </w:tc>
        <w:tc>
          <w:tcPr>
            <w:tcW w:w="990" w:type="dxa"/>
            <w:tcBorders>
              <w:left w:val="nil"/>
              <w:bottom w:val="nil"/>
              <w:right w:val="nil"/>
            </w:tcBorders>
            <w:shd w:val="clear" w:color="auto" w:fill="auto"/>
            <w:noWrap/>
            <w:vAlign w:val="bottom"/>
          </w:tcPr>
          <w:p w14:paraId="7269B3D9" w14:textId="1DF032ED"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64,502</w:t>
            </w:r>
          </w:p>
        </w:tc>
        <w:tc>
          <w:tcPr>
            <w:tcW w:w="270" w:type="dxa"/>
            <w:tcBorders>
              <w:left w:val="nil"/>
              <w:bottom w:val="nil"/>
              <w:right w:val="nil"/>
            </w:tcBorders>
            <w:shd w:val="clear" w:color="auto" w:fill="auto"/>
            <w:noWrap/>
            <w:vAlign w:val="bottom"/>
          </w:tcPr>
          <w:p w14:paraId="5C2574F4"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p>
        </w:tc>
        <w:tc>
          <w:tcPr>
            <w:tcW w:w="990" w:type="dxa"/>
            <w:tcBorders>
              <w:left w:val="nil"/>
              <w:bottom w:val="nil"/>
              <w:right w:val="nil"/>
            </w:tcBorders>
            <w:shd w:val="clear" w:color="auto" w:fill="auto"/>
            <w:noWrap/>
            <w:vAlign w:val="bottom"/>
          </w:tcPr>
          <w:p w14:paraId="2404AEDA" w14:textId="04625603" w:rsidR="008E3F82" w:rsidRPr="00AA2247" w:rsidRDefault="008E3F82" w:rsidP="004248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7"/>
              </w:tabs>
              <w:ind w:left="-59" w:right="-112"/>
              <w:rPr>
                <w:rFonts w:ascii="Times New Roman" w:hAnsi="Times New Roman" w:cs="Times New Roman"/>
                <w:sz w:val="22"/>
                <w:szCs w:val="22"/>
              </w:rPr>
            </w:pPr>
            <w:r w:rsidRPr="00AA2247">
              <w:rPr>
                <w:rFonts w:ascii="Times New Roman" w:hAnsi="Times New Roman" w:cs="Times New Roman"/>
                <w:sz w:val="22"/>
                <w:szCs w:val="22"/>
              </w:rPr>
              <w:t>2,247</w:t>
            </w:r>
          </w:p>
        </w:tc>
        <w:tc>
          <w:tcPr>
            <w:tcW w:w="270" w:type="dxa"/>
            <w:tcBorders>
              <w:left w:val="nil"/>
              <w:right w:val="nil"/>
            </w:tcBorders>
            <w:shd w:val="clear" w:color="auto" w:fill="auto"/>
            <w:noWrap/>
          </w:tcPr>
          <w:p w14:paraId="62B49E7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4630EB37" w14:textId="41699212"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tcPr>
          <w:p w14:paraId="5DBC7399"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left w:val="nil"/>
              <w:bottom w:val="nil"/>
              <w:right w:val="nil"/>
            </w:tcBorders>
            <w:shd w:val="clear" w:color="auto" w:fill="auto"/>
            <w:noWrap/>
            <w:vAlign w:val="bottom"/>
          </w:tcPr>
          <w:p w14:paraId="21AB8D86" w14:textId="38AA5C39"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66,749</w:t>
            </w:r>
          </w:p>
        </w:tc>
      </w:tr>
      <w:tr w:rsidR="008E3F82" w:rsidRPr="00AA2247" w14:paraId="7F2ABBCB" w14:textId="77777777" w:rsidTr="00D5478F">
        <w:tc>
          <w:tcPr>
            <w:tcW w:w="4698" w:type="dxa"/>
            <w:tcBorders>
              <w:top w:val="nil"/>
              <w:left w:val="nil"/>
              <w:bottom w:val="nil"/>
              <w:right w:val="nil"/>
            </w:tcBorders>
            <w:shd w:val="clear" w:color="auto" w:fill="auto"/>
            <w:noWrap/>
          </w:tcPr>
          <w:p w14:paraId="20F424F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Currency forwards sales</w:t>
            </w:r>
          </w:p>
        </w:tc>
        <w:tc>
          <w:tcPr>
            <w:tcW w:w="990" w:type="dxa"/>
            <w:tcBorders>
              <w:top w:val="nil"/>
              <w:left w:val="nil"/>
              <w:bottom w:val="single" w:sz="4" w:space="0" w:color="auto"/>
              <w:right w:val="nil"/>
            </w:tcBorders>
            <w:shd w:val="clear" w:color="auto" w:fill="auto"/>
            <w:noWrap/>
            <w:vAlign w:val="bottom"/>
          </w:tcPr>
          <w:p w14:paraId="513BA147" w14:textId="447BFDF4" w:rsidR="008E3F82" w:rsidRPr="00731C18" w:rsidRDefault="008E3F82" w:rsidP="00731C1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731C18">
              <w:rPr>
                <w:rFonts w:ascii="Times New Roman" w:hAnsi="Times New Roman" w:cs="Times New Roman"/>
                <w:sz w:val="22"/>
                <w:szCs w:val="22"/>
              </w:rPr>
              <w:t>(4,280)</w:t>
            </w:r>
          </w:p>
        </w:tc>
        <w:tc>
          <w:tcPr>
            <w:tcW w:w="270" w:type="dxa"/>
            <w:tcBorders>
              <w:top w:val="nil"/>
              <w:left w:val="nil"/>
              <w:bottom w:val="nil"/>
              <w:right w:val="nil"/>
            </w:tcBorders>
            <w:shd w:val="clear" w:color="auto" w:fill="auto"/>
            <w:noWrap/>
            <w:vAlign w:val="bottom"/>
          </w:tcPr>
          <w:p w14:paraId="77A6F070"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p>
        </w:tc>
        <w:tc>
          <w:tcPr>
            <w:tcW w:w="990" w:type="dxa"/>
            <w:tcBorders>
              <w:top w:val="nil"/>
              <w:left w:val="nil"/>
              <w:bottom w:val="single" w:sz="4" w:space="0" w:color="auto"/>
              <w:right w:val="nil"/>
            </w:tcBorders>
            <w:shd w:val="clear" w:color="auto" w:fill="auto"/>
            <w:noWrap/>
            <w:vAlign w:val="bottom"/>
          </w:tcPr>
          <w:p w14:paraId="5A62FC1C" w14:textId="7F61E4C3"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tcPr>
          <w:p w14:paraId="226EAF17"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left w:val="nil"/>
              <w:bottom w:val="single" w:sz="4" w:space="0" w:color="auto"/>
              <w:right w:val="nil"/>
            </w:tcBorders>
            <w:shd w:val="clear" w:color="auto" w:fill="auto"/>
            <w:vAlign w:val="bottom"/>
          </w:tcPr>
          <w:p w14:paraId="0B3FD4EF" w14:textId="0A159BDA"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tcPr>
          <w:p w14:paraId="2AD8848E"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top w:val="nil"/>
              <w:left w:val="nil"/>
              <w:bottom w:val="single" w:sz="4" w:space="0" w:color="auto"/>
              <w:right w:val="nil"/>
            </w:tcBorders>
            <w:shd w:val="clear" w:color="auto" w:fill="auto"/>
            <w:noWrap/>
            <w:vAlign w:val="bottom"/>
          </w:tcPr>
          <w:p w14:paraId="4F620A1C" w14:textId="6A11A7D1" w:rsidR="008E3F82" w:rsidRPr="00B55A9C" w:rsidRDefault="008E3F82"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B55A9C">
              <w:rPr>
                <w:rFonts w:ascii="Times New Roman" w:hAnsi="Times New Roman" w:cs="Times New Roman"/>
                <w:sz w:val="22"/>
                <w:szCs w:val="22"/>
              </w:rPr>
              <w:t>(4,280)</w:t>
            </w:r>
          </w:p>
        </w:tc>
      </w:tr>
      <w:tr w:rsidR="008E3F82" w:rsidRPr="00AA2247" w14:paraId="20C2658A" w14:textId="77777777" w:rsidTr="00D5478F">
        <w:tc>
          <w:tcPr>
            <w:tcW w:w="4698" w:type="dxa"/>
            <w:tcBorders>
              <w:top w:val="nil"/>
              <w:left w:val="nil"/>
              <w:bottom w:val="nil"/>
              <w:right w:val="nil"/>
            </w:tcBorders>
            <w:shd w:val="clear" w:color="auto" w:fill="auto"/>
            <w:noWrap/>
          </w:tcPr>
          <w:p w14:paraId="257362F8"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Net exposure</w:t>
            </w:r>
          </w:p>
        </w:tc>
        <w:tc>
          <w:tcPr>
            <w:tcW w:w="990" w:type="dxa"/>
            <w:tcBorders>
              <w:top w:val="nil"/>
              <w:left w:val="nil"/>
              <w:bottom w:val="double" w:sz="6" w:space="0" w:color="auto"/>
              <w:right w:val="nil"/>
            </w:tcBorders>
            <w:shd w:val="clear" w:color="auto" w:fill="auto"/>
            <w:noWrap/>
            <w:vAlign w:val="bottom"/>
          </w:tcPr>
          <w:p w14:paraId="56A88043" w14:textId="1363D82D" w:rsidR="008E3F82" w:rsidRPr="00AA2247" w:rsidRDefault="0017485C"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Pr>
                <w:rFonts w:ascii="Times New Roman" w:eastAsia="MS Mincho" w:hAnsi="Times New Roman" w:cs="Times New Roman"/>
                <w:b/>
                <w:bCs/>
                <w:sz w:val="22"/>
                <w:szCs w:val="22"/>
                <w:lang w:eastAsia="ja-JP"/>
              </w:rPr>
              <w:t>77,677</w:t>
            </w:r>
          </w:p>
        </w:tc>
        <w:tc>
          <w:tcPr>
            <w:tcW w:w="270" w:type="dxa"/>
            <w:tcBorders>
              <w:top w:val="nil"/>
              <w:left w:val="nil"/>
              <w:bottom w:val="nil"/>
              <w:right w:val="nil"/>
            </w:tcBorders>
            <w:shd w:val="clear" w:color="auto" w:fill="auto"/>
            <w:noWrap/>
            <w:vAlign w:val="bottom"/>
          </w:tcPr>
          <w:p w14:paraId="194D5EB6"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
                <w:tab w:val="left" w:pos="612"/>
              </w:tabs>
              <w:spacing w:line="240" w:lineRule="auto"/>
              <w:ind w:left="-59" w:right="-288"/>
              <w:jc w:val="center"/>
              <w:rPr>
                <w:rFonts w:ascii="Times New Roman" w:eastAsia="MS Mincho" w:hAnsi="Times New Roman" w:cs="Times New Roman"/>
                <w:b/>
                <w:bCs/>
                <w:sz w:val="22"/>
                <w:szCs w:val="22"/>
                <w:lang w:eastAsia="ja-JP"/>
              </w:rPr>
            </w:pPr>
          </w:p>
        </w:tc>
        <w:tc>
          <w:tcPr>
            <w:tcW w:w="990" w:type="dxa"/>
            <w:tcBorders>
              <w:top w:val="nil"/>
              <w:left w:val="nil"/>
              <w:bottom w:val="double" w:sz="6" w:space="0" w:color="auto"/>
              <w:right w:val="nil"/>
            </w:tcBorders>
            <w:shd w:val="clear" w:color="auto" w:fill="auto"/>
            <w:noWrap/>
            <w:vAlign w:val="bottom"/>
          </w:tcPr>
          <w:p w14:paraId="483733D3" w14:textId="69920E04"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r w:rsidRPr="00AA2247">
              <w:rPr>
                <w:rFonts w:ascii="Times New Roman" w:hAnsi="Times New Roman" w:cs="Times New Roman"/>
                <w:b/>
                <w:bCs/>
                <w:sz w:val="22"/>
                <w:szCs w:val="22"/>
              </w:rPr>
              <w:t>-</w:t>
            </w:r>
          </w:p>
        </w:tc>
        <w:tc>
          <w:tcPr>
            <w:tcW w:w="270" w:type="dxa"/>
            <w:tcBorders>
              <w:left w:val="nil"/>
              <w:bottom w:val="nil"/>
              <w:right w:val="nil"/>
            </w:tcBorders>
            <w:shd w:val="clear" w:color="auto" w:fill="auto"/>
            <w:noWrap/>
            <w:vAlign w:val="bottom"/>
          </w:tcPr>
          <w:p w14:paraId="08CBF8FA"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jc w:val="center"/>
              <w:rPr>
                <w:rFonts w:ascii="Times New Roman" w:eastAsia="MS Mincho" w:hAnsi="Times New Roman" w:cs="Times New Roman"/>
                <w:b/>
                <w:bCs/>
                <w:sz w:val="22"/>
                <w:szCs w:val="22"/>
                <w:lang w:eastAsia="ja-JP"/>
              </w:rPr>
            </w:pPr>
          </w:p>
        </w:tc>
        <w:tc>
          <w:tcPr>
            <w:tcW w:w="990" w:type="dxa"/>
            <w:tcBorders>
              <w:top w:val="single" w:sz="4" w:space="0" w:color="auto"/>
              <w:left w:val="nil"/>
              <w:bottom w:val="double" w:sz="4" w:space="0" w:color="auto"/>
              <w:right w:val="nil"/>
            </w:tcBorders>
            <w:shd w:val="clear" w:color="auto" w:fill="auto"/>
            <w:vAlign w:val="bottom"/>
          </w:tcPr>
          <w:p w14:paraId="141B41B3" w14:textId="3A406E0E"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20</w:t>
            </w:r>
          </w:p>
        </w:tc>
        <w:tc>
          <w:tcPr>
            <w:tcW w:w="270" w:type="dxa"/>
            <w:tcBorders>
              <w:left w:val="nil"/>
              <w:bottom w:val="nil"/>
              <w:right w:val="nil"/>
            </w:tcBorders>
            <w:shd w:val="clear" w:color="auto" w:fill="auto"/>
            <w:vAlign w:val="bottom"/>
          </w:tcPr>
          <w:p w14:paraId="74B43050"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nil"/>
              <w:left w:val="nil"/>
              <w:bottom w:val="double" w:sz="6" w:space="0" w:color="auto"/>
              <w:right w:val="nil"/>
            </w:tcBorders>
            <w:shd w:val="clear" w:color="auto" w:fill="auto"/>
            <w:noWrap/>
            <w:vAlign w:val="bottom"/>
          </w:tcPr>
          <w:p w14:paraId="3FAE676C" w14:textId="64BE6F0C" w:rsidR="008E3F82" w:rsidRPr="00AA2247" w:rsidRDefault="0017485C"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Pr>
                <w:rFonts w:ascii="Times New Roman" w:eastAsia="MS Mincho" w:hAnsi="Times New Roman" w:cs="Times New Roman"/>
                <w:b/>
                <w:bCs/>
                <w:sz w:val="22"/>
                <w:szCs w:val="22"/>
                <w:lang w:eastAsia="ja-JP"/>
              </w:rPr>
              <w:t>77,697</w:t>
            </w:r>
          </w:p>
        </w:tc>
      </w:tr>
      <w:tr w:rsidR="008E3F82" w:rsidRPr="00AA2247" w14:paraId="4EA3698F" w14:textId="77777777" w:rsidTr="00D5478F">
        <w:tc>
          <w:tcPr>
            <w:tcW w:w="4698" w:type="dxa"/>
            <w:tcBorders>
              <w:top w:val="nil"/>
              <w:left w:val="nil"/>
              <w:bottom w:val="nil"/>
              <w:right w:val="nil"/>
            </w:tcBorders>
            <w:shd w:val="clear" w:color="auto" w:fill="auto"/>
            <w:noWrap/>
          </w:tcPr>
          <w:p w14:paraId="5653CAE7"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lang w:eastAsia="ko-KR"/>
              </w:rPr>
            </w:pPr>
          </w:p>
        </w:tc>
        <w:tc>
          <w:tcPr>
            <w:tcW w:w="990" w:type="dxa"/>
            <w:tcBorders>
              <w:top w:val="nil"/>
              <w:left w:val="nil"/>
              <w:right w:val="nil"/>
            </w:tcBorders>
            <w:shd w:val="clear" w:color="auto" w:fill="auto"/>
            <w:noWrap/>
            <w:vAlign w:val="bottom"/>
          </w:tcPr>
          <w:p w14:paraId="679BF1E2"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p>
        </w:tc>
        <w:tc>
          <w:tcPr>
            <w:tcW w:w="270" w:type="dxa"/>
            <w:tcBorders>
              <w:top w:val="nil"/>
              <w:left w:val="nil"/>
              <w:right w:val="nil"/>
            </w:tcBorders>
            <w:shd w:val="clear" w:color="auto" w:fill="auto"/>
            <w:noWrap/>
            <w:vAlign w:val="bottom"/>
          </w:tcPr>
          <w:p w14:paraId="649B4F81"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
                <w:tab w:val="left" w:pos="612"/>
              </w:tabs>
              <w:spacing w:line="240" w:lineRule="auto"/>
              <w:ind w:left="-59" w:right="-288"/>
              <w:jc w:val="center"/>
              <w:rPr>
                <w:rFonts w:ascii="Times New Roman" w:eastAsia="MS Mincho" w:hAnsi="Times New Roman" w:cs="Times New Roman"/>
                <w:b/>
                <w:bCs/>
                <w:sz w:val="22"/>
                <w:szCs w:val="22"/>
                <w:lang w:eastAsia="ja-JP"/>
              </w:rPr>
            </w:pPr>
          </w:p>
        </w:tc>
        <w:tc>
          <w:tcPr>
            <w:tcW w:w="990" w:type="dxa"/>
            <w:tcBorders>
              <w:top w:val="nil"/>
              <w:left w:val="nil"/>
              <w:right w:val="nil"/>
            </w:tcBorders>
            <w:shd w:val="clear" w:color="auto" w:fill="auto"/>
            <w:noWrap/>
            <w:vAlign w:val="bottom"/>
          </w:tcPr>
          <w:p w14:paraId="3545F0FD"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p>
        </w:tc>
        <w:tc>
          <w:tcPr>
            <w:tcW w:w="270" w:type="dxa"/>
            <w:tcBorders>
              <w:left w:val="nil"/>
              <w:right w:val="nil"/>
            </w:tcBorders>
            <w:shd w:val="clear" w:color="auto" w:fill="auto"/>
            <w:noWrap/>
            <w:vAlign w:val="bottom"/>
          </w:tcPr>
          <w:p w14:paraId="573AEDAE"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jc w:val="center"/>
              <w:rPr>
                <w:rFonts w:ascii="Times New Roman" w:eastAsia="MS Mincho" w:hAnsi="Times New Roman" w:cs="Times New Roman"/>
                <w:b/>
                <w:bCs/>
                <w:sz w:val="22"/>
                <w:szCs w:val="22"/>
                <w:lang w:eastAsia="ja-JP"/>
              </w:rPr>
            </w:pPr>
          </w:p>
        </w:tc>
        <w:tc>
          <w:tcPr>
            <w:tcW w:w="990" w:type="dxa"/>
            <w:tcBorders>
              <w:top w:val="single" w:sz="4" w:space="0" w:color="auto"/>
              <w:left w:val="nil"/>
              <w:right w:val="nil"/>
            </w:tcBorders>
            <w:shd w:val="clear" w:color="auto" w:fill="auto"/>
            <w:vAlign w:val="bottom"/>
          </w:tcPr>
          <w:p w14:paraId="0ABD08E7"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p>
        </w:tc>
        <w:tc>
          <w:tcPr>
            <w:tcW w:w="270" w:type="dxa"/>
            <w:tcBorders>
              <w:left w:val="nil"/>
              <w:right w:val="nil"/>
            </w:tcBorders>
            <w:shd w:val="clear" w:color="auto" w:fill="auto"/>
            <w:vAlign w:val="bottom"/>
          </w:tcPr>
          <w:p w14:paraId="110B2D7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nil"/>
              <w:left w:val="nil"/>
              <w:right w:val="nil"/>
            </w:tcBorders>
            <w:shd w:val="clear" w:color="auto" w:fill="auto"/>
            <w:noWrap/>
            <w:vAlign w:val="bottom"/>
          </w:tcPr>
          <w:p w14:paraId="74DC9DEC" w14:textId="77777777" w:rsidR="008E3F82" w:rsidRPr="00AA2247" w:rsidRDefault="008E3F82" w:rsidP="008E3F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p>
        </w:tc>
      </w:tr>
      <w:tr w:rsidR="00C4677E" w:rsidRPr="00AA2247" w14:paraId="7457BF57" w14:textId="77777777" w:rsidTr="00D5478F">
        <w:tc>
          <w:tcPr>
            <w:tcW w:w="4698" w:type="dxa"/>
            <w:tcBorders>
              <w:top w:val="nil"/>
              <w:left w:val="nil"/>
              <w:bottom w:val="nil"/>
              <w:right w:val="nil"/>
            </w:tcBorders>
            <w:shd w:val="clear" w:color="auto" w:fill="auto"/>
            <w:noWrap/>
            <w:vAlign w:val="bottom"/>
          </w:tcPr>
          <w:p w14:paraId="06047802"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b/>
                <w:bCs/>
                <w:sz w:val="22"/>
                <w:szCs w:val="22"/>
                <w:lang w:eastAsia="ko-KR"/>
              </w:rPr>
              <w:t>201</w:t>
            </w:r>
            <w:r w:rsidR="002F7BA5" w:rsidRPr="00AA2247">
              <w:rPr>
                <w:rFonts w:ascii="Times New Roman" w:hAnsi="Times New Roman" w:cs="Times New Roman"/>
                <w:b/>
                <w:bCs/>
                <w:sz w:val="22"/>
                <w:szCs w:val="22"/>
                <w:lang w:eastAsia="ko-KR"/>
              </w:rPr>
              <w:t>8</w:t>
            </w:r>
          </w:p>
        </w:tc>
        <w:tc>
          <w:tcPr>
            <w:tcW w:w="990" w:type="dxa"/>
            <w:tcBorders>
              <w:top w:val="nil"/>
              <w:left w:val="nil"/>
              <w:bottom w:val="nil"/>
              <w:right w:val="nil"/>
            </w:tcBorders>
            <w:shd w:val="clear" w:color="auto" w:fill="auto"/>
            <w:noWrap/>
            <w:vAlign w:val="bottom"/>
          </w:tcPr>
          <w:p w14:paraId="747C90A2"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top w:val="nil"/>
              <w:left w:val="nil"/>
              <w:bottom w:val="nil"/>
              <w:right w:val="nil"/>
            </w:tcBorders>
            <w:shd w:val="clear" w:color="auto" w:fill="auto"/>
            <w:noWrap/>
            <w:vAlign w:val="bottom"/>
          </w:tcPr>
          <w:p w14:paraId="69C5819F"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590AAAD2"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left w:val="nil"/>
              <w:right w:val="nil"/>
            </w:tcBorders>
            <w:shd w:val="clear" w:color="auto" w:fill="auto"/>
            <w:noWrap/>
            <w:vAlign w:val="bottom"/>
          </w:tcPr>
          <w:p w14:paraId="09481003"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2C9AEEC6"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270" w:type="dxa"/>
            <w:tcBorders>
              <w:left w:val="nil"/>
              <w:right w:val="nil"/>
            </w:tcBorders>
            <w:shd w:val="clear" w:color="auto" w:fill="auto"/>
            <w:vAlign w:val="bottom"/>
          </w:tcPr>
          <w:p w14:paraId="4EC6F7CC"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421D2D18" w14:textId="77777777" w:rsidR="00C4677E" w:rsidRPr="00AA2247" w:rsidRDefault="00C4677E" w:rsidP="004F4B9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r>
      <w:tr w:rsidR="002F7BA5" w:rsidRPr="00AA2247" w14:paraId="6627A2BE" w14:textId="77777777" w:rsidTr="00D5478F">
        <w:tc>
          <w:tcPr>
            <w:tcW w:w="4698" w:type="dxa"/>
            <w:tcBorders>
              <w:top w:val="nil"/>
              <w:left w:val="nil"/>
              <w:bottom w:val="nil"/>
              <w:right w:val="nil"/>
            </w:tcBorders>
            <w:shd w:val="clear" w:color="auto" w:fill="auto"/>
            <w:noWrap/>
          </w:tcPr>
          <w:p w14:paraId="655473B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Cash and cash equivalents</w:t>
            </w:r>
          </w:p>
        </w:tc>
        <w:tc>
          <w:tcPr>
            <w:tcW w:w="990" w:type="dxa"/>
            <w:tcBorders>
              <w:top w:val="nil"/>
              <w:left w:val="nil"/>
              <w:bottom w:val="nil"/>
              <w:right w:val="nil"/>
            </w:tcBorders>
            <w:shd w:val="clear" w:color="auto" w:fill="auto"/>
            <w:noWrap/>
            <w:vAlign w:val="bottom"/>
          </w:tcPr>
          <w:p w14:paraId="73E7870C"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Pr>
                <w:rFonts w:ascii="Times New Roman" w:hAnsi="Times New Roman" w:cs="Times New Roman"/>
                <w:sz w:val="22"/>
                <w:szCs w:val="22"/>
              </w:rPr>
            </w:pPr>
            <w:r w:rsidRPr="00AA2247">
              <w:rPr>
                <w:rFonts w:ascii="Times New Roman" w:hAnsi="Times New Roman" w:cs="Times New Roman"/>
                <w:sz w:val="22"/>
                <w:szCs w:val="22"/>
              </w:rPr>
              <w:t>210</w:t>
            </w:r>
          </w:p>
        </w:tc>
        <w:tc>
          <w:tcPr>
            <w:tcW w:w="270" w:type="dxa"/>
            <w:tcBorders>
              <w:top w:val="nil"/>
              <w:left w:val="nil"/>
              <w:bottom w:val="nil"/>
              <w:right w:val="nil"/>
            </w:tcBorders>
            <w:shd w:val="clear" w:color="auto" w:fill="auto"/>
            <w:noWrap/>
            <w:vAlign w:val="bottom"/>
          </w:tcPr>
          <w:p w14:paraId="1434BC37"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46255057"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vAlign w:val="bottom"/>
          </w:tcPr>
          <w:p w14:paraId="2087E296"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180C6B3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sz w:val="22"/>
                <w:szCs w:val="22"/>
                <w:lang w:eastAsia="ko-KR"/>
              </w:rPr>
            </w:pPr>
            <w:r w:rsidRPr="00AA2247">
              <w:rPr>
                <w:rFonts w:ascii="Times New Roman" w:hAnsi="Times New Roman" w:cs="Times New Roman"/>
                <w:sz w:val="22"/>
                <w:szCs w:val="22"/>
                <w:lang w:eastAsia="ko-KR"/>
              </w:rPr>
              <w:t>41</w:t>
            </w:r>
          </w:p>
        </w:tc>
        <w:tc>
          <w:tcPr>
            <w:tcW w:w="270" w:type="dxa"/>
            <w:tcBorders>
              <w:left w:val="nil"/>
              <w:right w:val="nil"/>
            </w:tcBorders>
            <w:shd w:val="clear" w:color="auto" w:fill="auto"/>
            <w:vAlign w:val="bottom"/>
          </w:tcPr>
          <w:p w14:paraId="2F78C9FC"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right"/>
              <w:rPr>
                <w:rFonts w:ascii="Times New Roman" w:eastAsia="MS Mincho" w:hAnsi="Times New Roman" w:cs="Times New Roman"/>
                <w:sz w:val="22"/>
                <w:szCs w:val="22"/>
                <w:lang w:eastAsia="ja-JP"/>
              </w:rPr>
            </w:pPr>
          </w:p>
        </w:tc>
        <w:tc>
          <w:tcPr>
            <w:tcW w:w="990" w:type="dxa"/>
            <w:tcBorders>
              <w:top w:val="nil"/>
              <w:left w:val="nil"/>
              <w:bottom w:val="nil"/>
              <w:right w:val="nil"/>
            </w:tcBorders>
            <w:shd w:val="clear" w:color="auto" w:fill="auto"/>
            <w:noWrap/>
            <w:vAlign w:val="bottom"/>
          </w:tcPr>
          <w:p w14:paraId="47E98F34"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251</w:t>
            </w:r>
          </w:p>
        </w:tc>
      </w:tr>
      <w:tr w:rsidR="002F7BA5" w:rsidRPr="00AA2247" w14:paraId="6C10F725" w14:textId="77777777" w:rsidTr="00D5478F">
        <w:tc>
          <w:tcPr>
            <w:tcW w:w="4698" w:type="dxa"/>
            <w:tcBorders>
              <w:top w:val="nil"/>
              <w:left w:val="nil"/>
              <w:bottom w:val="nil"/>
              <w:right w:val="nil"/>
            </w:tcBorders>
            <w:shd w:val="clear" w:color="auto" w:fill="auto"/>
            <w:noWrap/>
          </w:tcPr>
          <w:p w14:paraId="199B3F99"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Trade accounts receivable</w:t>
            </w:r>
          </w:p>
        </w:tc>
        <w:tc>
          <w:tcPr>
            <w:tcW w:w="990" w:type="dxa"/>
            <w:tcBorders>
              <w:top w:val="nil"/>
              <w:left w:val="nil"/>
              <w:right w:val="nil"/>
            </w:tcBorders>
            <w:shd w:val="clear" w:color="auto" w:fill="auto"/>
            <w:noWrap/>
            <w:vAlign w:val="bottom"/>
          </w:tcPr>
          <w:p w14:paraId="73E38B9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3,230</w:t>
            </w:r>
          </w:p>
        </w:tc>
        <w:tc>
          <w:tcPr>
            <w:tcW w:w="270" w:type="dxa"/>
            <w:tcBorders>
              <w:top w:val="nil"/>
              <w:left w:val="nil"/>
              <w:right w:val="nil"/>
            </w:tcBorders>
            <w:shd w:val="clear" w:color="auto" w:fill="auto"/>
            <w:noWrap/>
            <w:vAlign w:val="bottom"/>
          </w:tcPr>
          <w:p w14:paraId="7B70580E"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MS Mincho" w:hAnsi="Times New Roman" w:cs="Times New Roman"/>
                <w:sz w:val="22"/>
                <w:szCs w:val="22"/>
                <w:lang w:eastAsia="ja-JP"/>
              </w:rPr>
            </w:pPr>
          </w:p>
        </w:tc>
        <w:tc>
          <w:tcPr>
            <w:tcW w:w="990" w:type="dxa"/>
            <w:tcBorders>
              <w:top w:val="nil"/>
              <w:left w:val="nil"/>
              <w:right w:val="nil"/>
            </w:tcBorders>
            <w:shd w:val="clear" w:color="auto" w:fill="auto"/>
            <w:noWrap/>
            <w:vAlign w:val="bottom"/>
          </w:tcPr>
          <w:p w14:paraId="1FEF16A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vAlign w:val="bottom"/>
          </w:tcPr>
          <w:p w14:paraId="32460C52"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445369F9"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vAlign w:val="bottom"/>
          </w:tcPr>
          <w:p w14:paraId="4F155A89"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top w:val="nil"/>
              <w:left w:val="nil"/>
              <w:right w:val="nil"/>
            </w:tcBorders>
            <w:shd w:val="clear" w:color="auto" w:fill="auto"/>
            <w:noWrap/>
            <w:vAlign w:val="bottom"/>
          </w:tcPr>
          <w:p w14:paraId="013F14E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3,230</w:t>
            </w:r>
          </w:p>
        </w:tc>
      </w:tr>
      <w:tr w:rsidR="002F7BA5" w:rsidRPr="00B55A9C" w14:paraId="29965916" w14:textId="77777777" w:rsidTr="00D5478F">
        <w:tc>
          <w:tcPr>
            <w:tcW w:w="4698" w:type="dxa"/>
            <w:tcBorders>
              <w:top w:val="nil"/>
              <w:left w:val="nil"/>
              <w:bottom w:val="nil"/>
              <w:right w:val="nil"/>
            </w:tcBorders>
            <w:shd w:val="clear" w:color="auto" w:fill="auto"/>
            <w:noWrap/>
          </w:tcPr>
          <w:p w14:paraId="61E6268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Trade accounts payable</w:t>
            </w:r>
          </w:p>
        </w:tc>
        <w:tc>
          <w:tcPr>
            <w:tcW w:w="990" w:type="dxa"/>
            <w:tcBorders>
              <w:left w:val="nil"/>
              <w:bottom w:val="single" w:sz="4" w:space="0" w:color="auto"/>
              <w:right w:val="nil"/>
            </w:tcBorders>
            <w:shd w:val="clear" w:color="auto" w:fill="auto"/>
            <w:noWrap/>
            <w:vAlign w:val="bottom"/>
          </w:tcPr>
          <w:p w14:paraId="555FDCA2" w14:textId="77777777" w:rsidR="002F7BA5" w:rsidRPr="00AA2247" w:rsidRDefault="002F7BA5"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AA2247">
              <w:rPr>
                <w:rFonts w:ascii="Times New Roman" w:hAnsi="Times New Roman" w:cs="Times New Roman"/>
                <w:sz w:val="22"/>
                <w:szCs w:val="22"/>
              </w:rPr>
              <w:t>(4,652)</w:t>
            </w:r>
          </w:p>
        </w:tc>
        <w:tc>
          <w:tcPr>
            <w:tcW w:w="270" w:type="dxa"/>
            <w:tcBorders>
              <w:left w:val="nil"/>
              <w:right w:val="nil"/>
            </w:tcBorders>
            <w:shd w:val="clear" w:color="auto" w:fill="auto"/>
            <w:noWrap/>
            <w:vAlign w:val="bottom"/>
          </w:tcPr>
          <w:p w14:paraId="59A00E6A"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eastAsia="MS Mincho" w:hAnsi="Times New Roman" w:cs="Times New Roman"/>
                <w:sz w:val="22"/>
                <w:szCs w:val="22"/>
                <w:lang w:eastAsia="ja-JP"/>
              </w:rPr>
            </w:pPr>
          </w:p>
        </w:tc>
        <w:tc>
          <w:tcPr>
            <w:tcW w:w="990" w:type="dxa"/>
            <w:tcBorders>
              <w:left w:val="nil"/>
              <w:bottom w:val="single" w:sz="4" w:space="0" w:color="auto"/>
              <w:right w:val="nil"/>
            </w:tcBorders>
            <w:shd w:val="clear" w:color="auto" w:fill="auto"/>
            <w:noWrap/>
            <w:vAlign w:val="bottom"/>
          </w:tcPr>
          <w:p w14:paraId="6C55D0F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vAlign w:val="bottom"/>
          </w:tcPr>
          <w:p w14:paraId="333FB455"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bottom w:val="single" w:sz="4" w:space="0" w:color="auto"/>
              <w:right w:val="nil"/>
            </w:tcBorders>
            <w:shd w:val="clear" w:color="auto" w:fill="auto"/>
            <w:vAlign w:val="bottom"/>
          </w:tcPr>
          <w:p w14:paraId="2DF5F7B9"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Pr>
                <w:rFonts w:ascii="Times New Roman" w:hAnsi="Times New Roman" w:cs="Times New Roman"/>
                <w:sz w:val="22"/>
                <w:szCs w:val="22"/>
              </w:rPr>
            </w:pPr>
            <w:r w:rsidRPr="00AA2247">
              <w:rPr>
                <w:rFonts w:ascii="Times New Roman" w:hAnsi="Times New Roman" w:cs="Times New Roman"/>
                <w:sz w:val="22"/>
                <w:szCs w:val="22"/>
              </w:rPr>
              <w:t>(20)</w:t>
            </w:r>
          </w:p>
        </w:tc>
        <w:tc>
          <w:tcPr>
            <w:tcW w:w="270" w:type="dxa"/>
            <w:tcBorders>
              <w:left w:val="nil"/>
              <w:right w:val="nil"/>
            </w:tcBorders>
            <w:shd w:val="clear" w:color="auto" w:fill="auto"/>
            <w:vAlign w:val="bottom"/>
          </w:tcPr>
          <w:p w14:paraId="502D3BB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p>
        </w:tc>
        <w:tc>
          <w:tcPr>
            <w:tcW w:w="990" w:type="dxa"/>
            <w:tcBorders>
              <w:left w:val="nil"/>
              <w:bottom w:val="single" w:sz="4" w:space="0" w:color="auto"/>
              <w:right w:val="nil"/>
            </w:tcBorders>
            <w:shd w:val="clear" w:color="auto" w:fill="auto"/>
            <w:noWrap/>
            <w:vAlign w:val="bottom"/>
          </w:tcPr>
          <w:p w14:paraId="7257B3B7" w14:textId="77777777" w:rsidR="002F7BA5" w:rsidRPr="00B55A9C" w:rsidRDefault="002F7BA5"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B55A9C">
              <w:rPr>
                <w:rFonts w:ascii="Times New Roman" w:hAnsi="Times New Roman" w:cs="Times New Roman"/>
                <w:sz w:val="22"/>
                <w:szCs w:val="22"/>
              </w:rPr>
              <w:t>(4,672)</w:t>
            </w:r>
          </w:p>
        </w:tc>
      </w:tr>
      <w:tr w:rsidR="002F7BA5" w:rsidRPr="00AA2247" w14:paraId="4A3D2C5B" w14:textId="77777777" w:rsidTr="00D5478F">
        <w:tc>
          <w:tcPr>
            <w:tcW w:w="4698" w:type="dxa"/>
            <w:tcBorders>
              <w:top w:val="nil"/>
              <w:left w:val="nil"/>
              <w:bottom w:val="nil"/>
              <w:right w:val="nil"/>
            </w:tcBorders>
            <w:shd w:val="clear" w:color="auto" w:fill="auto"/>
            <w:noWrap/>
          </w:tcPr>
          <w:p w14:paraId="07E46029"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Gross statement of financial position exposure</w:t>
            </w:r>
          </w:p>
        </w:tc>
        <w:tc>
          <w:tcPr>
            <w:tcW w:w="990" w:type="dxa"/>
            <w:tcBorders>
              <w:top w:val="single" w:sz="4" w:space="0" w:color="auto"/>
              <w:left w:val="nil"/>
              <w:right w:val="nil"/>
            </w:tcBorders>
            <w:shd w:val="clear" w:color="auto" w:fill="auto"/>
            <w:noWrap/>
            <w:vAlign w:val="bottom"/>
          </w:tcPr>
          <w:p w14:paraId="5F49BD17" w14:textId="77777777" w:rsidR="002F7BA5" w:rsidRPr="00B55A9C" w:rsidRDefault="002F7BA5"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b/>
                <w:bCs/>
                <w:sz w:val="22"/>
                <w:szCs w:val="22"/>
              </w:rPr>
            </w:pPr>
            <w:r w:rsidRPr="00B55A9C">
              <w:rPr>
                <w:rFonts w:ascii="Times New Roman" w:hAnsi="Times New Roman" w:cs="Times New Roman"/>
                <w:b/>
                <w:bCs/>
                <w:sz w:val="22"/>
                <w:szCs w:val="22"/>
              </w:rPr>
              <w:t>(1,212)</w:t>
            </w:r>
          </w:p>
        </w:tc>
        <w:tc>
          <w:tcPr>
            <w:tcW w:w="270" w:type="dxa"/>
            <w:tcBorders>
              <w:top w:val="nil"/>
              <w:left w:val="nil"/>
              <w:right w:val="nil"/>
            </w:tcBorders>
            <w:shd w:val="clear" w:color="auto" w:fill="auto"/>
            <w:noWrap/>
            <w:vAlign w:val="bottom"/>
          </w:tcPr>
          <w:p w14:paraId="2AE7FE0A"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right="72"/>
              <w:rPr>
                <w:rFonts w:ascii="Times New Roman" w:hAnsi="Times New Roman" w:cs="Times New Roman"/>
                <w:sz w:val="22"/>
                <w:szCs w:val="22"/>
              </w:rPr>
            </w:pPr>
          </w:p>
        </w:tc>
        <w:tc>
          <w:tcPr>
            <w:tcW w:w="990" w:type="dxa"/>
            <w:tcBorders>
              <w:top w:val="single" w:sz="4" w:space="0" w:color="auto"/>
              <w:left w:val="nil"/>
              <w:right w:val="nil"/>
            </w:tcBorders>
            <w:shd w:val="clear" w:color="auto" w:fill="auto"/>
            <w:noWrap/>
            <w:vAlign w:val="bottom"/>
          </w:tcPr>
          <w:p w14:paraId="21098194"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r w:rsidRPr="00AA2247">
              <w:rPr>
                <w:rFonts w:ascii="Times New Roman" w:hAnsi="Times New Roman" w:cs="Times New Roman"/>
                <w:b/>
                <w:bCs/>
                <w:sz w:val="22"/>
                <w:szCs w:val="22"/>
              </w:rPr>
              <w:t>-</w:t>
            </w:r>
          </w:p>
        </w:tc>
        <w:tc>
          <w:tcPr>
            <w:tcW w:w="270" w:type="dxa"/>
            <w:tcBorders>
              <w:left w:val="nil"/>
              <w:right w:val="nil"/>
            </w:tcBorders>
            <w:shd w:val="clear" w:color="auto" w:fill="auto"/>
            <w:noWrap/>
            <w:vAlign w:val="bottom"/>
          </w:tcPr>
          <w:p w14:paraId="04BCCA3C"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78"/>
              <w:jc w:val="center"/>
              <w:rPr>
                <w:rFonts w:ascii="Times New Roman" w:eastAsia="MS Mincho" w:hAnsi="Times New Roman" w:cs="Times New Roman"/>
                <w:b/>
                <w:bCs/>
                <w:sz w:val="22"/>
                <w:szCs w:val="22"/>
                <w:lang w:eastAsia="ja-JP"/>
              </w:rPr>
            </w:pPr>
          </w:p>
        </w:tc>
        <w:tc>
          <w:tcPr>
            <w:tcW w:w="990" w:type="dxa"/>
            <w:tcBorders>
              <w:top w:val="single" w:sz="4" w:space="0" w:color="auto"/>
              <w:left w:val="nil"/>
              <w:right w:val="nil"/>
            </w:tcBorders>
            <w:shd w:val="clear" w:color="auto" w:fill="auto"/>
            <w:vAlign w:val="bottom"/>
          </w:tcPr>
          <w:p w14:paraId="59A70D8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21</w:t>
            </w:r>
          </w:p>
        </w:tc>
        <w:tc>
          <w:tcPr>
            <w:tcW w:w="270" w:type="dxa"/>
            <w:tcBorders>
              <w:left w:val="nil"/>
              <w:right w:val="nil"/>
            </w:tcBorders>
            <w:shd w:val="clear" w:color="auto" w:fill="auto"/>
            <w:vAlign w:val="bottom"/>
          </w:tcPr>
          <w:p w14:paraId="78BDE00E"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single" w:sz="4" w:space="0" w:color="auto"/>
              <w:left w:val="nil"/>
              <w:right w:val="nil"/>
            </w:tcBorders>
            <w:shd w:val="clear" w:color="auto" w:fill="auto"/>
            <w:noWrap/>
            <w:vAlign w:val="bottom"/>
          </w:tcPr>
          <w:p w14:paraId="27498341" w14:textId="77777777" w:rsidR="002F7BA5" w:rsidRPr="00B55A9C" w:rsidRDefault="002F7BA5"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b/>
                <w:bCs/>
                <w:sz w:val="22"/>
                <w:szCs w:val="22"/>
              </w:rPr>
            </w:pPr>
            <w:r w:rsidRPr="00B55A9C">
              <w:rPr>
                <w:rFonts w:ascii="Times New Roman" w:hAnsi="Times New Roman" w:cs="Times New Roman"/>
                <w:b/>
                <w:bCs/>
                <w:sz w:val="22"/>
                <w:szCs w:val="22"/>
              </w:rPr>
              <w:t>(1,191)</w:t>
            </w:r>
          </w:p>
        </w:tc>
      </w:tr>
      <w:tr w:rsidR="002F7BA5" w:rsidRPr="00AA2247" w14:paraId="06255D61" w14:textId="77777777" w:rsidTr="00D5478F">
        <w:tc>
          <w:tcPr>
            <w:tcW w:w="4698" w:type="dxa"/>
            <w:tcBorders>
              <w:top w:val="nil"/>
              <w:left w:val="nil"/>
              <w:bottom w:val="nil"/>
              <w:right w:val="nil"/>
            </w:tcBorders>
            <w:shd w:val="clear" w:color="auto" w:fill="auto"/>
            <w:noWrap/>
          </w:tcPr>
          <w:p w14:paraId="27DB6D6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2" w:hanging="162"/>
              <w:rPr>
                <w:rFonts w:ascii="Times New Roman" w:hAnsi="Times New Roman" w:cs="Times New Roman"/>
                <w:b/>
                <w:bCs/>
                <w:sz w:val="22"/>
                <w:szCs w:val="22"/>
                <w:lang w:eastAsia="ko-KR"/>
              </w:rPr>
            </w:pPr>
            <w:r w:rsidRPr="00AA2247">
              <w:rPr>
                <w:rFonts w:ascii="Times New Roman" w:hAnsi="Times New Roman" w:cs="Times New Roman"/>
                <w:sz w:val="22"/>
                <w:szCs w:val="22"/>
                <w:lang w:eastAsia="ko-KR"/>
              </w:rPr>
              <w:t>Currency forward purchase</w:t>
            </w:r>
          </w:p>
        </w:tc>
        <w:tc>
          <w:tcPr>
            <w:tcW w:w="990" w:type="dxa"/>
            <w:tcBorders>
              <w:left w:val="nil"/>
              <w:right w:val="nil"/>
            </w:tcBorders>
            <w:shd w:val="clear" w:color="auto" w:fill="auto"/>
            <w:noWrap/>
            <w:vAlign w:val="bottom"/>
          </w:tcPr>
          <w:p w14:paraId="28021504"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4,652</w:t>
            </w:r>
          </w:p>
        </w:tc>
        <w:tc>
          <w:tcPr>
            <w:tcW w:w="270" w:type="dxa"/>
            <w:tcBorders>
              <w:left w:val="nil"/>
              <w:right w:val="nil"/>
            </w:tcBorders>
            <w:shd w:val="clear" w:color="auto" w:fill="auto"/>
            <w:noWrap/>
            <w:vAlign w:val="bottom"/>
          </w:tcPr>
          <w:p w14:paraId="72ECFE2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p>
        </w:tc>
        <w:tc>
          <w:tcPr>
            <w:tcW w:w="990" w:type="dxa"/>
            <w:tcBorders>
              <w:left w:val="nil"/>
              <w:right w:val="nil"/>
            </w:tcBorders>
            <w:shd w:val="clear" w:color="auto" w:fill="auto"/>
            <w:noWrap/>
            <w:vAlign w:val="bottom"/>
          </w:tcPr>
          <w:p w14:paraId="08E0591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tcPr>
          <w:p w14:paraId="21C5D51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left w:val="nil"/>
              <w:right w:val="nil"/>
            </w:tcBorders>
            <w:shd w:val="clear" w:color="auto" w:fill="auto"/>
            <w:vAlign w:val="bottom"/>
          </w:tcPr>
          <w:p w14:paraId="3D8CAD1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tcPr>
          <w:p w14:paraId="58DA48F7"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left w:val="nil"/>
              <w:right w:val="nil"/>
            </w:tcBorders>
            <w:shd w:val="clear" w:color="auto" w:fill="auto"/>
            <w:noWrap/>
            <w:vAlign w:val="bottom"/>
          </w:tcPr>
          <w:p w14:paraId="492E093E"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sz w:val="22"/>
                <w:szCs w:val="22"/>
                <w:lang w:eastAsia="ja-JP"/>
              </w:rPr>
            </w:pPr>
            <w:r w:rsidRPr="00AA2247">
              <w:rPr>
                <w:rFonts w:ascii="Times New Roman" w:eastAsia="MS Mincho" w:hAnsi="Times New Roman" w:cs="Times New Roman"/>
                <w:sz w:val="22"/>
                <w:szCs w:val="22"/>
                <w:lang w:eastAsia="ja-JP"/>
              </w:rPr>
              <w:t>4,652</w:t>
            </w:r>
          </w:p>
        </w:tc>
      </w:tr>
      <w:tr w:rsidR="002F7BA5" w:rsidRPr="00B55A9C" w14:paraId="40C3AB51" w14:textId="77777777" w:rsidTr="00D5478F">
        <w:tc>
          <w:tcPr>
            <w:tcW w:w="4698" w:type="dxa"/>
            <w:tcBorders>
              <w:top w:val="nil"/>
              <w:left w:val="nil"/>
              <w:bottom w:val="nil"/>
              <w:right w:val="nil"/>
            </w:tcBorders>
            <w:shd w:val="clear" w:color="auto" w:fill="auto"/>
            <w:noWrap/>
          </w:tcPr>
          <w:p w14:paraId="627BFB26"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sz w:val="22"/>
                <w:szCs w:val="22"/>
                <w:lang w:eastAsia="ja-JP"/>
              </w:rPr>
            </w:pPr>
            <w:r w:rsidRPr="00AA2247">
              <w:rPr>
                <w:rFonts w:ascii="Times New Roman" w:hAnsi="Times New Roman" w:cs="Times New Roman"/>
                <w:sz w:val="22"/>
                <w:szCs w:val="22"/>
                <w:lang w:eastAsia="ko-KR"/>
              </w:rPr>
              <w:t>Currency forwards sale</w:t>
            </w:r>
          </w:p>
        </w:tc>
        <w:tc>
          <w:tcPr>
            <w:tcW w:w="990" w:type="dxa"/>
            <w:tcBorders>
              <w:left w:val="nil"/>
              <w:bottom w:val="single" w:sz="4" w:space="0" w:color="auto"/>
              <w:right w:val="nil"/>
            </w:tcBorders>
            <w:shd w:val="clear" w:color="auto" w:fill="auto"/>
            <w:noWrap/>
            <w:vAlign w:val="bottom"/>
          </w:tcPr>
          <w:p w14:paraId="495EC163" w14:textId="77777777" w:rsidR="002F7BA5" w:rsidRPr="00B55A9C" w:rsidRDefault="002F7BA5"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B55A9C">
              <w:rPr>
                <w:rFonts w:ascii="Times New Roman" w:hAnsi="Times New Roman" w:cs="Times New Roman"/>
                <w:sz w:val="22"/>
                <w:szCs w:val="22"/>
              </w:rPr>
              <w:t>(3,230)</w:t>
            </w:r>
          </w:p>
        </w:tc>
        <w:tc>
          <w:tcPr>
            <w:tcW w:w="270" w:type="dxa"/>
            <w:tcBorders>
              <w:left w:val="nil"/>
              <w:right w:val="nil"/>
            </w:tcBorders>
            <w:shd w:val="clear" w:color="auto" w:fill="auto"/>
            <w:noWrap/>
            <w:vAlign w:val="bottom"/>
          </w:tcPr>
          <w:p w14:paraId="532DD1F9"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p>
        </w:tc>
        <w:tc>
          <w:tcPr>
            <w:tcW w:w="990" w:type="dxa"/>
            <w:tcBorders>
              <w:left w:val="nil"/>
              <w:bottom w:val="single" w:sz="4" w:space="0" w:color="auto"/>
              <w:right w:val="nil"/>
            </w:tcBorders>
            <w:shd w:val="clear" w:color="auto" w:fill="auto"/>
            <w:noWrap/>
            <w:vAlign w:val="bottom"/>
          </w:tcPr>
          <w:p w14:paraId="1FDD2396"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noWrap/>
          </w:tcPr>
          <w:p w14:paraId="01AAFB1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left w:val="nil"/>
              <w:bottom w:val="single" w:sz="4" w:space="0" w:color="auto"/>
              <w:right w:val="nil"/>
            </w:tcBorders>
            <w:shd w:val="clear" w:color="auto" w:fill="auto"/>
            <w:vAlign w:val="bottom"/>
          </w:tcPr>
          <w:p w14:paraId="176EC99E"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sz w:val="22"/>
                <w:szCs w:val="22"/>
              </w:rPr>
            </w:pPr>
            <w:r w:rsidRPr="00AA2247">
              <w:rPr>
                <w:rFonts w:ascii="Times New Roman" w:hAnsi="Times New Roman" w:cs="Times New Roman"/>
                <w:sz w:val="22"/>
                <w:szCs w:val="22"/>
              </w:rPr>
              <w:t>-</w:t>
            </w:r>
          </w:p>
        </w:tc>
        <w:tc>
          <w:tcPr>
            <w:tcW w:w="270" w:type="dxa"/>
            <w:tcBorders>
              <w:left w:val="nil"/>
              <w:right w:val="nil"/>
            </w:tcBorders>
            <w:shd w:val="clear" w:color="auto" w:fill="auto"/>
          </w:tcPr>
          <w:p w14:paraId="1039715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9" w:right="-108"/>
              <w:rPr>
                <w:rFonts w:ascii="Times New Roman" w:eastAsia="MS Mincho" w:hAnsi="Times New Roman" w:cs="Times New Roman"/>
                <w:sz w:val="22"/>
                <w:szCs w:val="22"/>
                <w:lang w:eastAsia="ja-JP"/>
              </w:rPr>
            </w:pPr>
          </w:p>
        </w:tc>
        <w:tc>
          <w:tcPr>
            <w:tcW w:w="990" w:type="dxa"/>
            <w:tcBorders>
              <w:left w:val="nil"/>
              <w:bottom w:val="single" w:sz="4" w:space="0" w:color="auto"/>
              <w:right w:val="nil"/>
            </w:tcBorders>
            <w:shd w:val="clear" w:color="auto" w:fill="auto"/>
            <w:noWrap/>
            <w:vAlign w:val="bottom"/>
          </w:tcPr>
          <w:p w14:paraId="06BDF744" w14:textId="77777777" w:rsidR="002F7BA5" w:rsidRPr="00B55A9C" w:rsidRDefault="002F7BA5" w:rsidP="00B55A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ind w:left="-59" w:right="-290"/>
              <w:rPr>
                <w:rFonts w:ascii="Times New Roman" w:hAnsi="Times New Roman" w:cs="Times New Roman"/>
                <w:sz w:val="22"/>
                <w:szCs w:val="22"/>
              </w:rPr>
            </w:pPr>
            <w:r w:rsidRPr="00B55A9C">
              <w:rPr>
                <w:rFonts w:ascii="Times New Roman" w:hAnsi="Times New Roman" w:cs="Times New Roman"/>
                <w:sz w:val="22"/>
                <w:szCs w:val="22"/>
              </w:rPr>
              <w:t>(3,230)</w:t>
            </w:r>
          </w:p>
        </w:tc>
      </w:tr>
      <w:tr w:rsidR="002F7BA5" w:rsidRPr="00AA2247" w14:paraId="1CB7C33B" w14:textId="77777777" w:rsidTr="00D5478F">
        <w:tc>
          <w:tcPr>
            <w:tcW w:w="4698" w:type="dxa"/>
            <w:tcBorders>
              <w:top w:val="nil"/>
              <w:left w:val="nil"/>
              <w:bottom w:val="nil"/>
              <w:right w:val="nil"/>
            </w:tcBorders>
            <w:shd w:val="clear" w:color="auto" w:fill="auto"/>
            <w:noWrap/>
          </w:tcPr>
          <w:p w14:paraId="2D90246F"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eastAsia="MS Mincho" w:hAnsi="Times New Roman" w:cs="Times New Roman"/>
                <w:b/>
                <w:bCs/>
                <w:sz w:val="22"/>
                <w:szCs w:val="22"/>
                <w:lang w:eastAsia="ja-JP"/>
              </w:rPr>
            </w:pPr>
            <w:r w:rsidRPr="00AA2247">
              <w:rPr>
                <w:rFonts w:ascii="Times New Roman" w:hAnsi="Times New Roman" w:cs="Times New Roman"/>
                <w:b/>
                <w:bCs/>
                <w:sz w:val="22"/>
                <w:szCs w:val="22"/>
                <w:lang w:eastAsia="ko-KR"/>
              </w:rPr>
              <w:t>Net exposure</w:t>
            </w:r>
          </w:p>
        </w:tc>
        <w:tc>
          <w:tcPr>
            <w:tcW w:w="990" w:type="dxa"/>
            <w:tcBorders>
              <w:top w:val="single" w:sz="4" w:space="0" w:color="auto"/>
              <w:left w:val="nil"/>
              <w:bottom w:val="double" w:sz="4" w:space="0" w:color="auto"/>
              <w:right w:val="nil"/>
            </w:tcBorders>
            <w:shd w:val="clear" w:color="auto" w:fill="auto"/>
            <w:noWrap/>
            <w:vAlign w:val="bottom"/>
          </w:tcPr>
          <w:p w14:paraId="0DD2804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210</w:t>
            </w:r>
          </w:p>
        </w:tc>
        <w:tc>
          <w:tcPr>
            <w:tcW w:w="270" w:type="dxa"/>
            <w:tcBorders>
              <w:left w:val="nil"/>
              <w:right w:val="nil"/>
            </w:tcBorders>
            <w:shd w:val="clear" w:color="auto" w:fill="auto"/>
            <w:noWrap/>
            <w:vAlign w:val="bottom"/>
          </w:tcPr>
          <w:p w14:paraId="5F90085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9"/>
                <w:tab w:val="left" w:pos="612"/>
              </w:tabs>
              <w:spacing w:line="240" w:lineRule="auto"/>
              <w:ind w:left="-59" w:right="-288"/>
              <w:jc w:val="center"/>
              <w:rPr>
                <w:rFonts w:ascii="Times New Roman" w:eastAsia="MS Mincho" w:hAnsi="Times New Roman" w:cs="Times New Roman"/>
                <w:b/>
                <w:bCs/>
                <w:sz w:val="22"/>
                <w:szCs w:val="22"/>
                <w:lang w:eastAsia="ja-JP"/>
              </w:rPr>
            </w:pPr>
          </w:p>
        </w:tc>
        <w:tc>
          <w:tcPr>
            <w:tcW w:w="990" w:type="dxa"/>
            <w:tcBorders>
              <w:top w:val="single" w:sz="4" w:space="0" w:color="auto"/>
              <w:left w:val="nil"/>
              <w:bottom w:val="double" w:sz="4" w:space="0" w:color="auto"/>
              <w:right w:val="nil"/>
            </w:tcBorders>
            <w:shd w:val="clear" w:color="auto" w:fill="auto"/>
            <w:noWrap/>
            <w:vAlign w:val="bottom"/>
          </w:tcPr>
          <w:p w14:paraId="339D0F0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2"/>
              </w:tabs>
              <w:ind w:left="-59"/>
              <w:rPr>
                <w:rFonts w:ascii="Times New Roman" w:hAnsi="Times New Roman" w:cs="Times New Roman"/>
                <w:b/>
                <w:bCs/>
                <w:sz w:val="22"/>
                <w:szCs w:val="22"/>
              </w:rPr>
            </w:pPr>
            <w:r w:rsidRPr="00AA2247">
              <w:rPr>
                <w:rFonts w:ascii="Times New Roman" w:hAnsi="Times New Roman" w:cs="Times New Roman"/>
                <w:b/>
                <w:bCs/>
                <w:sz w:val="22"/>
                <w:szCs w:val="22"/>
              </w:rPr>
              <w:t>-</w:t>
            </w:r>
          </w:p>
        </w:tc>
        <w:tc>
          <w:tcPr>
            <w:tcW w:w="270" w:type="dxa"/>
            <w:tcBorders>
              <w:left w:val="nil"/>
              <w:right w:val="nil"/>
            </w:tcBorders>
            <w:shd w:val="clear" w:color="auto" w:fill="auto"/>
            <w:noWrap/>
            <w:vAlign w:val="bottom"/>
          </w:tcPr>
          <w:p w14:paraId="2B567170"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88"/>
              <w:jc w:val="center"/>
              <w:rPr>
                <w:rFonts w:ascii="Times New Roman" w:eastAsia="MS Mincho" w:hAnsi="Times New Roman" w:cs="Times New Roman"/>
                <w:b/>
                <w:bCs/>
                <w:sz w:val="22"/>
                <w:szCs w:val="22"/>
                <w:lang w:eastAsia="ja-JP"/>
              </w:rPr>
            </w:pPr>
          </w:p>
        </w:tc>
        <w:tc>
          <w:tcPr>
            <w:tcW w:w="990" w:type="dxa"/>
            <w:tcBorders>
              <w:top w:val="single" w:sz="4" w:space="0" w:color="auto"/>
              <w:left w:val="nil"/>
              <w:bottom w:val="double" w:sz="4" w:space="0" w:color="auto"/>
              <w:right w:val="nil"/>
            </w:tcBorders>
            <w:shd w:val="clear" w:color="auto" w:fill="auto"/>
            <w:vAlign w:val="bottom"/>
          </w:tcPr>
          <w:p w14:paraId="2E4A8CC3"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59" w:right="-108"/>
              <w:rPr>
                <w:rFonts w:ascii="Times New Roman" w:hAnsi="Times New Roman" w:cs="Times New Roman"/>
                <w:b/>
                <w:bCs/>
                <w:sz w:val="22"/>
                <w:szCs w:val="22"/>
                <w:lang w:eastAsia="ko-KR"/>
              </w:rPr>
            </w:pPr>
            <w:r w:rsidRPr="00AA2247">
              <w:rPr>
                <w:rFonts w:ascii="Times New Roman" w:hAnsi="Times New Roman" w:cs="Times New Roman"/>
                <w:b/>
                <w:bCs/>
                <w:sz w:val="22"/>
                <w:szCs w:val="22"/>
                <w:lang w:eastAsia="ko-KR"/>
              </w:rPr>
              <w:t>21</w:t>
            </w:r>
          </w:p>
        </w:tc>
        <w:tc>
          <w:tcPr>
            <w:tcW w:w="270" w:type="dxa"/>
            <w:tcBorders>
              <w:left w:val="nil"/>
              <w:right w:val="nil"/>
            </w:tcBorders>
            <w:shd w:val="clear" w:color="auto" w:fill="auto"/>
            <w:vAlign w:val="bottom"/>
          </w:tcPr>
          <w:p w14:paraId="7D06DBB8"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2"/>
              <w:rPr>
                <w:rFonts w:ascii="Times New Roman" w:eastAsia="MS Mincho" w:hAnsi="Times New Roman" w:cs="Times New Roman"/>
                <w:b/>
                <w:bCs/>
                <w:sz w:val="22"/>
                <w:szCs w:val="22"/>
                <w:lang w:eastAsia="ja-JP"/>
              </w:rPr>
            </w:pPr>
          </w:p>
        </w:tc>
        <w:tc>
          <w:tcPr>
            <w:tcW w:w="990" w:type="dxa"/>
            <w:tcBorders>
              <w:top w:val="single" w:sz="4" w:space="0" w:color="auto"/>
              <w:left w:val="nil"/>
              <w:bottom w:val="double" w:sz="4" w:space="0" w:color="auto"/>
            </w:tcBorders>
            <w:shd w:val="clear" w:color="auto" w:fill="auto"/>
            <w:noWrap/>
            <w:vAlign w:val="bottom"/>
          </w:tcPr>
          <w:p w14:paraId="0B281B9B" w14:textId="77777777" w:rsidR="002F7BA5" w:rsidRPr="00AA2247"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74"/>
              </w:tabs>
              <w:spacing w:line="240" w:lineRule="auto"/>
              <w:ind w:left="-59"/>
              <w:jc w:val="right"/>
              <w:rPr>
                <w:rFonts w:ascii="Times New Roman" w:eastAsia="MS Mincho" w:hAnsi="Times New Roman" w:cs="Times New Roman"/>
                <w:b/>
                <w:bCs/>
                <w:sz w:val="22"/>
                <w:szCs w:val="22"/>
                <w:lang w:eastAsia="ja-JP"/>
              </w:rPr>
            </w:pPr>
            <w:r w:rsidRPr="00AA2247">
              <w:rPr>
                <w:rFonts w:ascii="Times New Roman" w:eastAsia="MS Mincho" w:hAnsi="Times New Roman" w:cs="Times New Roman"/>
                <w:b/>
                <w:bCs/>
                <w:sz w:val="22"/>
                <w:szCs w:val="22"/>
                <w:lang w:eastAsia="ja-JP"/>
              </w:rPr>
              <w:t>231</w:t>
            </w:r>
          </w:p>
        </w:tc>
      </w:tr>
    </w:tbl>
    <w:p w14:paraId="50C97192" w14:textId="77777777" w:rsidR="00191F41" w:rsidRPr="00C06E9D" w:rsidRDefault="00C06E9D" w:rsidP="00C06E9D">
      <w:pPr>
        <w:pStyle w:val="Heading2"/>
        <w:tabs>
          <w:tab w:val="clear" w:pos="227"/>
          <w:tab w:val="clear" w:pos="454"/>
          <w:tab w:val="clear" w:pos="680"/>
          <w:tab w:val="clear" w:pos="907"/>
        </w:tabs>
        <w:ind w:left="547"/>
        <w:jc w:val="both"/>
        <w:rPr>
          <w:rFonts w:ascii="Times New Roman" w:hAnsi="Times New Roman"/>
          <w:i/>
          <w:iCs/>
          <w:sz w:val="22"/>
          <w:szCs w:val="22"/>
        </w:rPr>
      </w:pPr>
      <w:r>
        <w:rPr>
          <w:rFonts w:ascii="Times New Roman" w:hAnsi="Times New Roman"/>
          <w:b w:val="0"/>
          <w:bCs w:val="0"/>
          <w:i/>
          <w:iCs/>
          <w:sz w:val="22"/>
          <w:szCs w:val="22"/>
        </w:rPr>
        <w:br w:type="page"/>
      </w:r>
      <w:r w:rsidR="00191F41" w:rsidRPr="00C06E9D">
        <w:rPr>
          <w:rFonts w:ascii="Times New Roman" w:hAnsi="Times New Roman"/>
          <w:i/>
          <w:iCs/>
          <w:sz w:val="22"/>
          <w:szCs w:val="22"/>
        </w:rPr>
        <w:lastRenderedPageBreak/>
        <w:t>Credit risk</w:t>
      </w:r>
    </w:p>
    <w:p w14:paraId="5B16BE49" w14:textId="77777777" w:rsidR="00191F41" w:rsidRPr="001F1C86" w:rsidRDefault="00191F41" w:rsidP="001F1C8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7"/>
        <w:jc w:val="both"/>
        <w:rPr>
          <w:rFonts w:ascii="Times New Roman" w:hAnsi="Times New Roman" w:cs="Times New Roman"/>
          <w:sz w:val="22"/>
          <w:szCs w:val="22"/>
        </w:rPr>
      </w:pPr>
    </w:p>
    <w:p w14:paraId="128EE4F8" w14:textId="77777777" w:rsidR="00191F41" w:rsidRPr="00281026" w:rsidRDefault="00191F41" w:rsidP="00F55CC4">
      <w:pPr>
        <w:ind w:left="540" w:right="47"/>
        <w:jc w:val="both"/>
        <w:rPr>
          <w:rFonts w:ascii="Times New Roman" w:hAnsi="Times New Roman" w:cs="Times New Roman"/>
          <w:sz w:val="22"/>
          <w:szCs w:val="22"/>
        </w:rPr>
      </w:pPr>
      <w:r w:rsidRPr="00281026">
        <w:rPr>
          <w:rFonts w:ascii="Times New Roman" w:hAnsi="Times New Roman" w:cs="Times New Roman"/>
          <w:sz w:val="22"/>
          <w:szCs w:val="22"/>
        </w:rPr>
        <w:t xml:space="preserve">Credit risk is the potential financial loss resulting from the failure of a customer or </w:t>
      </w:r>
      <w:r w:rsidR="008D74BC" w:rsidRPr="00281026">
        <w:rPr>
          <w:rFonts w:ascii="Times New Roman" w:hAnsi="Times New Roman" w:cs="Times New Roman"/>
          <w:sz w:val="22"/>
          <w:szCs w:val="22"/>
        </w:rPr>
        <w:t>counterparty</w:t>
      </w:r>
      <w:r w:rsidRPr="00281026">
        <w:rPr>
          <w:rFonts w:ascii="Times New Roman" w:hAnsi="Times New Roman" w:cs="Times New Roman"/>
          <w:sz w:val="22"/>
          <w:szCs w:val="22"/>
        </w:rPr>
        <w:t xml:space="preserve"> to settle its financial and contractual obligations to the </w:t>
      </w:r>
      <w:r w:rsidR="00412BF3"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as and when they fall due.</w:t>
      </w:r>
    </w:p>
    <w:p w14:paraId="0EF2A788" w14:textId="77777777" w:rsidR="00191F41" w:rsidRPr="001F1C86" w:rsidRDefault="00191F41" w:rsidP="00F55CC4">
      <w:pPr>
        <w:ind w:left="540" w:right="387"/>
        <w:jc w:val="both"/>
        <w:rPr>
          <w:rFonts w:ascii="Times New Roman" w:hAnsi="Times New Roman" w:cs="Times New Roman"/>
          <w:sz w:val="22"/>
          <w:szCs w:val="22"/>
        </w:rPr>
      </w:pPr>
    </w:p>
    <w:p w14:paraId="0E11D10B" w14:textId="77777777" w:rsidR="00191F41" w:rsidRPr="00281026" w:rsidRDefault="00191F41" w:rsidP="00F55CC4">
      <w:pPr>
        <w:ind w:left="540" w:right="47"/>
        <w:jc w:val="both"/>
        <w:rPr>
          <w:rFonts w:ascii="Times New Roman" w:hAnsi="Times New Roman" w:cs="Times New Roman"/>
          <w:sz w:val="22"/>
          <w:szCs w:val="22"/>
        </w:rPr>
      </w:pPr>
      <w:r w:rsidRPr="00281026">
        <w:rPr>
          <w:rFonts w:ascii="Times New Roman" w:hAnsi="Times New Roman" w:cs="Times New Roman"/>
          <w:sz w:val="22"/>
          <w:szCs w:val="22"/>
        </w:rPr>
        <w:t xml:space="preserve">Management has a credit policy in place and the exposure to credit risk is monitored on an ongoing basis. Credit evaluations are performed on all customers requiring credit over a certain amount.  At the </w:t>
      </w:r>
      <w:r w:rsidR="00FC2C84" w:rsidRPr="00281026">
        <w:rPr>
          <w:rFonts w:ascii="Times New Roman" w:hAnsi="Times New Roman" w:cs="Times New Roman"/>
          <w:sz w:val="22"/>
          <w:szCs w:val="22"/>
        </w:rPr>
        <w:t>reporting</w:t>
      </w:r>
      <w:r w:rsidRPr="00281026">
        <w:rPr>
          <w:rFonts w:ascii="Times New Roman" w:hAnsi="Times New Roman" w:cs="Times New Roman"/>
          <w:sz w:val="22"/>
          <w:szCs w:val="22"/>
        </w:rPr>
        <w:t xml:space="preserve"> date there were no significant concentrations of credit risk.  The maximum exposure to credit risk is represented by the carrying amount of each financial asset in the </w:t>
      </w:r>
      <w:r w:rsidR="006340CB" w:rsidRPr="00281026">
        <w:rPr>
          <w:rFonts w:ascii="Times New Roman" w:hAnsi="Times New Roman" w:cs="Times New Roman"/>
          <w:sz w:val="22"/>
          <w:szCs w:val="22"/>
        </w:rPr>
        <w:t>statement of financial position</w:t>
      </w:r>
      <w:r w:rsidRPr="00281026">
        <w:rPr>
          <w:rFonts w:ascii="Times New Roman" w:hAnsi="Times New Roman" w:cs="Times New Roman"/>
          <w:sz w:val="22"/>
          <w:szCs w:val="22"/>
        </w:rPr>
        <w:t xml:space="preserve">. However, due to the large number of parties comprising the </w:t>
      </w:r>
      <w:r w:rsidR="00412BF3" w:rsidRPr="00281026">
        <w:rPr>
          <w:rFonts w:ascii="Times New Roman" w:hAnsi="Times New Roman" w:cs="Times New Roman"/>
          <w:sz w:val="22"/>
          <w:szCs w:val="22"/>
        </w:rPr>
        <w:t>Group</w:t>
      </w:r>
      <w:r w:rsidR="004B4ED1" w:rsidRPr="00281026">
        <w:rPr>
          <w:rFonts w:ascii="Times New Roman" w:hAnsi="Times New Roman" w:cs="Times New Roman"/>
          <w:sz w:val="22"/>
          <w:szCs w:val="22"/>
        </w:rPr>
        <w:t>’s customer base, m</w:t>
      </w:r>
      <w:r w:rsidRPr="00281026">
        <w:rPr>
          <w:rFonts w:ascii="Times New Roman" w:hAnsi="Times New Roman" w:cs="Times New Roman"/>
          <w:sz w:val="22"/>
          <w:szCs w:val="22"/>
        </w:rPr>
        <w:t>anagement does not anticipate material losses from its debt collection.</w:t>
      </w:r>
    </w:p>
    <w:p w14:paraId="5C8D5528" w14:textId="77777777" w:rsidR="005B37B3" w:rsidRPr="002E0850" w:rsidRDefault="005B37B3" w:rsidP="002E0850">
      <w:pPr>
        <w:ind w:left="540" w:right="387"/>
        <w:jc w:val="both"/>
        <w:rPr>
          <w:rFonts w:ascii="Times New Roman" w:hAnsi="Times New Roman" w:cs="Times New Roman"/>
          <w:sz w:val="22"/>
          <w:szCs w:val="22"/>
        </w:rPr>
      </w:pPr>
    </w:p>
    <w:p w14:paraId="3508C848" w14:textId="77777777" w:rsidR="002343A4" w:rsidRPr="00281026" w:rsidRDefault="002343A4" w:rsidP="00F55CC4">
      <w:pPr>
        <w:pStyle w:val="Heading2"/>
        <w:tabs>
          <w:tab w:val="clear" w:pos="227"/>
          <w:tab w:val="clear" w:pos="454"/>
          <w:tab w:val="clear" w:pos="680"/>
          <w:tab w:val="clear" w:pos="907"/>
        </w:tabs>
        <w:ind w:left="547"/>
        <w:jc w:val="both"/>
        <w:rPr>
          <w:rFonts w:ascii="Times New Roman" w:hAnsi="Times New Roman"/>
          <w:i/>
          <w:iCs/>
          <w:sz w:val="22"/>
          <w:szCs w:val="22"/>
        </w:rPr>
      </w:pPr>
      <w:r w:rsidRPr="00281026">
        <w:rPr>
          <w:rFonts w:ascii="Times New Roman" w:hAnsi="Times New Roman"/>
          <w:i/>
          <w:iCs/>
          <w:sz w:val="22"/>
          <w:szCs w:val="22"/>
        </w:rPr>
        <w:t>Liquidity risk</w:t>
      </w:r>
    </w:p>
    <w:p w14:paraId="2CF84973" w14:textId="77777777" w:rsidR="009841C0" w:rsidRPr="001F1C86" w:rsidRDefault="009841C0"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4C268BB5" w14:textId="77777777" w:rsidR="002343A4" w:rsidRDefault="002343A4"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r w:rsidRPr="00281026">
        <w:rPr>
          <w:rFonts w:ascii="Times New Roman" w:hAnsi="Times New Roman" w:cs="Times New Roman"/>
          <w:sz w:val="22"/>
          <w:szCs w:val="22"/>
        </w:rPr>
        <w:t xml:space="preserve">The </w:t>
      </w:r>
      <w:r w:rsidR="00412BF3"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 monitors its liquidity risk and maintains a level of cash and cash equivalents deemed adequate by management to finance the </w:t>
      </w:r>
      <w:r w:rsidR="00412BF3" w:rsidRPr="00281026">
        <w:rPr>
          <w:rFonts w:ascii="Times New Roman" w:hAnsi="Times New Roman" w:cs="Times New Roman"/>
          <w:sz w:val="22"/>
          <w:szCs w:val="22"/>
        </w:rPr>
        <w:t>Group</w:t>
      </w:r>
      <w:r w:rsidRPr="00281026">
        <w:rPr>
          <w:rFonts w:ascii="Times New Roman" w:hAnsi="Times New Roman" w:cs="Times New Roman"/>
          <w:sz w:val="22"/>
          <w:szCs w:val="22"/>
        </w:rPr>
        <w:t>’s operations and to mitigate the effects of fluctuations in cash flows.</w:t>
      </w:r>
    </w:p>
    <w:p w14:paraId="7DCA6ACD" w14:textId="77777777" w:rsidR="00303213" w:rsidRPr="00F75C9B" w:rsidRDefault="00303213" w:rsidP="00F55CC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i/>
          <w:iCs/>
          <w:sz w:val="22"/>
          <w:szCs w:val="22"/>
        </w:rPr>
      </w:pPr>
    </w:p>
    <w:p w14:paraId="597048AF" w14:textId="6324E5F9" w:rsidR="008A357D" w:rsidRDefault="00170870" w:rsidP="008A357D">
      <w:pPr>
        <w:pStyle w:val="block"/>
        <w:spacing w:after="0" w:line="240" w:lineRule="atLeast"/>
        <w:ind w:left="540"/>
        <w:jc w:val="both"/>
        <w:rPr>
          <w:b/>
          <w:bCs/>
          <w:i/>
          <w:iCs/>
          <w:szCs w:val="22"/>
        </w:rPr>
      </w:pPr>
      <w:r>
        <w:rPr>
          <w:b/>
          <w:bCs/>
          <w:i/>
          <w:iCs/>
          <w:szCs w:val="22"/>
        </w:rPr>
        <w:t>Carrying amount and fair values</w:t>
      </w:r>
    </w:p>
    <w:p w14:paraId="43A1587C" w14:textId="77777777" w:rsidR="003918CA" w:rsidRPr="002E0850" w:rsidRDefault="003918CA" w:rsidP="002E0850">
      <w:pPr>
        <w:ind w:left="540" w:right="387"/>
        <w:jc w:val="both"/>
        <w:rPr>
          <w:rFonts w:ascii="Times New Roman" w:hAnsi="Times New Roman" w:cs="Times New Roman"/>
          <w:sz w:val="22"/>
          <w:szCs w:val="22"/>
        </w:rPr>
      </w:pPr>
    </w:p>
    <w:p w14:paraId="1FCC7101" w14:textId="77777777" w:rsidR="000D3235" w:rsidRDefault="003918CA" w:rsidP="003918CA">
      <w:pPr>
        <w:pStyle w:val="Heading2"/>
        <w:tabs>
          <w:tab w:val="clear" w:pos="227"/>
          <w:tab w:val="clear" w:pos="454"/>
          <w:tab w:val="clear" w:pos="680"/>
          <w:tab w:val="clear" w:pos="907"/>
        </w:tabs>
        <w:ind w:left="547"/>
        <w:jc w:val="both"/>
        <w:rPr>
          <w:rFonts w:ascii="Times New Roman" w:hAnsi="Times New Roman"/>
          <w:b w:val="0"/>
          <w:bCs w:val="0"/>
          <w:sz w:val="22"/>
          <w:szCs w:val="20"/>
          <w:lang w:val="en-GB"/>
        </w:rPr>
      </w:pPr>
      <w:r w:rsidRPr="003918CA">
        <w:rPr>
          <w:rFonts w:ascii="Times New Roman" w:hAnsi="Times New Roman"/>
          <w:b w:val="0"/>
          <w:bCs w:val="0"/>
          <w:sz w:val="22"/>
          <w:szCs w:val="20"/>
          <w:lang w:val="en-GB"/>
        </w:rPr>
        <w:t>The following table shows the carrying amounts and fair values of financial assets and financial liabilities, including their levels in the fair value hierarchy. It does not include fair value information for financial assets and financial liabilities not measured at fair value if the carrying amount is a reasonable approximation of fair value.</w:t>
      </w:r>
    </w:p>
    <w:p w14:paraId="0117F2AF" w14:textId="77777777" w:rsidR="00632E74" w:rsidRPr="002E0850" w:rsidRDefault="00632E74" w:rsidP="002E0850">
      <w:pPr>
        <w:ind w:left="540" w:right="387"/>
        <w:jc w:val="both"/>
        <w:rPr>
          <w:rFonts w:ascii="Times New Roman" w:hAnsi="Times New Roman" w:cs="Times New Roman"/>
          <w:sz w:val="22"/>
          <w:szCs w:val="22"/>
        </w:rPr>
      </w:pPr>
    </w:p>
    <w:tbl>
      <w:tblPr>
        <w:tblW w:w="9261" w:type="dxa"/>
        <w:tblInd w:w="450" w:type="dxa"/>
        <w:tblLayout w:type="fixed"/>
        <w:tblCellMar>
          <w:left w:w="79" w:type="dxa"/>
          <w:right w:w="79" w:type="dxa"/>
        </w:tblCellMar>
        <w:tblLook w:val="0000" w:firstRow="0" w:lastRow="0" w:firstColumn="0" w:lastColumn="0" w:noHBand="0" w:noVBand="0"/>
      </w:tblPr>
      <w:tblGrid>
        <w:gridCol w:w="6829"/>
        <w:gridCol w:w="1172"/>
        <w:gridCol w:w="180"/>
        <w:gridCol w:w="1080"/>
      </w:tblGrid>
      <w:tr w:rsidR="008A357D" w:rsidRPr="00E15BB8" w14:paraId="2A166DA4" w14:textId="77777777" w:rsidTr="005D3C9A">
        <w:trPr>
          <w:cantSplit/>
          <w:tblHeader/>
        </w:trPr>
        <w:tc>
          <w:tcPr>
            <w:tcW w:w="6829" w:type="dxa"/>
            <w:shd w:val="clear" w:color="auto" w:fill="auto"/>
          </w:tcPr>
          <w:p w14:paraId="53E3E168" w14:textId="77777777" w:rsidR="008A357D" w:rsidRPr="00E15BB8" w:rsidRDefault="008A357D" w:rsidP="00E13E1C">
            <w:pPr>
              <w:ind w:left="180" w:hanging="180"/>
              <w:rPr>
                <w:b/>
                <w:bCs/>
              </w:rPr>
            </w:pPr>
          </w:p>
        </w:tc>
        <w:tc>
          <w:tcPr>
            <w:tcW w:w="2432" w:type="dxa"/>
            <w:gridSpan w:val="3"/>
            <w:shd w:val="clear" w:color="auto" w:fill="auto"/>
          </w:tcPr>
          <w:p w14:paraId="684B4156" w14:textId="77777777" w:rsidR="008A357D" w:rsidRDefault="008A357D" w:rsidP="00E13E1C">
            <w:pPr>
              <w:pStyle w:val="acctfourfigures"/>
              <w:tabs>
                <w:tab w:val="clear" w:pos="765"/>
                <w:tab w:val="decimal" w:pos="-85"/>
              </w:tabs>
              <w:spacing w:line="240" w:lineRule="atLeast"/>
              <w:ind w:left="-85" w:right="11"/>
              <w:jc w:val="center"/>
            </w:pPr>
            <w:r w:rsidRPr="00E15BB8">
              <w:rPr>
                <w:b/>
                <w:bCs/>
              </w:rPr>
              <w:t xml:space="preserve">Consolidated </w:t>
            </w:r>
            <w:r w:rsidR="006C73F9">
              <w:rPr>
                <w:b/>
                <w:bCs/>
              </w:rPr>
              <w:t>and s</w:t>
            </w:r>
            <w:r>
              <w:rPr>
                <w:b/>
                <w:bCs/>
              </w:rPr>
              <w:t xml:space="preserve">eparate </w:t>
            </w:r>
            <w:r w:rsidRPr="00E15BB8">
              <w:rPr>
                <w:b/>
                <w:bCs/>
              </w:rPr>
              <w:t>financial statements</w:t>
            </w:r>
          </w:p>
        </w:tc>
      </w:tr>
      <w:tr w:rsidR="008A357D" w:rsidRPr="00E15BB8" w14:paraId="648A3680" w14:textId="77777777" w:rsidTr="005D3C9A">
        <w:trPr>
          <w:cantSplit/>
          <w:tblHeader/>
        </w:trPr>
        <w:tc>
          <w:tcPr>
            <w:tcW w:w="6829" w:type="dxa"/>
            <w:shd w:val="clear" w:color="auto" w:fill="auto"/>
          </w:tcPr>
          <w:p w14:paraId="3978E78C" w14:textId="77777777" w:rsidR="008A357D" w:rsidRPr="00E15BB8" w:rsidRDefault="008A357D" w:rsidP="00E13E1C">
            <w:pPr>
              <w:ind w:left="180" w:hanging="180"/>
              <w:rPr>
                <w:b/>
                <w:bCs/>
              </w:rPr>
            </w:pPr>
          </w:p>
        </w:tc>
        <w:tc>
          <w:tcPr>
            <w:tcW w:w="1172" w:type="dxa"/>
            <w:shd w:val="clear" w:color="auto" w:fill="auto"/>
          </w:tcPr>
          <w:p w14:paraId="6E57BDD3" w14:textId="77777777" w:rsidR="008A357D" w:rsidRPr="00E15BB8" w:rsidRDefault="008A357D" w:rsidP="00E13E1C">
            <w:pPr>
              <w:pStyle w:val="acctfourfigures"/>
              <w:tabs>
                <w:tab w:val="clear" w:pos="765"/>
              </w:tabs>
              <w:spacing w:line="240" w:lineRule="atLeast"/>
              <w:ind w:right="11"/>
              <w:jc w:val="center"/>
            </w:pPr>
            <w:r>
              <w:t xml:space="preserve">Carrying </w:t>
            </w:r>
            <w:r w:rsidRPr="00E15BB8">
              <w:t>amount</w:t>
            </w:r>
          </w:p>
        </w:tc>
        <w:tc>
          <w:tcPr>
            <w:tcW w:w="180" w:type="dxa"/>
            <w:shd w:val="clear" w:color="auto" w:fill="auto"/>
          </w:tcPr>
          <w:p w14:paraId="371A2AEF" w14:textId="77777777" w:rsidR="008A357D" w:rsidRPr="00E15BB8" w:rsidRDefault="008A357D" w:rsidP="00E13E1C">
            <w:pPr>
              <w:pStyle w:val="acctfourfigures"/>
              <w:spacing w:line="240" w:lineRule="atLeast"/>
            </w:pPr>
          </w:p>
        </w:tc>
        <w:tc>
          <w:tcPr>
            <w:tcW w:w="1080" w:type="dxa"/>
            <w:shd w:val="clear" w:color="auto" w:fill="auto"/>
          </w:tcPr>
          <w:p w14:paraId="01EDE03B" w14:textId="77777777" w:rsidR="006C73F9" w:rsidRDefault="006C73F9" w:rsidP="00E13E1C">
            <w:pPr>
              <w:pStyle w:val="acctfourfigures"/>
              <w:tabs>
                <w:tab w:val="clear" w:pos="765"/>
                <w:tab w:val="decimal" w:pos="-85"/>
              </w:tabs>
              <w:spacing w:line="240" w:lineRule="atLeast"/>
              <w:ind w:left="-85" w:right="11"/>
              <w:jc w:val="center"/>
            </w:pPr>
          </w:p>
          <w:p w14:paraId="1DBFDCE6" w14:textId="77777777" w:rsidR="008A357D" w:rsidRPr="00E15BB8" w:rsidRDefault="008A357D" w:rsidP="00E13E1C">
            <w:pPr>
              <w:pStyle w:val="acctfourfigures"/>
              <w:tabs>
                <w:tab w:val="clear" w:pos="765"/>
                <w:tab w:val="decimal" w:pos="-85"/>
              </w:tabs>
              <w:spacing w:line="240" w:lineRule="atLeast"/>
              <w:ind w:left="-85" w:right="11"/>
              <w:jc w:val="center"/>
            </w:pPr>
            <w:r>
              <w:t>Fair value</w:t>
            </w:r>
          </w:p>
        </w:tc>
      </w:tr>
      <w:tr w:rsidR="008A357D" w:rsidRPr="00E15BB8" w14:paraId="321A805A" w14:textId="77777777" w:rsidTr="005D3C9A">
        <w:trPr>
          <w:cantSplit/>
          <w:tblHeader/>
        </w:trPr>
        <w:tc>
          <w:tcPr>
            <w:tcW w:w="6829" w:type="dxa"/>
            <w:shd w:val="clear" w:color="auto" w:fill="auto"/>
          </w:tcPr>
          <w:p w14:paraId="2559C044" w14:textId="77777777" w:rsidR="008A357D" w:rsidRPr="00E15BB8" w:rsidRDefault="008A357D" w:rsidP="00E13E1C">
            <w:pPr>
              <w:ind w:left="180" w:hanging="180"/>
              <w:rPr>
                <w:b/>
                <w:bCs/>
              </w:rPr>
            </w:pPr>
          </w:p>
        </w:tc>
        <w:tc>
          <w:tcPr>
            <w:tcW w:w="2432" w:type="dxa"/>
            <w:gridSpan w:val="3"/>
            <w:shd w:val="clear" w:color="auto" w:fill="auto"/>
          </w:tcPr>
          <w:p w14:paraId="7F31BC87" w14:textId="77777777" w:rsidR="008A357D" w:rsidRDefault="008A357D" w:rsidP="00E13E1C">
            <w:pPr>
              <w:pStyle w:val="acctfourfigures"/>
              <w:tabs>
                <w:tab w:val="clear" w:pos="765"/>
                <w:tab w:val="decimal" w:pos="-85"/>
              </w:tabs>
              <w:spacing w:line="240" w:lineRule="atLeast"/>
              <w:ind w:left="-85" w:right="11"/>
              <w:jc w:val="center"/>
            </w:pPr>
            <w:r w:rsidRPr="004758CA">
              <w:rPr>
                <w:rFonts w:eastAsia="MS Mincho"/>
                <w:i/>
                <w:iCs/>
                <w:szCs w:val="22"/>
                <w:lang w:eastAsia="ja-JP"/>
              </w:rPr>
              <w:t>(in thousand Baht)</w:t>
            </w:r>
          </w:p>
        </w:tc>
      </w:tr>
      <w:tr w:rsidR="008A357D" w:rsidRPr="00E15BB8" w14:paraId="28F03A4F" w14:textId="77777777" w:rsidTr="005D3C9A">
        <w:trPr>
          <w:cantSplit/>
        </w:trPr>
        <w:tc>
          <w:tcPr>
            <w:tcW w:w="6829" w:type="dxa"/>
            <w:shd w:val="clear" w:color="auto" w:fill="auto"/>
          </w:tcPr>
          <w:p w14:paraId="3DBAD988" w14:textId="77777777" w:rsidR="008A357D" w:rsidRPr="000D3235" w:rsidRDefault="008A357D" w:rsidP="00632E74">
            <w:pPr>
              <w:ind w:left="180" w:hanging="180"/>
              <w:rPr>
                <w:rFonts w:ascii="Times New Roman" w:hAnsi="Times New Roman" w:cs="Times New Roman"/>
                <w:b/>
                <w:bCs/>
                <w:sz w:val="22"/>
                <w:szCs w:val="20"/>
                <w:lang w:val="en-GB"/>
              </w:rPr>
            </w:pPr>
            <w:r>
              <w:rPr>
                <w:rFonts w:ascii="Times New Roman" w:hAnsi="Times New Roman" w:cs="Times New Roman"/>
                <w:b/>
                <w:bCs/>
                <w:sz w:val="22"/>
                <w:szCs w:val="20"/>
                <w:lang w:val="en-GB"/>
              </w:rPr>
              <w:t>31 December 201</w:t>
            </w:r>
            <w:r w:rsidR="002F7BA5">
              <w:rPr>
                <w:rFonts w:ascii="Times New Roman" w:hAnsi="Times New Roman" w:cs="Times New Roman"/>
                <w:b/>
                <w:bCs/>
                <w:sz w:val="22"/>
                <w:szCs w:val="20"/>
                <w:lang w:val="en-GB"/>
              </w:rPr>
              <w:t>9</w:t>
            </w:r>
          </w:p>
        </w:tc>
        <w:tc>
          <w:tcPr>
            <w:tcW w:w="1172" w:type="dxa"/>
            <w:shd w:val="clear" w:color="auto" w:fill="auto"/>
          </w:tcPr>
          <w:p w14:paraId="44381245" w14:textId="77777777" w:rsidR="008A357D" w:rsidRPr="000D3235" w:rsidRDefault="008A357D" w:rsidP="00E13E1C">
            <w:pPr>
              <w:pStyle w:val="acctfourfigures"/>
              <w:tabs>
                <w:tab w:val="clear" w:pos="765"/>
                <w:tab w:val="decimal" w:pos="731"/>
              </w:tabs>
              <w:spacing w:line="240" w:lineRule="atLeast"/>
              <w:ind w:right="11"/>
              <w:rPr>
                <w:lang w:bidi="th-TH"/>
              </w:rPr>
            </w:pPr>
          </w:p>
        </w:tc>
        <w:tc>
          <w:tcPr>
            <w:tcW w:w="180" w:type="dxa"/>
            <w:shd w:val="clear" w:color="auto" w:fill="auto"/>
          </w:tcPr>
          <w:p w14:paraId="3621AF11" w14:textId="77777777" w:rsidR="008A357D" w:rsidRPr="000D3235" w:rsidRDefault="008A357D" w:rsidP="00E13E1C">
            <w:pPr>
              <w:pStyle w:val="acctfourfigures"/>
              <w:spacing w:line="240" w:lineRule="atLeast"/>
              <w:rPr>
                <w:lang w:bidi="th-TH"/>
              </w:rPr>
            </w:pPr>
          </w:p>
        </w:tc>
        <w:tc>
          <w:tcPr>
            <w:tcW w:w="1080" w:type="dxa"/>
            <w:shd w:val="clear" w:color="auto" w:fill="auto"/>
          </w:tcPr>
          <w:p w14:paraId="4545FC63" w14:textId="77777777" w:rsidR="008A357D" w:rsidRPr="000D3235" w:rsidRDefault="008A357D" w:rsidP="00F1686E">
            <w:pPr>
              <w:pStyle w:val="acctfourfigures"/>
              <w:tabs>
                <w:tab w:val="clear" w:pos="765"/>
                <w:tab w:val="decimal" w:pos="731"/>
              </w:tabs>
              <w:spacing w:line="240" w:lineRule="atLeast"/>
              <w:ind w:right="102"/>
              <w:jc w:val="center"/>
              <w:rPr>
                <w:lang w:bidi="th-TH"/>
              </w:rPr>
            </w:pPr>
          </w:p>
        </w:tc>
      </w:tr>
      <w:tr w:rsidR="00CB7C6E" w:rsidRPr="00E15BB8" w14:paraId="5C655922" w14:textId="77777777" w:rsidTr="005D3C9A">
        <w:trPr>
          <w:cantSplit/>
        </w:trPr>
        <w:tc>
          <w:tcPr>
            <w:tcW w:w="6829" w:type="dxa"/>
            <w:shd w:val="clear" w:color="auto" w:fill="auto"/>
          </w:tcPr>
          <w:p w14:paraId="11B52FBD" w14:textId="10048799" w:rsidR="00CB7C6E" w:rsidRDefault="00CB7C6E" w:rsidP="00632E74">
            <w:pPr>
              <w:ind w:left="180" w:hanging="180"/>
              <w:rPr>
                <w:rFonts w:ascii="Times New Roman" w:hAnsi="Times New Roman" w:cs="Times New Roman"/>
                <w:b/>
                <w:bCs/>
                <w:sz w:val="22"/>
                <w:szCs w:val="20"/>
                <w:lang w:val="en-GB"/>
              </w:rPr>
            </w:pPr>
            <w:r>
              <w:rPr>
                <w:rFonts w:ascii="Times New Roman" w:hAnsi="Times New Roman" w:cs="Times New Roman"/>
                <w:b/>
                <w:bCs/>
                <w:sz w:val="22"/>
                <w:szCs w:val="20"/>
                <w:lang w:val="en-GB"/>
              </w:rPr>
              <w:t>Financial assets and financial liabilities not measured at fair value</w:t>
            </w:r>
          </w:p>
        </w:tc>
        <w:tc>
          <w:tcPr>
            <w:tcW w:w="1172" w:type="dxa"/>
            <w:shd w:val="clear" w:color="auto" w:fill="auto"/>
          </w:tcPr>
          <w:p w14:paraId="6EF51C21" w14:textId="77777777" w:rsidR="00CB7C6E" w:rsidRPr="000D3235" w:rsidRDefault="00CB7C6E" w:rsidP="00E13E1C">
            <w:pPr>
              <w:pStyle w:val="acctfourfigures"/>
              <w:tabs>
                <w:tab w:val="clear" w:pos="765"/>
                <w:tab w:val="decimal" w:pos="731"/>
              </w:tabs>
              <w:spacing w:line="240" w:lineRule="atLeast"/>
              <w:ind w:right="11"/>
              <w:rPr>
                <w:lang w:bidi="th-TH"/>
              </w:rPr>
            </w:pPr>
          </w:p>
        </w:tc>
        <w:tc>
          <w:tcPr>
            <w:tcW w:w="180" w:type="dxa"/>
            <w:shd w:val="clear" w:color="auto" w:fill="auto"/>
          </w:tcPr>
          <w:p w14:paraId="4C452037" w14:textId="77777777" w:rsidR="00CB7C6E" w:rsidRPr="000D3235" w:rsidRDefault="00CB7C6E" w:rsidP="00E13E1C">
            <w:pPr>
              <w:pStyle w:val="acctfourfigures"/>
              <w:spacing w:line="240" w:lineRule="atLeast"/>
              <w:rPr>
                <w:lang w:bidi="th-TH"/>
              </w:rPr>
            </w:pPr>
          </w:p>
        </w:tc>
        <w:tc>
          <w:tcPr>
            <w:tcW w:w="1080" w:type="dxa"/>
            <w:shd w:val="clear" w:color="auto" w:fill="auto"/>
          </w:tcPr>
          <w:p w14:paraId="12F1AC22" w14:textId="77777777" w:rsidR="00CB7C6E" w:rsidRPr="000D3235" w:rsidRDefault="00CB7C6E" w:rsidP="00F1686E">
            <w:pPr>
              <w:pStyle w:val="acctfourfigures"/>
              <w:tabs>
                <w:tab w:val="clear" w:pos="765"/>
                <w:tab w:val="decimal" w:pos="731"/>
              </w:tabs>
              <w:spacing w:line="240" w:lineRule="atLeast"/>
              <w:ind w:right="102"/>
              <w:jc w:val="center"/>
              <w:rPr>
                <w:lang w:bidi="th-TH"/>
              </w:rPr>
            </w:pPr>
          </w:p>
        </w:tc>
      </w:tr>
      <w:tr w:rsidR="008219A8" w:rsidRPr="00E15BB8" w14:paraId="7BB56096" w14:textId="77777777" w:rsidTr="005D3C9A">
        <w:trPr>
          <w:cantSplit/>
        </w:trPr>
        <w:tc>
          <w:tcPr>
            <w:tcW w:w="6829" w:type="dxa"/>
            <w:shd w:val="clear" w:color="auto" w:fill="auto"/>
          </w:tcPr>
          <w:p w14:paraId="22F9A219" w14:textId="77777777" w:rsidR="008219A8" w:rsidRPr="000D3235" w:rsidRDefault="008219A8" w:rsidP="008219A8">
            <w:pPr>
              <w:tabs>
                <w:tab w:val="clear" w:pos="2580"/>
                <w:tab w:val="left" w:pos="2621"/>
              </w:tabs>
              <w:ind w:left="191" w:hanging="191"/>
              <w:rPr>
                <w:rFonts w:ascii="Times New Roman" w:hAnsi="Times New Roman" w:cs="Times New Roman"/>
                <w:sz w:val="22"/>
                <w:szCs w:val="20"/>
                <w:lang w:val="en-GB"/>
              </w:rPr>
            </w:pPr>
            <w:r w:rsidRPr="000D3235">
              <w:rPr>
                <w:rFonts w:ascii="Times New Roman" w:hAnsi="Times New Roman" w:cs="Times New Roman"/>
                <w:sz w:val="22"/>
                <w:szCs w:val="20"/>
                <w:lang w:val="en-GB"/>
              </w:rPr>
              <w:t xml:space="preserve">Forward </w:t>
            </w:r>
            <w:r>
              <w:rPr>
                <w:rFonts w:ascii="Times New Roman" w:hAnsi="Times New Roman" w:cs="Times New Roman"/>
                <w:sz w:val="22"/>
                <w:szCs w:val="20"/>
                <w:lang w:val="en-GB"/>
              </w:rPr>
              <w:t xml:space="preserve">exchange </w:t>
            </w:r>
            <w:r w:rsidRPr="000D3235">
              <w:rPr>
                <w:rFonts w:ascii="Times New Roman" w:hAnsi="Times New Roman" w:cs="Times New Roman"/>
                <w:sz w:val="22"/>
                <w:szCs w:val="20"/>
                <w:lang w:val="en-GB"/>
              </w:rPr>
              <w:t>contracts</w:t>
            </w:r>
          </w:p>
        </w:tc>
        <w:tc>
          <w:tcPr>
            <w:tcW w:w="1172" w:type="dxa"/>
            <w:shd w:val="clear" w:color="auto" w:fill="auto"/>
          </w:tcPr>
          <w:p w14:paraId="5DCC51CD" w14:textId="007173B8" w:rsidR="008219A8" w:rsidRPr="000D3235" w:rsidRDefault="00772285" w:rsidP="00772285">
            <w:pPr>
              <w:pStyle w:val="acctfourfigures"/>
              <w:tabs>
                <w:tab w:val="clear" w:pos="765"/>
                <w:tab w:val="decimal" w:pos="644"/>
              </w:tabs>
              <w:spacing w:line="240" w:lineRule="atLeast"/>
              <w:ind w:right="11"/>
              <w:rPr>
                <w:lang w:bidi="th-TH"/>
              </w:rPr>
            </w:pPr>
            <w:r>
              <w:rPr>
                <w:lang w:bidi="th-TH"/>
              </w:rPr>
              <w:t>-</w:t>
            </w:r>
          </w:p>
        </w:tc>
        <w:tc>
          <w:tcPr>
            <w:tcW w:w="180" w:type="dxa"/>
            <w:shd w:val="clear" w:color="auto" w:fill="auto"/>
          </w:tcPr>
          <w:p w14:paraId="026B1293" w14:textId="77777777" w:rsidR="008219A8" w:rsidRPr="000D3235" w:rsidRDefault="008219A8" w:rsidP="008219A8">
            <w:pPr>
              <w:pStyle w:val="acctfourfigures"/>
              <w:spacing w:line="240" w:lineRule="atLeast"/>
              <w:rPr>
                <w:lang w:bidi="th-TH"/>
              </w:rPr>
            </w:pPr>
          </w:p>
        </w:tc>
        <w:tc>
          <w:tcPr>
            <w:tcW w:w="1080" w:type="dxa"/>
            <w:shd w:val="clear" w:color="auto" w:fill="auto"/>
          </w:tcPr>
          <w:p w14:paraId="60B4307F" w14:textId="73A5F69A" w:rsidR="008219A8" w:rsidRPr="000D3235" w:rsidRDefault="00607EF2" w:rsidP="002F7BA5">
            <w:pPr>
              <w:pStyle w:val="acctfourfigures"/>
              <w:tabs>
                <w:tab w:val="clear" w:pos="765"/>
                <w:tab w:val="decimal" w:pos="819"/>
              </w:tabs>
              <w:spacing w:line="240" w:lineRule="atLeast"/>
              <w:rPr>
                <w:lang w:bidi="th-TH"/>
              </w:rPr>
            </w:pPr>
            <w:r>
              <w:rPr>
                <w:lang w:bidi="th-TH"/>
              </w:rPr>
              <w:t>(</w:t>
            </w:r>
            <w:r w:rsidR="00F65106">
              <w:rPr>
                <w:lang w:bidi="th-TH"/>
              </w:rPr>
              <w:t>1,552</w:t>
            </w:r>
            <w:r>
              <w:rPr>
                <w:lang w:bidi="th-TH"/>
              </w:rPr>
              <w:t>)</w:t>
            </w:r>
          </w:p>
        </w:tc>
      </w:tr>
      <w:tr w:rsidR="005A74A5" w:rsidRPr="00E15BB8" w14:paraId="2CD115ED" w14:textId="77777777" w:rsidTr="005D3C9A">
        <w:trPr>
          <w:cantSplit/>
        </w:trPr>
        <w:tc>
          <w:tcPr>
            <w:tcW w:w="6829" w:type="dxa"/>
            <w:shd w:val="clear" w:color="auto" w:fill="auto"/>
          </w:tcPr>
          <w:p w14:paraId="0E383DA8" w14:textId="0F7EEB3D" w:rsidR="005A74A5" w:rsidRPr="000D3235" w:rsidRDefault="005A74A5" w:rsidP="005A74A5">
            <w:pPr>
              <w:tabs>
                <w:tab w:val="clear" w:pos="2580"/>
                <w:tab w:val="left" w:pos="2621"/>
              </w:tabs>
              <w:ind w:left="191" w:hanging="191"/>
              <w:rPr>
                <w:rFonts w:ascii="Times New Roman" w:hAnsi="Times New Roman" w:cs="Times New Roman"/>
                <w:sz w:val="22"/>
                <w:szCs w:val="20"/>
                <w:lang w:val="en-GB"/>
              </w:rPr>
            </w:pPr>
            <w:r w:rsidRPr="005A74A5">
              <w:rPr>
                <w:rFonts w:ascii="Times New Roman" w:hAnsi="Times New Roman" w:cs="Times New Roman"/>
                <w:sz w:val="22"/>
                <w:szCs w:val="20"/>
                <w:lang w:val="en-GB"/>
              </w:rPr>
              <w:t xml:space="preserve">Loans </w:t>
            </w:r>
            <w:r w:rsidR="00A3052F">
              <w:rPr>
                <w:rFonts w:ascii="Times New Roman" w:hAnsi="Times New Roman" w:cs="Times New Roman"/>
                <w:sz w:val="22"/>
                <w:szCs w:val="20"/>
                <w:lang w:val="en-GB"/>
              </w:rPr>
              <w:t>to r</w:t>
            </w:r>
            <w:r w:rsidRPr="005A74A5">
              <w:rPr>
                <w:rFonts w:ascii="Times New Roman" w:hAnsi="Times New Roman" w:cs="Times New Roman"/>
                <w:sz w:val="22"/>
                <w:szCs w:val="20"/>
                <w:lang w:val="en-GB"/>
              </w:rPr>
              <w:t>elated part</w:t>
            </w:r>
            <w:r w:rsidR="008670C4">
              <w:rPr>
                <w:rFonts w:ascii="Times New Roman" w:hAnsi="Times New Roman" w:cs="Times New Roman"/>
                <w:sz w:val="22"/>
                <w:szCs w:val="20"/>
                <w:lang w:val="en-GB"/>
              </w:rPr>
              <w:t>y</w:t>
            </w:r>
          </w:p>
        </w:tc>
        <w:tc>
          <w:tcPr>
            <w:tcW w:w="1172" w:type="dxa"/>
            <w:shd w:val="clear" w:color="auto" w:fill="auto"/>
          </w:tcPr>
          <w:p w14:paraId="1EA21952" w14:textId="666E01AA" w:rsidR="005A74A5" w:rsidRDefault="005A74A5" w:rsidP="005A74A5">
            <w:pPr>
              <w:pStyle w:val="acctfourfigures"/>
              <w:tabs>
                <w:tab w:val="clear" w:pos="765"/>
                <w:tab w:val="decimal" w:pos="920"/>
              </w:tabs>
              <w:spacing w:line="240" w:lineRule="atLeast"/>
              <w:rPr>
                <w:lang w:bidi="th-TH"/>
              </w:rPr>
            </w:pPr>
            <w:r>
              <w:rPr>
                <w:lang w:bidi="th-TH"/>
              </w:rPr>
              <w:t>60,390</w:t>
            </w:r>
          </w:p>
        </w:tc>
        <w:tc>
          <w:tcPr>
            <w:tcW w:w="180" w:type="dxa"/>
            <w:shd w:val="clear" w:color="auto" w:fill="auto"/>
          </w:tcPr>
          <w:p w14:paraId="4BB2169C" w14:textId="77777777" w:rsidR="005A74A5" w:rsidRPr="000D3235" w:rsidRDefault="005A74A5" w:rsidP="005A74A5">
            <w:pPr>
              <w:pStyle w:val="acctfourfigures"/>
              <w:spacing w:line="240" w:lineRule="atLeast"/>
              <w:rPr>
                <w:lang w:bidi="th-TH"/>
              </w:rPr>
            </w:pPr>
          </w:p>
        </w:tc>
        <w:tc>
          <w:tcPr>
            <w:tcW w:w="1080" w:type="dxa"/>
            <w:shd w:val="clear" w:color="auto" w:fill="auto"/>
          </w:tcPr>
          <w:p w14:paraId="0A1A44E1" w14:textId="4363CDCB" w:rsidR="005A74A5" w:rsidRDefault="005A74A5" w:rsidP="005A74A5">
            <w:pPr>
              <w:pStyle w:val="acctfourfigures"/>
              <w:tabs>
                <w:tab w:val="clear" w:pos="765"/>
                <w:tab w:val="decimal" w:pos="819"/>
              </w:tabs>
              <w:spacing w:line="240" w:lineRule="atLeast"/>
              <w:rPr>
                <w:lang w:bidi="th-TH"/>
              </w:rPr>
            </w:pPr>
            <w:r>
              <w:rPr>
                <w:lang w:bidi="th-TH"/>
              </w:rPr>
              <w:t>52,343</w:t>
            </w:r>
          </w:p>
        </w:tc>
      </w:tr>
      <w:tr w:rsidR="005A74A5" w:rsidRPr="00E15BB8" w14:paraId="45661887" w14:textId="77777777" w:rsidTr="005D3C9A">
        <w:trPr>
          <w:cantSplit/>
        </w:trPr>
        <w:tc>
          <w:tcPr>
            <w:tcW w:w="6829" w:type="dxa"/>
            <w:shd w:val="clear" w:color="auto" w:fill="auto"/>
          </w:tcPr>
          <w:p w14:paraId="78475346" w14:textId="42E7185A" w:rsidR="005A74A5" w:rsidRPr="000D3235" w:rsidRDefault="005A74A5" w:rsidP="005A74A5">
            <w:pPr>
              <w:ind w:left="191" w:hanging="191"/>
              <w:rPr>
                <w:rFonts w:ascii="Times New Roman" w:hAnsi="Times New Roman" w:cs="Times New Roman"/>
                <w:sz w:val="22"/>
                <w:szCs w:val="20"/>
                <w:lang w:val="en-GB"/>
              </w:rPr>
            </w:pPr>
          </w:p>
        </w:tc>
        <w:tc>
          <w:tcPr>
            <w:tcW w:w="1172" w:type="dxa"/>
            <w:shd w:val="clear" w:color="auto" w:fill="auto"/>
            <w:vAlign w:val="bottom"/>
          </w:tcPr>
          <w:p w14:paraId="63529D23" w14:textId="77777777" w:rsidR="005A74A5" w:rsidRPr="00E15BB8" w:rsidRDefault="005A74A5" w:rsidP="005A74A5">
            <w:pPr>
              <w:pStyle w:val="acctfourfigures"/>
              <w:tabs>
                <w:tab w:val="clear" w:pos="765"/>
                <w:tab w:val="decimal" w:pos="644"/>
              </w:tabs>
              <w:spacing w:line="240" w:lineRule="atLeast"/>
              <w:ind w:right="11"/>
              <w:rPr>
                <w:lang w:bidi="th-TH"/>
              </w:rPr>
            </w:pPr>
          </w:p>
        </w:tc>
        <w:tc>
          <w:tcPr>
            <w:tcW w:w="180" w:type="dxa"/>
            <w:shd w:val="clear" w:color="auto" w:fill="auto"/>
            <w:vAlign w:val="bottom"/>
          </w:tcPr>
          <w:p w14:paraId="73633987" w14:textId="77777777" w:rsidR="005A74A5" w:rsidRPr="00E15BB8" w:rsidRDefault="005A74A5" w:rsidP="005A74A5">
            <w:pPr>
              <w:pStyle w:val="acctfourfigures"/>
              <w:spacing w:line="240" w:lineRule="atLeast"/>
              <w:rPr>
                <w:lang w:bidi="th-TH"/>
              </w:rPr>
            </w:pPr>
          </w:p>
        </w:tc>
        <w:tc>
          <w:tcPr>
            <w:tcW w:w="1080" w:type="dxa"/>
            <w:shd w:val="clear" w:color="auto" w:fill="auto"/>
            <w:vAlign w:val="bottom"/>
          </w:tcPr>
          <w:p w14:paraId="40A2ECE0" w14:textId="77777777" w:rsidR="005A74A5" w:rsidRPr="00480708" w:rsidRDefault="005A74A5" w:rsidP="005A74A5">
            <w:pPr>
              <w:pStyle w:val="acctfourfigures"/>
              <w:tabs>
                <w:tab w:val="clear" w:pos="765"/>
                <w:tab w:val="decimal" w:pos="819"/>
              </w:tabs>
              <w:spacing w:line="240" w:lineRule="atLeast"/>
              <w:rPr>
                <w:lang w:bidi="th-TH"/>
              </w:rPr>
            </w:pPr>
          </w:p>
        </w:tc>
      </w:tr>
      <w:tr w:rsidR="005A74A5" w:rsidRPr="00E15BB8" w14:paraId="4017D727" w14:textId="77777777" w:rsidTr="005D3C9A">
        <w:trPr>
          <w:cantSplit/>
        </w:trPr>
        <w:tc>
          <w:tcPr>
            <w:tcW w:w="6829" w:type="dxa"/>
            <w:shd w:val="clear" w:color="auto" w:fill="auto"/>
          </w:tcPr>
          <w:p w14:paraId="78C7D3FF" w14:textId="77777777" w:rsidR="005A74A5" w:rsidRPr="000D3235" w:rsidRDefault="005A74A5" w:rsidP="005A74A5">
            <w:pPr>
              <w:ind w:left="180" w:hanging="180"/>
              <w:rPr>
                <w:rFonts w:ascii="Times New Roman" w:hAnsi="Times New Roman" w:cs="Times New Roman"/>
                <w:b/>
                <w:bCs/>
                <w:sz w:val="22"/>
                <w:szCs w:val="20"/>
                <w:lang w:val="en-GB"/>
              </w:rPr>
            </w:pPr>
            <w:r>
              <w:rPr>
                <w:rFonts w:ascii="Times New Roman" w:hAnsi="Times New Roman" w:cs="Times New Roman"/>
                <w:b/>
                <w:bCs/>
                <w:sz w:val="22"/>
                <w:szCs w:val="20"/>
                <w:lang w:val="en-GB"/>
              </w:rPr>
              <w:t>31 December 2018</w:t>
            </w:r>
          </w:p>
        </w:tc>
        <w:tc>
          <w:tcPr>
            <w:tcW w:w="1172" w:type="dxa"/>
            <w:shd w:val="clear" w:color="auto" w:fill="auto"/>
          </w:tcPr>
          <w:p w14:paraId="251CDF7D" w14:textId="77777777" w:rsidR="005A74A5" w:rsidRPr="000D3235" w:rsidRDefault="005A74A5" w:rsidP="005A74A5">
            <w:pPr>
              <w:pStyle w:val="acctfourfigures"/>
              <w:tabs>
                <w:tab w:val="clear" w:pos="765"/>
                <w:tab w:val="decimal" w:pos="644"/>
              </w:tabs>
              <w:spacing w:line="240" w:lineRule="atLeast"/>
              <w:ind w:right="11"/>
              <w:rPr>
                <w:lang w:bidi="th-TH"/>
              </w:rPr>
            </w:pPr>
          </w:p>
        </w:tc>
        <w:tc>
          <w:tcPr>
            <w:tcW w:w="180" w:type="dxa"/>
            <w:shd w:val="clear" w:color="auto" w:fill="auto"/>
          </w:tcPr>
          <w:p w14:paraId="5FB69001" w14:textId="77777777" w:rsidR="005A74A5" w:rsidRPr="000D3235" w:rsidRDefault="005A74A5" w:rsidP="005A74A5">
            <w:pPr>
              <w:pStyle w:val="acctfourfigures"/>
              <w:spacing w:line="240" w:lineRule="atLeast"/>
              <w:rPr>
                <w:lang w:bidi="th-TH"/>
              </w:rPr>
            </w:pPr>
          </w:p>
        </w:tc>
        <w:tc>
          <w:tcPr>
            <w:tcW w:w="1080" w:type="dxa"/>
            <w:shd w:val="clear" w:color="auto" w:fill="auto"/>
          </w:tcPr>
          <w:p w14:paraId="79BF6F25" w14:textId="77777777" w:rsidR="005A74A5" w:rsidRPr="000D3235" w:rsidRDefault="005A74A5" w:rsidP="005A74A5">
            <w:pPr>
              <w:pStyle w:val="acctfourfigures"/>
              <w:tabs>
                <w:tab w:val="clear" w:pos="765"/>
                <w:tab w:val="decimal" w:pos="819"/>
              </w:tabs>
              <w:spacing w:line="240" w:lineRule="atLeast"/>
              <w:rPr>
                <w:lang w:bidi="th-TH"/>
              </w:rPr>
            </w:pPr>
          </w:p>
        </w:tc>
      </w:tr>
      <w:tr w:rsidR="00A3052F" w:rsidRPr="00E15BB8" w14:paraId="0D87E9AE" w14:textId="77777777" w:rsidTr="005D3C9A">
        <w:trPr>
          <w:cantSplit/>
        </w:trPr>
        <w:tc>
          <w:tcPr>
            <w:tcW w:w="6829" w:type="dxa"/>
            <w:shd w:val="clear" w:color="auto" w:fill="auto"/>
          </w:tcPr>
          <w:p w14:paraId="3977AC58" w14:textId="1B11F862" w:rsidR="00A3052F" w:rsidRDefault="00A3052F" w:rsidP="005A74A5">
            <w:pPr>
              <w:ind w:left="180" w:hanging="180"/>
              <w:rPr>
                <w:rFonts w:ascii="Times New Roman" w:hAnsi="Times New Roman" w:cs="Times New Roman"/>
                <w:b/>
                <w:bCs/>
                <w:sz w:val="22"/>
                <w:szCs w:val="20"/>
                <w:lang w:val="en-GB"/>
              </w:rPr>
            </w:pPr>
            <w:r>
              <w:rPr>
                <w:rFonts w:ascii="Times New Roman" w:hAnsi="Times New Roman" w:cs="Times New Roman"/>
                <w:b/>
                <w:bCs/>
                <w:sz w:val="22"/>
                <w:szCs w:val="20"/>
                <w:lang w:val="en-GB"/>
              </w:rPr>
              <w:t>Financial assets and financial liabilities not measured at fair value</w:t>
            </w:r>
          </w:p>
        </w:tc>
        <w:tc>
          <w:tcPr>
            <w:tcW w:w="1172" w:type="dxa"/>
            <w:shd w:val="clear" w:color="auto" w:fill="auto"/>
          </w:tcPr>
          <w:p w14:paraId="3F1B6B95" w14:textId="77777777" w:rsidR="00A3052F" w:rsidRPr="000D3235" w:rsidRDefault="00A3052F" w:rsidP="005A74A5">
            <w:pPr>
              <w:pStyle w:val="acctfourfigures"/>
              <w:tabs>
                <w:tab w:val="clear" w:pos="765"/>
                <w:tab w:val="decimal" w:pos="644"/>
              </w:tabs>
              <w:spacing w:line="240" w:lineRule="atLeast"/>
              <w:ind w:right="11"/>
              <w:rPr>
                <w:lang w:bidi="th-TH"/>
              </w:rPr>
            </w:pPr>
          </w:p>
        </w:tc>
        <w:tc>
          <w:tcPr>
            <w:tcW w:w="180" w:type="dxa"/>
            <w:shd w:val="clear" w:color="auto" w:fill="auto"/>
          </w:tcPr>
          <w:p w14:paraId="19FB1523" w14:textId="77777777" w:rsidR="00A3052F" w:rsidRPr="000D3235" w:rsidRDefault="00A3052F" w:rsidP="005A74A5">
            <w:pPr>
              <w:pStyle w:val="acctfourfigures"/>
              <w:spacing w:line="240" w:lineRule="atLeast"/>
              <w:rPr>
                <w:lang w:bidi="th-TH"/>
              </w:rPr>
            </w:pPr>
          </w:p>
        </w:tc>
        <w:tc>
          <w:tcPr>
            <w:tcW w:w="1080" w:type="dxa"/>
            <w:shd w:val="clear" w:color="auto" w:fill="auto"/>
          </w:tcPr>
          <w:p w14:paraId="5066A9AB" w14:textId="77777777" w:rsidR="00A3052F" w:rsidRPr="000D3235" w:rsidRDefault="00A3052F" w:rsidP="005A74A5">
            <w:pPr>
              <w:pStyle w:val="acctfourfigures"/>
              <w:tabs>
                <w:tab w:val="clear" w:pos="765"/>
                <w:tab w:val="decimal" w:pos="819"/>
              </w:tabs>
              <w:spacing w:line="240" w:lineRule="atLeast"/>
              <w:rPr>
                <w:lang w:bidi="th-TH"/>
              </w:rPr>
            </w:pPr>
          </w:p>
        </w:tc>
      </w:tr>
      <w:tr w:rsidR="005A74A5" w:rsidRPr="00E15BB8" w14:paraId="0F57C845" w14:textId="77777777" w:rsidTr="005D3C9A">
        <w:trPr>
          <w:cantSplit/>
        </w:trPr>
        <w:tc>
          <w:tcPr>
            <w:tcW w:w="6829" w:type="dxa"/>
            <w:shd w:val="clear" w:color="auto" w:fill="auto"/>
          </w:tcPr>
          <w:p w14:paraId="6DA5BE9E" w14:textId="77777777" w:rsidR="005A74A5" w:rsidRPr="000D3235" w:rsidRDefault="005A74A5" w:rsidP="005A74A5">
            <w:pPr>
              <w:tabs>
                <w:tab w:val="clear" w:pos="2580"/>
                <w:tab w:val="left" w:pos="2621"/>
              </w:tabs>
              <w:ind w:left="191" w:hanging="191"/>
              <w:rPr>
                <w:rFonts w:ascii="Times New Roman" w:hAnsi="Times New Roman" w:cs="Times New Roman"/>
                <w:sz w:val="22"/>
                <w:szCs w:val="20"/>
                <w:lang w:val="en-GB"/>
              </w:rPr>
            </w:pPr>
            <w:r w:rsidRPr="000D3235">
              <w:rPr>
                <w:rFonts w:ascii="Times New Roman" w:hAnsi="Times New Roman" w:cs="Times New Roman"/>
                <w:sz w:val="22"/>
                <w:szCs w:val="20"/>
                <w:lang w:val="en-GB"/>
              </w:rPr>
              <w:t xml:space="preserve">Forward </w:t>
            </w:r>
            <w:r>
              <w:rPr>
                <w:rFonts w:ascii="Times New Roman" w:hAnsi="Times New Roman" w:cs="Times New Roman"/>
                <w:sz w:val="22"/>
                <w:szCs w:val="20"/>
                <w:lang w:val="en-GB"/>
              </w:rPr>
              <w:t xml:space="preserve">exchange </w:t>
            </w:r>
            <w:r w:rsidRPr="000D3235">
              <w:rPr>
                <w:rFonts w:ascii="Times New Roman" w:hAnsi="Times New Roman" w:cs="Times New Roman"/>
                <w:sz w:val="22"/>
                <w:szCs w:val="20"/>
                <w:lang w:val="en-GB"/>
              </w:rPr>
              <w:t>contracts</w:t>
            </w:r>
          </w:p>
        </w:tc>
        <w:tc>
          <w:tcPr>
            <w:tcW w:w="1172" w:type="dxa"/>
            <w:shd w:val="clear" w:color="auto" w:fill="auto"/>
          </w:tcPr>
          <w:p w14:paraId="0A8EB03C" w14:textId="77777777" w:rsidR="005A74A5" w:rsidRPr="000D3235" w:rsidRDefault="005A74A5" w:rsidP="005A74A5">
            <w:pPr>
              <w:pStyle w:val="acctfourfigures"/>
              <w:tabs>
                <w:tab w:val="clear" w:pos="765"/>
                <w:tab w:val="decimal" w:pos="644"/>
              </w:tabs>
              <w:spacing w:line="240" w:lineRule="atLeast"/>
              <w:ind w:right="11"/>
              <w:rPr>
                <w:lang w:bidi="th-TH"/>
              </w:rPr>
            </w:pPr>
            <w:r>
              <w:rPr>
                <w:lang w:bidi="th-TH"/>
              </w:rPr>
              <w:t>-</w:t>
            </w:r>
          </w:p>
        </w:tc>
        <w:tc>
          <w:tcPr>
            <w:tcW w:w="180" w:type="dxa"/>
            <w:shd w:val="clear" w:color="auto" w:fill="auto"/>
          </w:tcPr>
          <w:p w14:paraId="1F0B9297" w14:textId="77777777" w:rsidR="005A74A5" w:rsidRPr="000D3235" w:rsidRDefault="005A74A5" w:rsidP="005A74A5">
            <w:pPr>
              <w:pStyle w:val="acctfourfigures"/>
              <w:spacing w:line="240" w:lineRule="atLeast"/>
              <w:rPr>
                <w:lang w:bidi="th-TH"/>
              </w:rPr>
            </w:pPr>
          </w:p>
        </w:tc>
        <w:tc>
          <w:tcPr>
            <w:tcW w:w="1080" w:type="dxa"/>
            <w:shd w:val="clear" w:color="auto" w:fill="auto"/>
          </w:tcPr>
          <w:p w14:paraId="1A036574" w14:textId="77777777" w:rsidR="005A74A5" w:rsidRPr="000D3235" w:rsidRDefault="005A74A5" w:rsidP="005A74A5">
            <w:pPr>
              <w:pStyle w:val="acctfourfigures"/>
              <w:tabs>
                <w:tab w:val="clear" w:pos="765"/>
                <w:tab w:val="decimal" w:pos="819"/>
              </w:tabs>
              <w:spacing w:line="240" w:lineRule="atLeast"/>
              <w:rPr>
                <w:lang w:bidi="th-TH"/>
              </w:rPr>
            </w:pPr>
            <w:r>
              <w:rPr>
                <w:lang w:bidi="th-TH"/>
              </w:rPr>
              <w:t>(271)</w:t>
            </w:r>
          </w:p>
        </w:tc>
      </w:tr>
    </w:tbl>
    <w:p w14:paraId="35AAAA3A" w14:textId="77777777" w:rsidR="00A06FF6" w:rsidRPr="002E0850" w:rsidRDefault="00A06FF6" w:rsidP="002E0850">
      <w:pPr>
        <w:ind w:left="540" w:right="387"/>
        <w:jc w:val="both"/>
        <w:rPr>
          <w:rFonts w:ascii="Times New Roman" w:hAnsi="Times New Roman" w:cs="Times New Roman"/>
          <w:sz w:val="22"/>
          <w:szCs w:val="22"/>
        </w:rPr>
      </w:pPr>
    </w:p>
    <w:p w14:paraId="505E8F0C" w14:textId="2EFA5631" w:rsidR="00807E68" w:rsidRPr="00807E68" w:rsidRDefault="0050283E" w:rsidP="00807E68">
      <w:pPr>
        <w:tabs>
          <w:tab w:val="clear" w:pos="454"/>
          <w:tab w:val="left" w:pos="630"/>
        </w:tabs>
        <w:ind w:left="540"/>
        <w:jc w:val="both"/>
        <w:rPr>
          <w:rFonts w:ascii="Times New Roman" w:hAnsi="Times New Roman" w:cs="Times New Roman"/>
          <w:sz w:val="22"/>
          <w:szCs w:val="22"/>
        </w:rPr>
      </w:pPr>
      <w:r>
        <w:rPr>
          <w:rFonts w:ascii="Times New Roman" w:hAnsi="Times New Roman" w:cs="Times New Roman"/>
          <w:sz w:val="22"/>
          <w:szCs w:val="22"/>
        </w:rPr>
        <w:t>For disclosure purposes, the Group determines Level 2 fair values for forward exchange contracts based on counterparties’ quotes. Fair values reflect the credit risk of the instrument and include adjustments to take account of the credit risk</w:t>
      </w:r>
      <w:r w:rsidR="00555CA2">
        <w:rPr>
          <w:rFonts w:ascii="Times New Roman" w:hAnsi="Times New Roman" w:cs="Times New Roman"/>
          <w:sz w:val="22"/>
          <w:szCs w:val="22"/>
        </w:rPr>
        <w:t>.</w:t>
      </w:r>
      <w:r w:rsidR="004D5155">
        <w:rPr>
          <w:rFonts w:ascii="Times New Roman" w:hAnsi="Times New Roman" w:cs="Times New Roman"/>
          <w:sz w:val="22"/>
          <w:szCs w:val="22"/>
        </w:rPr>
        <w:t xml:space="preserve"> </w:t>
      </w:r>
      <w:r w:rsidR="00555CA2">
        <w:rPr>
          <w:rFonts w:ascii="Times New Roman" w:hAnsi="Times New Roman" w:cs="Times New Roman"/>
          <w:sz w:val="22"/>
          <w:szCs w:val="22"/>
        </w:rPr>
        <w:t>T</w:t>
      </w:r>
      <w:r w:rsidR="004D5155">
        <w:rPr>
          <w:rFonts w:ascii="Times New Roman" w:hAnsi="Times New Roman" w:cs="Times New Roman"/>
          <w:sz w:val="22"/>
          <w:szCs w:val="22"/>
        </w:rPr>
        <w:t>he Group determines Level 3 fair values for loans to related party based on discounted cash flows</w:t>
      </w:r>
      <w:r w:rsidR="00967ED4">
        <w:rPr>
          <w:rFonts w:ascii="Times New Roman" w:hAnsi="Times New Roman" w:cs="Times New Roman"/>
          <w:sz w:val="22"/>
          <w:szCs w:val="22"/>
        </w:rPr>
        <w:t xml:space="preserve">. </w:t>
      </w:r>
      <w:r w:rsidR="00807E68" w:rsidRPr="00807E68">
        <w:rPr>
          <w:rFonts w:ascii="Times New Roman" w:hAnsi="Times New Roman" w:cs="Times New Roman"/>
          <w:sz w:val="22"/>
          <w:szCs w:val="22"/>
        </w:rPr>
        <w:t xml:space="preserve">The valuation model considers the present value of expected </w:t>
      </w:r>
      <w:r w:rsidR="00555CA2">
        <w:rPr>
          <w:rFonts w:ascii="Times New Roman" w:hAnsi="Times New Roman" w:cs="Times New Roman"/>
          <w:sz w:val="22"/>
          <w:szCs w:val="22"/>
        </w:rPr>
        <w:t>cash receipts</w:t>
      </w:r>
      <w:r w:rsidR="00807E68" w:rsidRPr="00807E68">
        <w:rPr>
          <w:rFonts w:ascii="Times New Roman" w:hAnsi="Times New Roman" w:cs="Times New Roman"/>
          <w:sz w:val="22"/>
          <w:szCs w:val="22"/>
        </w:rPr>
        <w:t>, discounted using a risk-adjusted discount rate.</w:t>
      </w:r>
    </w:p>
    <w:p w14:paraId="6F513E85" w14:textId="35EC2DE5" w:rsidR="0050283E" w:rsidRDefault="0050283E" w:rsidP="005D3C9A">
      <w:pPr>
        <w:tabs>
          <w:tab w:val="clear" w:pos="227"/>
          <w:tab w:val="clear" w:pos="454"/>
          <w:tab w:val="clear" w:pos="680"/>
          <w:tab w:val="left" w:pos="720"/>
        </w:tabs>
        <w:ind w:left="540"/>
        <w:jc w:val="thaiDistribute"/>
        <w:rPr>
          <w:rFonts w:ascii="Times New Roman" w:hAnsi="Times New Roman" w:cs="Times New Roman"/>
          <w:sz w:val="22"/>
          <w:szCs w:val="22"/>
        </w:rPr>
      </w:pPr>
    </w:p>
    <w:p w14:paraId="7C7989F4" w14:textId="77777777" w:rsidR="00712E93" w:rsidRPr="00FA3D26" w:rsidRDefault="00712E93" w:rsidP="005D3C9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65"/>
        <w:jc w:val="both"/>
        <w:rPr>
          <w:rFonts w:ascii="Times New Roman" w:hAnsi="Times New Roman" w:cs="Times New Roman"/>
          <w:sz w:val="22"/>
          <w:szCs w:val="22"/>
        </w:rPr>
      </w:pPr>
      <w:r w:rsidRPr="00FA3D26">
        <w:rPr>
          <w:rFonts w:ascii="Times New Roman" w:hAnsi="Times New Roman" w:cs="Times New Roman"/>
          <w:sz w:val="22"/>
          <w:szCs w:val="22"/>
        </w:rPr>
        <w:t xml:space="preserve">The fair values of the current portion of financial assets and liabilities </w:t>
      </w:r>
      <w:r w:rsidRPr="00C627A5">
        <w:rPr>
          <w:rFonts w:ascii="Times New Roman" w:hAnsi="Times New Roman" w:cs="Times New Roman"/>
          <w:sz w:val="22"/>
          <w:szCs w:val="22"/>
        </w:rPr>
        <w:t>such as trade and other accounts receivable, and trade and other accounts payable,</w:t>
      </w:r>
      <w:r>
        <w:rPr>
          <w:rFonts w:ascii="Times New Roman" w:hAnsi="Times New Roman" w:cs="Times New Roman"/>
          <w:sz w:val="22"/>
          <w:szCs w:val="22"/>
        </w:rPr>
        <w:t xml:space="preserve"> </w:t>
      </w:r>
      <w:r w:rsidRPr="00FA3D26">
        <w:rPr>
          <w:rFonts w:ascii="Times New Roman" w:hAnsi="Times New Roman" w:cs="Times New Roman"/>
          <w:sz w:val="22"/>
          <w:szCs w:val="22"/>
        </w:rPr>
        <w:t>are taken to approximate the carrying values due to the relatively short-term maturity of these financial instruments.</w:t>
      </w:r>
      <w:r>
        <w:rPr>
          <w:rFonts w:ascii="Times New Roman" w:hAnsi="Times New Roman" w:cs="Times New Roman"/>
          <w:sz w:val="22"/>
          <w:szCs w:val="22"/>
        </w:rPr>
        <w:t xml:space="preserve"> </w:t>
      </w:r>
    </w:p>
    <w:p w14:paraId="5DAE5CF6" w14:textId="77777777" w:rsidR="008A357D" w:rsidRDefault="008A357D" w:rsidP="008A357D"/>
    <w:p w14:paraId="05312502" w14:textId="77777777" w:rsidR="0071140B" w:rsidRDefault="0071140B" w:rsidP="008A357D"/>
    <w:p w14:paraId="496576D2" w14:textId="1513DA65" w:rsidR="002343A4" w:rsidRPr="005A4D05" w:rsidRDefault="00C06E9D" w:rsidP="003513FC">
      <w:pPr>
        <w:tabs>
          <w:tab w:val="clear" w:pos="680"/>
          <w:tab w:val="left" w:pos="540"/>
        </w:tabs>
        <w:rPr>
          <w:rFonts w:ascii="Times New Roman" w:hAnsi="Times New Roman"/>
          <w:b/>
          <w:bCs/>
          <w:sz w:val="24"/>
          <w:szCs w:val="24"/>
          <w:cs/>
        </w:rPr>
      </w:pPr>
      <w:r>
        <w:rPr>
          <w:rFonts w:ascii="Times New Roman" w:hAnsi="Times New Roman"/>
          <w:b/>
          <w:bCs/>
          <w:sz w:val="24"/>
          <w:szCs w:val="24"/>
        </w:rPr>
        <w:br w:type="page"/>
      </w:r>
      <w:r w:rsidR="004A11C9" w:rsidRPr="005A4D05">
        <w:rPr>
          <w:rFonts w:ascii="Times New Roman" w:hAnsi="Times New Roman"/>
          <w:b/>
          <w:bCs/>
          <w:sz w:val="24"/>
          <w:szCs w:val="24"/>
        </w:rPr>
        <w:lastRenderedPageBreak/>
        <w:t>2</w:t>
      </w:r>
      <w:r w:rsidR="003513FC">
        <w:rPr>
          <w:rFonts w:ascii="Times New Roman" w:hAnsi="Times New Roman"/>
          <w:b/>
          <w:bCs/>
          <w:sz w:val="24"/>
          <w:szCs w:val="24"/>
        </w:rPr>
        <w:t>8</w:t>
      </w:r>
      <w:r w:rsidR="009841C0" w:rsidRPr="005A4D05">
        <w:rPr>
          <w:rFonts w:ascii="Times New Roman" w:hAnsi="Times New Roman"/>
          <w:b/>
          <w:bCs/>
          <w:sz w:val="24"/>
          <w:szCs w:val="24"/>
        </w:rPr>
        <w:tab/>
      </w:r>
      <w:r w:rsidR="00A27EBA">
        <w:rPr>
          <w:rFonts w:ascii="Times New Roman" w:hAnsi="Times New Roman"/>
          <w:b/>
          <w:bCs/>
          <w:sz w:val="24"/>
          <w:szCs w:val="24"/>
        </w:rPr>
        <w:tab/>
      </w:r>
      <w:r w:rsidR="002343A4" w:rsidRPr="005A4D05">
        <w:rPr>
          <w:rFonts w:ascii="Times New Roman" w:hAnsi="Times New Roman"/>
          <w:b/>
          <w:bCs/>
          <w:sz w:val="24"/>
          <w:szCs w:val="24"/>
        </w:rPr>
        <w:t>Commitments</w:t>
      </w:r>
      <w:r w:rsidR="00FC2C84" w:rsidRPr="005A4D05">
        <w:rPr>
          <w:rFonts w:ascii="Times New Roman" w:hAnsi="Times New Roman"/>
          <w:b/>
          <w:bCs/>
          <w:sz w:val="24"/>
          <w:szCs w:val="24"/>
        </w:rPr>
        <w:t xml:space="preserve"> with non</w:t>
      </w:r>
      <w:r w:rsidR="0007018F" w:rsidRPr="005A4D05">
        <w:rPr>
          <w:rFonts w:ascii="Times New Roman" w:hAnsi="Times New Roman"/>
          <w:b/>
          <w:bCs/>
          <w:sz w:val="24"/>
          <w:szCs w:val="24"/>
        </w:rPr>
        <w:t>-</w:t>
      </w:r>
      <w:r w:rsidR="00015193" w:rsidRPr="005A4D05">
        <w:rPr>
          <w:rFonts w:ascii="Times New Roman" w:hAnsi="Times New Roman"/>
          <w:b/>
          <w:bCs/>
          <w:sz w:val="24"/>
          <w:szCs w:val="24"/>
        </w:rPr>
        <w:t>related parties</w:t>
      </w:r>
    </w:p>
    <w:p w14:paraId="548C3FDD" w14:textId="77777777" w:rsidR="00EB10D3"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both"/>
        <w:rPr>
          <w:rFonts w:ascii="Times New Roman" w:hAnsi="Times New Roman" w:cs="Times New Roman"/>
          <w:sz w:val="22"/>
          <w:szCs w:val="22"/>
        </w:rPr>
      </w:pPr>
    </w:p>
    <w:tbl>
      <w:tblPr>
        <w:tblW w:w="9378" w:type="dxa"/>
        <w:tblInd w:w="450" w:type="dxa"/>
        <w:tblLayout w:type="fixed"/>
        <w:tblLook w:val="0000" w:firstRow="0" w:lastRow="0" w:firstColumn="0" w:lastColumn="0" w:noHBand="0" w:noVBand="0"/>
      </w:tblPr>
      <w:tblGrid>
        <w:gridCol w:w="3528"/>
        <w:gridCol w:w="1260"/>
        <w:gridCol w:w="270"/>
        <w:gridCol w:w="1260"/>
        <w:gridCol w:w="270"/>
        <w:gridCol w:w="1260"/>
        <w:gridCol w:w="270"/>
        <w:gridCol w:w="1260"/>
      </w:tblGrid>
      <w:tr w:rsidR="00EB10D3" w:rsidRPr="00E257AB" w14:paraId="11CDA1FC" w14:textId="77777777" w:rsidTr="00D5478F">
        <w:tc>
          <w:tcPr>
            <w:tcW w:w="3528" w:type="dxa"/>
          </w:tcPr>
          <w:p w14:paraId="237AD881"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3AD090D3"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sidRPr="009B00F6">
              <w:rPr>
                <w:rFonts w:ascii="Times New Roman" w:hAnsi="Times New Roman" w:cs="Times New Roman"/>
                <w:b/>
                <w:bCs/>
                <w:sz w:val="22"/>
                <w:szCs w:val="22"/>
              </w:rPr>
              <w:t>Consolidated</w:t>
            </w:r>
          </w:p>
        </w:tc>
        <w:tc>
          <w:tcPr>
            <w:tcW w:w="270" w:type="dxa"/>
            <w:tcBorders>
              <w:left w:val="nil"/>
            </w:tcBorders>
          </w:tcPr>
          <w:p w14:paraId="6E50BED3"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2AB58C21"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Separate</w:t>
            </w:r>
          </w:p>
        </w:tc>
      </w:tr>
      <w:tr w:rsidR="00EB10D3" w:rsidRPr="00E257AB" w14:paraId="36EFA192" w14:textId="77777777" w:rsidTr="00D5478F">
        <w:tc>
          <w:tcPr>
            <w:tcW w:w="3528" w:type="dxa"/>
          </w:tcPr>
          <w:p w14:paraId="18CC0BC7"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2"/>
              </w:rPr>
            </w:pPr>
          </w:p>
        </w:tc>
        <w:tc>
          <w:tcPr>
            <w:tcW w:w="2790" w:type="dxa"/>
            <w:gridSpan w:val="3"/>
            <w:tcBorders>
              <w:left w:val="nil"/>
              <w:right w:val="nil"/>
            </w:tcBorders>
          </w:tcPr>
          <w:p w14:paraId="66EC92DA"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r>
              <w:rPr>
                <w:rFonts w:ascii="Times New Roman" w:hAnsi="Times New Roman" w:cs="Times New Roman"/>
                <w:b/>
                <w:bCs/>
                <w:sz w:val="22"/>
                <w:szCs w:val="22"/>
              </w:rPr>
              <w:t>financial statements</w:t>
            </w:r>
          </w:p>
        </w:tc>
        <w:tc>
          <w:tcPr>
            <w:tcW w:w="270" w:type="dxa"/>
            <w:tcBorders>
              <w:left w:val="nil"/>
            </w:tcBorders>
          </w:tcPr>
          <w:p w14:paraId="1CCAB2ED"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2790" w:type="dxa"/>
            <w:gridSpan w:val="3"/>
            <w:vAlign w:val="bottom"/>
          </w:tcPr>
          <w:p w14:paraId="273EFFFF"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96"/>
              </w:tabs>
              <w:ind w:left="-108"/>
              <w:jc w:val="center"/>
              <w:rPr>
                <w:rFonts w:ascii="Times New Roman" w:hAnsi="Times New Roman" w:cs="Times New Roman"/>
                <w:b/>
                <w:bCs/>
                <w:sz w:val="22"/>
                <w:szCs w:val="22"/>
              </w:rPr>
            </w:pPr>
            <w:r w:rsidRPr="00E257AB">
              <w:rPr>
                <w:rFonts w:ascii="Times New Roman" w:hAnsi="Times New Roman" w:cs="Times New Roman"/>
                <w:b/>
                <w:bCs/>
                <w:sz w:val="22"/>
                <w:szCs w:val="22"/>
              </w:rPr>
              <w:t>financial statements</w:t>
            </w:r>
          </w:p>
        </w:tc>
      </w:tr>
      <w:tr w:rsidR="00EB10D3" w:rsidRPr="00E257AB" w14:paraId="5543819F" w14:textId="77777777" w:rsidTr="00D5478F">
        <w:tc>
          <w:tcPr>
            <w:tcW w:w="3528" w:type="dxa"/>
            <w:vAlign w:val="bottom"/>
          </w:tcPr>
          <w:p w14:paraId="22161FE7" w14:textId="77777777" w:rsidR="00EB10D3" w:rsidRPr="000774B8"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1260" w:type="dxa"/>
            <w:tcBorders>
              <w:left w:val="nil"/>
              <w:right w:val="nil"/>
            </w:tcBorders>
          </w:tcPr>
          <w:p w14:paraId="45D2ADCB" w14:textId="77777777" w:rsidR="00EB10D3" w:rsidRPr="00E257AB" w:rsidRDefault="00632E74"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2F7BA5">
              <w:rPr>
                <w:rFonts w:ascii="Times New Roman" w:hAnsi="Times New Roman" w:cs="Times New Roman"/>
                <w:sz w:val="22"/>
                <w:szCs w:val="22"/>
              </w:rPr>
              <w:t>9</w:t>
            </w:r>
          </w:p>
        </w:tc>
        <w:tc>
          <w:tcPr>
            <w:tcW w:w="270" w:type="dxa"/>
            <w:tcBorders>
              <w:left w:val="nil"/>
              <w:right w:val="nil"/>
            </w:tcBorders>
          </w:tcPr>
          <w:p w14:paraId="3E622C86"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Borders>
              <w:left w:val="nil"/>
              <w:right w:val="nil"/>
            </w:tcBorders>
          </w:tcPr>
          <w:p w14:paraId="5752DA1C" w14:textId="77777777" w:rsidR="00EB10D3" w:rsidRPr="000D3D36" w:rsidRDefault="00632E74"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2F7BA5">
              <w:rPr>
                <w:rFonts w:ascii="Times New Roman" w:hAnsi="Times New Roman" w:cs="Times New Roman"/>
                <w:sz w:val="22"/>
                <w:szCs w:val="22"/>
              </w:rPr>
              <w:t>8</w:t>
            </w:r>
          </w:p>
        </w:tc>
        <w:tc>
          <w:tcPr>
            <w:tcW w:w="270" w:type="dxa"/>
            <w:tcBorders>
              <w:left w:val="nil"/>
            </w:tcBorders>
          </w:tcPr>
          <w:p w14:paraId="20863E50"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b/>
                <w:bCs/>
                <w:sz w:val="22"/>
                <w:szCs w:val="22"/>
              </w:rPr>
            </w:pPr>
          </w:p>
        </w:tc>
        <w:tc>
          <w:tcPr>
            <w:tcW w:w="1260" w:type="dxa"/>
          </w:tcPr>
          <w:p w14:paraId="59114A3E" w14:textId="77777777" w:rsidR="00EB10D3" w:rsidRPr="00E257AB" w:rsidRDefault="00632E74"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2F7BA5">
              <w:rPr>
                <w:rFonts w:ascii="Times New Roman" w:hAnsi="Times New Roman" w:cs="Times New Roman"/>
                <w:sz w:val="22"/>
                <w:szCs w:val="22"/>
              </w:rPr>
              <w:t>9</w:t>
            </w:r>
          </w:p>
        </w:tc>
        <w:tc>
          <w:tcPr>
            <w:tcW w:w="270" w:type="dxa"/>
            <w:vAlign w:val="bottom"/>
          </w:tcPr>
          <w:p w14:paraId="075A1BCC" w14:textId="77777777" w:rsidR="00EB10D3" w:rsidRPr="00E257AB"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p>
        </w:tc>
        <w:tc>
          <w:tcPr>
            <w:tcW w:w="1260" w:type="dxa"/>
            <w:vAlign w:val="bottom"/>
          </w:tcPr>
          <w:p w14:paraId="26E90A79" w14:textId="77777777" w:rsidR="00EB10D3" w:rsidRPr="00304210" w:rsidRDefault="00632E74"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sz w:val="22"/>
                <w:szCs w:val="22"/>
              </w:rPr>
              <w:t>201</w:t>
            </w:r>
            <w:r w:rsidR="002F7BA5">
              <w:rPr>
                <w:rFonts w:ascii="Times New Roman" w:hAnsi="Times New Roman" w:cs="Times New Roman"/>
                <w:sz w:val="22"/>
                <w:szCs w:val="22"/>
              </w:rPr>
              <w:t>8</w:t>
            </w:r>
          </w:p>
        </w:tc>
      </w:tr>
      <w:tr w:rsidR="00EB10D3" w:rsidRPr="00E257AB" w14:paraId="1AD4E459" w14:textId="77777777" w:rsidTr="00D5478F">
        <w:tc>
          <w:tcPr>
            <w:tcW w:w="3528" w:type="dxa"/>
            <w:vAlign w:val="bottom"/>
          </w:tcPr>
          <w:p w14:paraId="19D09D69" w14:textId="77777777" w:rsidR="00EB10D3" w:rsidRPr="000774B8"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Bold" w:hAnsi="Times New Roman Bold" w:cs="Times New Roman" w:hint="eastAsia"/>
                <w:b/>
                <w:bCs/>
                <w:i/>
                <w:iCs/>
                <w:sz w:val="22"/>
                <w:szCs w:val="22"/>
              </w:rPr>
            </w:pPr>
          </w:p>
        </w:tc>
        <w:tc>
          <w:tcPr>
            <w:tcW w:w="5850" w:type="dxa"/>
            <w:gridSpan w:val="7"/>
            <w:tcBorders>
              <w:left w:val="nil"/>
            </w:tcBorders>
          </w:tcPr>
          <w:p w14:paraId="73338727" w14:textId="77777777" w:rsidR="00EB10D3" w:rsidRDefault="00EB10D3" w:rsidP="00EB10D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08"/>
              <w:jc w:val="center"/>
              <w:rPr>
                <w:rFonts w:ascii="Times New Roman" w:hAnsi="Times New Roman" w:cs="Times New Roman"/>
                <w:sz w:val="22"/>
                <w:szCs w:val="22"/>
              </w:rPr>
            </w:pPr>
            <w:r>
              <w:rPr>
                <w:rFonts w:ascii="Times New Roman" w:hAnsi="Times New Roman" w:cs="Times New Roman"/>
                <w:i/>
                <w:iCs/>
                <w:sz w:val="22"/>
                <w:szCs w:val="22"/>
              </w:rPr>
              <w:t>(in thousand Baht)</w:t>
            </w:r>
          </w:p>
        </w:tc>
      </w:tr>
      <w:tr w:rsidR="001A6C34" w:rsidRPr="00E257AB" w14:paraId="6AB9A48D" w14:textId="77777777" w:rsidTr="00D5478F">
        <w:tc>
          <w:tcPr>
            <w:tcW w:w="3528" w:type="dxa"/>
          </w:tcPr>
          <w:p w14:paraId="7448E380"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E257AB">
              <w:rPr>
                <w:rFonts w:ascii="Times New Roman" w:hAnsi="Times New Roman" w:cs="Times New Roman"/>
                <w:b/>
                <w:bCs/>
                <w:i/>
                <w:iCs/>
                <w:sz w:val="22"/>
                <w:szCs w:val="22"/>
              </w:rPr>
              <w:t>Capital commitment</w:t>
            </w:r>
          </w:p>
        </w:tc>
        <w:tc>
          <w:tcPr>
            <w:tcW w:w="1260" w:type="dxa"/>
            <w:tcBorders>
              <w:left w:val="nil"/>
              <w:right w:val="nil"/>
            </w:tcBorders>
          </w:tcPr>
          <w:p w14:paraId="2B4C960B"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3424F73E"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vAlign w:val="bottom"/>
          </w:tcPr>
          <w:p w14:paraId="092DD7CC"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59" w:right="-108"/>
              <w:rPr>
                <w:rFonts w:ascii="Times New Roman" w:hAnsi="Times New Roman" w:cs="Times New Roman"/>
                <w:sz w:val="22"/>
                <w:szCs w:val="22"/>
              </w:rPr>
            </w:pPr>
          </w:p>
        </w:tc>
        <w:tc>
          <w:tcPr>
            <w:tcW w:w="270" w:type="dxa"/>
            <w:tcBorders>
              <w:left w:val="nil"/>
            </w:tcBorders>
          </w:tcPr>
          <w:p w14:paraId="3EBC7185"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5E5BCEEF"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vAlign w:val="bottom"/>
          </w:tcPr>
          <w:p w14:paraId="031E9BF1"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vAlign w:val="bottom"/>
          </w:tcPr>
          <w:p w14:paraId="48511C5B" w14:textId="77777777" w:rsidR="001A6C34" w:rsidRPr="00E257AB" w:rsidRDefault="001A6C34" w:rsidP="00397E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59" w:right="-108"/>
              <w:rPr>
                <w:rFonts w:ascii="Times New Roman" w:hAnsi="Times New Roman" w:cs="Times New Roman"/>
                <w:sz w:val="22"/>
                <w:szCs w:val="22"/>
              </w:rPr>
            </w:pPr>
          </w:p>
        </w:tc>
      </w:tr>
      <w:tr w:rsidR="001A6C34" w:rsidRPr="00E257AB" w14:paraId="4679AC42" w14:textId="77777777" w:rsidTr="00D5478F">
        <w:tc>
          <w:tcPr>
            <w:tcW w:w="3528" w:type="dxa"/>
          </w:tcPr>
          <w:p w14:paraId="6EEAAFBA"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i/>
                <w:iCs/>
                <w:sz w:val="22"/>
                <w:szCs w:val="22"/>
              </w:rPr>
            </w:pPr>
            <w:r w:rsidRPr="00E257AB">
              <w:rPr>
                <w:rFonts w:ascii="Times New Roman" w:hAnsi="Times New Roman" w:cs="Times New Roman"/>
                <w:i/>
                <w:iCs/>
                <w:sz w:val="22"/>
                <w:szCs w:val="22"/>
              </w:rPr>
              <w:t>Contracted but not provided for:</w:t>
            </w:r>
          </w:p>
        </w:tc>
        <w:tc>
          <w:tcPr>
            <w:tcW w:w="1260" w:type="dxa"/>
            <w:tcBorders>
              <w:left w:val="nil"/>
              <w:right w:val="nil"/>
            </w:tcBorders>
          </w:tcPr>
          <w:p w14:paraId="3C647219"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747A08EA"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vAlign w:val="bottom"/>
          </w:tcPr>
          <w:p w14:paraId="08B4DF10"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59" w:right="-108"/>
              <w:rPr>
                <w:rFonts w:ascii="Times New Roman" w:hAnsi="Times New Roman" w:cs="Times New Roman"/>
                <w:sz w:val="22"/>
                <w:szCs w:val="22"/>
              </w:rPr>
            </w:pPr>
          </w:p>
        </w:tc>
        <w:tc>
          <w:tcPr>
            <w:tcW w:w="270" w:type="dxa"/>
            <w:tcBorders>
              <w:left w:val="nil"/>
            </w:tcBorders>
          </w:tcPr>
          <w:p w14:paraId="1DDE2B93"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6F3A7A2B"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vAlign w:val="bottom"/>
          </w:tcPr>
          <w:p w14:paraId="316DC6AC" w14:textId="77777777" w:rsidR="001A6C34" w:rsidRPr="00E257AB" w:rsidRDefault="001A6C34" w:rsidP="001A6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vAlign w:val="bottom"/>
          </w:tcPr>
          <w:p w14:paraId="5B6B827C" w14:textId="77777777" w:rsidR="001A6C34" w:rsidRPr="00E257AB" w:rsidRDefault="001A6C34" w:rsidP="00397EC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08"/>
              </w:tabs>
              <w:ind w:left="-59" w:right="-108"/>
              <w:rPr>
                <w:rFonts w:ascii="Times New Roman" w:hAnsi="Times New Roman" w:cs="Times New Roman"/>
                <w:sz w:val="22"/>
                <w:szCs w:val="22"/>
              </w:rPr>
            </w:pPr>
          </w:p>
        </w:tc>
      </w:tr>
      <w:tr w:rsidR="002F7BA5" w:rsidRPr="00E257AB" w14:paraId="187084E9" w14:textId="77777777" w:rsidTr="00D5478F">
        <w:tc>
          <w:tcPr>
            <w:tcW w:w="3528" w:type="dxa"/>
          </w:tcPr>
          <w:p w14:paraId="44D2385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E257AB">
              <w:rPr>
                <w:rFonts w:ascii="Times New Roman" w:hAnsi="Times New Roman" w:cs="Times New Roman"/>
                <w:sz w:val="22"/>
                <w:szCs w:val="22"/>
              </w:rPr>
              <w:t>Building</w:t>
            </w:r>
            <w:r>
              <w:rPr>
                <w:rFonts w:ascii="Times New Roman" w:hAnsi="Times New Roman" w:cs="Times New Roman"/>
                <w:sz w:val="22"/>
                <w:szCs w:val="22"/>
              </w:rPr>
              <w:t>s and equipment</w:t>
            </w:r>
          </w:p>
        </w:tc>
        <w:tc>
          <w:tcPr>
            <w:tcW w:w="1260" w:type="dxa"/>
            <w:tcBorders>
              <w:left w:val="nil"/>
              <w:bottom w:val="double" w:sz="4" w:space="0" w:color="auto"/>
              <w:right w:val="nil"/>
            </w:tcBorders>
          </w:tcPr>
          <w:p w14:paraId="4FC75B2F" w14:textId="59247361"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15"/>
              <w:rPr>
                <w:rFonts w:ascii="Times New Roman" w:hAnsi="Times New Roman" w:cs="Times New Roman"/>
                <w:b/>
                <w:bCs/>
                <w:sz w:val="22"/>
                <w:szCs w:val="22"/>
              </w:rPr>
            </w:pPr>
            <w:r>
              <w:rPr>
                <w:rFonts w:ascii="Times New Roman" w:hAnsi="Times New Roman" w:cs="Times New Roman"/>
                <w:b/>
                <w:bCs/>
                <w:sz w:val="22"/>
                <w:szCs w:val="22"/>
              </w:rPr>
              <w:t>8,332</w:t>
            </w:r>
          </w:p>
        </w:tc>
        <w:tc>
          <w:tcPr>
            <w:tcW w:w="270" w:type="dxa"/>
            <w:tcBorders>
              <w:left w:val="nil"/>
              <w:right w:val="nil"/>
            </w:tcBorders>
          </w:tcPr>
          <w:p w14:paraId="2E01F929"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bottom w:val="double" w:sz="4" w:space="0" w:color="auto"/>
              <w:right w:val="nil"/>
            </w:tcBorders>
          </w:tcPr>
          <w:p w14:paraId="1CC060A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44"/>
              </w:tabs>
              <w:ind w:left="-115"/>
              <w:rPr>
                <w:rFonts w:ascii="Times New Roman" w:hAnsi="Times New Roman" w:cs="Times New Roman"/>
                <w:b/>
                <w:bCs/>
                <w:sz w:val="22"/>
                <w:szCs w:val="22"/>
              </w:rPr>
            </w:pPr>
            <w:r>
              <w:rPr>
                <w:rFonts w:ascii="Times New Roman" w:hAnsi="Times New Roman" w:cs="Times New Roman"/>
                <w:b/>
                <w:bCs/>
                <w:sz w:val="22"/>
                <w:szCs w:val="22"/>
              </w:rPr>
              <w:t>77,843</w:t>
            </w:r>
          </w:p>
        </w:tc>
        <w:tc>
          <w:tcPr>
            <w:tcW w:w="270" w:type="dxa"/>
            <w:tcBorders>
              <w:left w:val="nil"/>
            </w:tcBorders>
          </w:tcPr>
          <w:p w14:paraId="1B47C5F3" w14:textId="77777777" w:rsidR="002F7BA5" w:rsidRPr="00C166CD"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1062"/>
              </w:tabs>
              <w:ind w:left="-108"/>
              <w:rPr>
                <w:rFonts w:ascii="Times New Roman" w:hAnsi="Times New Roman" w:cs="Times New Roman"/>
                <w:b/>
                <w:bCs/>
                <w:sz w:val="22"/>
                <w:szCs w:val="22"/>
              </w:rPr>
            </w:pPr>
          </w:p>
        </w:tc>
        <w:tc>
          <w:tcPr>
            <w:tcW w:w="1260" w:type="dxa"/>
            <w:tcBorders>
              <w:bottom w:val="double" w:sz="4" w:space="0" w:color="auto"/>
            </w:tcBorders>
          </w:tcPr>
          <w:p w14:paraId="2B81BD5E" w14:textId="6ADB7A1C"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15"/>
              <w:rPr>
                <w:rFonts w:ascii="Times New Roman" w:hAnsi="Times New Roman" w:cs="Times New Roman"/>
                <w:b/>
                <w:bCs/>
                <w:sz w:val="22"/>
                <w:szCs w:val="22"/>
              </w:rPr>
            </w:pPr>
            <w:r>
              <w:rPr>
                <w:rFonts w:ascii="Times New Roman" w:hAnsi="Times New Roman" w:cs="Times New Roman"/>
                <w:b/>
                <w:bCs/>
                <w:sz w:val="22"/>
                <w:szCs w:val="22"/>
              </w:rPr>
              <w:t>-</w:t>
            </w:r>
          </w:p>
        </w:tc>
        <w:tc>
          <w:tcPr>
            <w:tcW w:w="270" w:type="dxa"/>
            <w:vAlign w:val="bottom"/>
          </w:tcPr>
          <w:p w14:paraId="2B4A7A91" w14:textId="77777777" w:rsidR="002F7BA5" w:rsidRPr="00C166CD"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 w:val="decimal" w:pos="1062"/>
              </w:tabs>
              <w:ind w:left="-108" w:right="-108"/>
              <w:rPr>
                <w:rFonts w:ascii="Times New Roman" w:hAnsi="Times New Roman" w:cs="Times New Roman"/>
                <w:b/>
                <w:bCs/>
                <w:sz w:val="22"/>
                <w:szCs w:val="22"/>
              </w:rPr>
            </w:pPr>
          </w:p>
        </w:tc>
        <w:tc>
          <w:tcPr>
            <w:tcW w:w="1260" w:type="dxa"/>
            <w:tcBorders>
              <w:bottom w:val="double" w:sz="4" w:space="0" w:color="auto"/>
            </w:tcBorders>
          </w:tcPr>
          <w:p w14:paraId="634CE816"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15"/>
              <w:rPr>
                <w:rFonts w:ascii="Times New Roman" w:hAnsi="Times New Roman" w:cs="Times New Roman"/>
                <w:b/>
                <w:bCs/>
                <w:sz w:val="22"/>
                <w:szCs w:val="22"/>
              </w:rPr>
            </w:pPr>
            <w:r>
              <w:rPr>
                <w:rFonts w:ascii="Times New Roman" w:hAnsi="Times New Roman" w:cs="Times New Roman"/>
                <w:b/>
                <w:bCs/>
                <w:sz w:val="22"/>
                <w:szCs w:val="22"/>
              </w:rPr>
              <w:t>-</w:t>
            </w:r>
          </w:p>
        </w:tc>
      </w:tr>
      <w:tr w:rsidR="002F7BA5" w:rsidRPr="00E257AB" w14:paraId="0793701C" w14:textId="77777777" w:rsidTr="00D5478F">
        <w:tc>
          <w:tcPr>
            <w:tcW w:w="3528" w:type="dxa"/>
          </w:tcPr>
          <w:p w14:paraId="2FA7AE38" w14:textId="77777777" w:rsidR="002F7BA5" w:rsidRPr="00E257AB" w:rsidRDefault="002F7BA5" w:rsidP="002F7BA5">
            <w:pPr>
              <w:rPr>
                <w:rFonts w:ascii="Times New Roman" w:hAnsi="Times New Roman" w:cs="Times New Roman"/>
                <w:sz w:val="22"/>
                <w:szCs w:val="22"/>
              </w:rPr>
            </w:pPr>
          </w:p>
        </w:tc>
        <w:tc>
          <w:tcPr>
            <w:tcW w:w="1260" w:type="dxa"/>
            <w:tcBorders>
              <w:left w:val="nil"/>
              <w:right w:val="nil"/>
            </w:tcBorders>
          </w:tcPr>
          <w:p w14:paraId="4ED37070"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c>
          <w:tcPr>
            <w:tcW w:w="270" w:type="dxa"/>
            <w:tcBorders>
              <w:left w:val="nil"/>
              <w:right w:val="nil"/>
            </w:tcBorders>
          </w:tcPr>
          <w:p w14:paraId="208D4737"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66F1CA3E"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c>
          <w:tcPr>
            <w:tcW w:w="270" w:type="dxa"/>
            <w:tcBorders>
              <w:left w:val="nil"/>
            </w:tcBorders>
          </w:tcPr>
          <w:p w14:paraId="64E88E6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48AB019E"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c>
          <w:tcPr>
            <w:tcW w:w="270" w:type="dxa"/>
            <w:vAlign w:val="bottom"/>
          </w:tcPr>
          <w:p w14:paraId="6369F73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733D091C"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r>
      <w:tr w:rsidR="002F7BA5" w:rsidRPr="00E257AB" w14:paraId="1391F009" w14:textId="77777777" w:rsidTr="00D5478F">
        <w:tc>
          <w:tcPr>
            <w:tcW w:w="3528" w:type="dxa"/>
          </w:tcPr>
          <w:p w14:paraId="3E409C3E"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E257AB">
              <w:rPr>
                <w:rFonts w:ascii="Times New Roman" w:hAnsi="Times New Roman" w:cs="Times New Roman"/>
                <w:b/>
                <w:bCs/>
                <w:i/>
                <w:iCs/>
                <w:sz w:val="22"/>
                <w:szCs w:val="22"/>
              </w:rPr>
              <w:t xml:space="preserve">Land lease commitments </w:t>
            </w:r>
          </w:p>
        </w:tc>
        <w:tc>
          <w:tcPr>
            <w:tcW w:w="1260" w:type="dxa"/>
            <w:tcBorders>
              <w:left w:val="nil"/>
              <w:right w:val="nil"/>
            </w:tcBorders>
          </w:tcPr>
          <w:p w14:paraId="4FB6C798"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c>
          <w:tcPr>
            <w:tcW w:w="270" w:type="dxa"/>
            <w:tcBorders>
              <w:left w:val="nil"/>
              <w:right w:val="nil"/>
            </w:tcBorders>
          </w:tcPr>
          <w:p w14:paraId="32140097"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446769B0"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c>
          <w:tcPr>
            <w:tcW w:w="270" w:type="dxa"/>
            <w:tcBorders>
              <w:left w:val="nil"/>
            </w:tcBorders>
          </w:tcPr>
          <w:p w14:paraId="4E4E4DB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2D076774"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c>
          <w:tcPr>
            <w:tcW w:w="270" w:type="dxa"/>
            <w:vAlign w:val="bottom"/>
          </w:tcPr>
          <w:p w14:paraId="1018930D"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19CE1F42"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15"/>
              <w:rPr>
                <w:rFonts w:ascii="Times New Roman" w:hAnsi="Times New Roman" w:cs="Times New Roman"/>
                <w:sz w:val="22"/>
                <w:szCs w:val="22"/>
              </w:rPr>
            </w:pPr>
          </w:p>
        </w:tc>
      </w:tr>
      <w:tr w:rsidR="002F7BA5" w:rsidRPr="00E257AB" w14:paraId="299631FF" w14:textId="77777777" w:rsidTr="00D5478F">
        <w:tc>
          <w:tcPr>
            <w:tcW w:w="3528" w:type="dxa"/>
          </w:tcPr>
          <w:p w14:paraId="60B2409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E257AB">
              <w:rPr>
                <w:rFonts w:ascii="Times New Roman" w:hAnsi="Times New Roman" w:cs="Times New Roman"/>
                <w:sz w:val="22"/>
                <w:szCs w:val="22"/>
              </w:rPr>
              <w:t>Within one year</w:t>
            </w:r>
          </w:p>
        </w:tc>
        <w:tc>
          <w:tcPr>
            <w:tcW w:w="1260" w:type="dxa"/>
            <w:tcBorders>
              <w:left w:val="nil"/>
              <w:right w:val="nil"/>
            </w:tcBorders>
          </w:tcPr>
          <w:p w14:paraId="3163D677" w14:textId="0B5BF8D5"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672</w:t>
            </w:r>
          </w:p>
        </w:tc>
        <w:tc>
          <w:tcPr>
            <w:tcW w:w="270" w:type="dxa"/>
            <w:tcBorders>
              <w:left w:val="nil"/>
              <w:right w:val="nil"/>
            </w:tcBorders>
          </w:tcPr>
          <w:p w14:paraId="5E275A43"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26BE9DAC"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660</w:t>
            </w:r>
          </w:p>
        </w:tc>
        <w:tc>
          <w:tcPr>
            <w:tcW w:w="270" w:type="dxa"/>
            <w:tcBorders>
              <w:left w:val="nil"/>
            </w:tcBorders>
          </w:tcPr>
          <w:p w14:paraId="79B3A772"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7C2BCA0E" w14:textId="54680761"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672</w:t>
            </w:r>
          </w:p>
        </w:tc>
        <w:tc>
          <w:tcPr>
            <w:tcW w:w="270" w:type="dxa"/>
            <w:vAlign w:val="bottom"/>
          </w:tcPr>
          <w:p w14:paraId="36F36EDA"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33F06D19"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660</w:t>
            </w:r>
          </w:p>
        </w:tc>
      </w:tr>
      <w:tr w:rsidR="002F7BA5" w:rsidRPr="00E257AB" w14:paraId="42BADDAA" w14:textId="77777777" w:rsidTr="00D5478F">
        <w:tc>
          <w:tcPr>
            <w:tcW w:w="3528" w:type="dxa"/>
          </w:tcPr>
          <w:p w14:paraId="0208DC48"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E257AB">
              <w:rPr>
                <w:rFonts w:ascii="Times New Roman" w:hAnsi="Times New Roman" w:cs="Times New Roman"/>
                <w:sz w:val="22"/>
                <w:szCs w:val="22"/>
              </w:rPr>
              <w:t>After one year but within five years</w:t>
            </w:r>
          </w:p>
        </w:tc>
        <w:tc>
          <w:tcPr>
            <w:tcW w:w="1260" w:type="dxa"/>
            <w:tcBorders>
              <w:left w:val="nil"/>
              <w:right w:val="nil"/>
            </w:tcBorders>
          </w:tcPr>
          <w:p w14:paraId="28F76510" w14:textId="1574C807"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840</w:t>
            </w:r>
          </w:p>
        </w:tc>
        <w:tc>
          <w:tcPr>
            <w:tcW w:w="270" w:type="dxa"/>
            <w:tcBorders>
              <w:left w:val="nil"/>
              <w:right w:val="nil"/>
            </w:tcBorders>
          </w:tcPr>
          <w:p w14:paraId="35ECE56A"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5C29F2BE"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1,512</w:t>
            </w:r>
          </w:p>
        </w:tc>
        <w:tc>
          <w:tcPr>
            <w:tcW w:w="270" w:type="dxa"/>
            <w:tcBorders>
              <w:left w:val="nil"/>
            </w:tcBorders>
          </w:tcPr>
          <w:p w14:paraId="505237B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7D2F64E1" w14:textId="74678463"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840</w:t>
            </w:r>
          </w:p>
        </w:tc>
        <w:tc>
          <w:tcPr>
            <w:tcW w:w="270" w:type="dxa"/>
            <w:vAlign w:val="bottom"/>
          </w:tcPr>
          <w:p w14:paraId="1E3DF4F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49EA75ED"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1,512</w:t>
            </w:r>
          </w:p>
        </w:tc>
      </w:tr>
      <w:tr w:rsidR="002F7BA5" w:rsidRPr="00E257AB" w14:paraId="0E75FBA8" w14:textId="77777777" w:rsidTr="00D5478F">
        <w:tc>
          <w:tcPr>
            <w:tcW w:w="3528" w:type="dxa"/>
          </w:tcPr>
          <w:p w14:paraId="15D69110"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260" w:type="dxa"/>
            <w:tcBorders>
              <w:top w:val="single" w:sz="4" w:space="0" w:color="auto"/>
              <w:left w:val="nil"/>
              <w:bottom w:val="double" w:sz="4" w:space="0" w:color="auto"/>
              <w:right w:val="nil"/>
            </w:tcBorders>
          </w:tcPr>
          <w:p w14:paraId="6387BF2B" w14:textId="55C83E43"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1,512</w:t>
            </w:r>
          </w:p>
        </w:tc>
        <w:tc>
          <w:tcPr>
            <w:tcW w:w="270" w:type="dxa"/>
            <w:tcBorders>
              <w:left w:val="nil"/>
              <w:right w:val="nil"/>
            </w:tcBorders>
          </w:tcPr>
          <w:p w14:paraId="69BDC2D7"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left w:val="nil"/>
              <w:bottom w:val="double" w:sz="4" w:space="0" w:color="auto"/>
              <w:right w:val="nil"/>
            </w:tcBorders>
          </w:tcPr>
          <w:p w14:paraId="2FE8935D"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2,172</w:t>
            </w:r>
          </w:p>
        </w:tc>
        <w:tc>
          <w:tcPr>
            <w:tcW w:w="270" w:type="dxa"/>
            <w:tcBorders>
              <w:left w:val="nil"/>
            </w:tcBorders>
          </w:tcPr>
          <w:p w14:paraId="086A27C9" w14:textId="77777777" w:rsidR="002F7BA5" w:rsidRPr="00C166CD"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260" w:type="dxa"/>
            <w:tcBorders>
              <w:top w:val="single" w:sz="4" w:space="0" w:color="auto"/>
              <w:bottom w:val="double" w:sz="4" w:space="0" w:color="auto"/>
            </w:tcBorders>
          </w:tcPr>
          <w:p w14:paraId="6B850B0E" w14:textId="6C506382"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1,512</w:t>
            </w:r>
          </w:p>
        </w:tc>
        <w:tc>
          <w:tcPr>
            <w:tcW w:w="270" w:type="dxa"/>
            <w:vAlign w:val="bottom"/>
          </w:tcPr>
          <w:p w14:paraId="6A060B66" w14:textId="77777777" w:rsidR="002F7BA5" w:rsidRPr="00C166CD"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260" w:type="dxa"/>
            <w:tcBorders>
              <w:top w:val="single" w:sz="4" w:space="0" w:color="auto"/>
              <w:bottom w:val="double" w:sz="4" w:space="0" w:color="auto"/>
            </w:tcBorders>
          </w:tcPr>
          <w:p w14:paraId="04F036E1"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2,172</w:t>
            </w:r>
          </w:p>
        </w:tc>
      </w:tr>
      <w:tr w:rsidR="002F7BA5" w:rsidRPr="00E257AB" w14:paraId="066EEA7C" w14:textId="77777777" w:rsidTr="00D5478F">
        <w:tc>
          <w:tcPr>
            <w:tcW w:w="3528" w:type="dxa"/>
          </w:tcPr>
          <w:p w14:paraId="5F440C0F" w14:textId="77777777" w:rsidR="002F7BA5" w:rsidRPr="00E257AB" w:rsidRDefault="002F7BA5" w:rsidP="002F7BA5">
            <w:pPr>
              <w:rPr>
                <w:rFonts w:ascii="Times New Roman" w:hAnsi="Times New Roman" w:cs="Times New Roman"/>
                <w:sz w:val="22"/>
                <w:szCs w:val="22"/>
              </w:rPr>
            </w:pPr>
          </w:p>
        </w:tc>
        <w:tc>
          <w:tcPr>
            <w:tcW w:w="1260" w:type="dxa"/>
            <w:tcBorders>
              <w:left w:val="nil"/>
              <w:right w:val="nil"/>
            </w:tcBorders>
          </w:tcPr>
          <w:p w14:paraId="508F85D9"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2D0EACFA"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270EAFD0"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tcBorders>
          </w:tcPr>
          <w:p w14:paraId="797B92DB"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14BDC2AA"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vAlign w:val="bottom"/>
          </w:tcPr>
          <w:p w14:paraId="4EE1A4D6"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417D7E9B"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r>
      <w:tr w:rsidR="002F7BA5" w:rsidRPr="00E257AB" w14:paraId="25B4603E" w14:textId="77777777" w:rsidTr="00D5478F">
        <w:tc>
          <w:tcPr>
            <w:tcW w:w="3528" w:type="dxa"/>
          </w:tcPr>
          <w:p w14:paraId="68265948"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i/>
                <w:iCs/>
                <w:sz w:val="22"/>
                <w:szCs w:val="22"/>
              </w:rPr>
            </w:pPr>
            <w:r w:rsidRPr="00E257AB">
              <w:rPr>
                <w:rFonts w:ascii="Times New Roman" w:hAnsi="Times New Roman" w:cs="Times New Roman"/>
                <w:b/>
                <w:bCs/>
                <w:i/>
                <w:iCs/>
                <w:sz w:val="22"/>
                <w:szCs w:val="22"/>
              </w:rPr>
              <w:t>Other commitments</w:t>
            </w:r>
          </w:p>
        </w:tc>
        <w:tc>
          <w:tcPr>
            <w:tcW w:w="1260" w:type="dxa"/>
            <w:tcBorders>
              <w:left w:val="nil"/>
              <w:right w:val="nil"/>
            </w:tcBorders>
          </w:tcPr>
          <w:p w14:paraId="223C0EE0"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right w:val="nil"/>
            </w:tcBorders>
          </w:tcPr>
          <w:p w14:paraId="75137A8B"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0751182B"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tcBorders>
              <w:left w:val="nil"/>
            </w:tcBorders>
          </w:tcPr>
          <w:p w14:paraId="4D18CBDD"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4B51B780"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c>
          <w:tcPr>
            <w:tcW w:w="270" w:type="dxa"/>
            <w:vAlign w:val="bottom"/>
          </w:tcPr>
          <w:p w14:paraId="18F977A7"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35700674"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tc>
      </w:tr>
      <w:tr w:rsidR="002F7BA5" w:rsidRPr="00E257AB" w14:paraId="742F1DCC" w14:textId="77777777" w:rsidTr="00D5478F">
        <w:trPr>
          <w:trHeight w:val="80"/>
        </w:trPr>
        <w:tc>
          <w:tcPr>
            <w:tcW w:w="3528" w:type="dxa"/>
          </w:tcPr>
          <w:p w14:paraId="13DCE4AC"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E257AB">
              <w:rPr>
                <w:rFonts w:ascii="Times New Roman" w:hAnsi="Times New Roman" w:cs="Times New Roman"/>
                <w:sz w:val="22"/>
                <w:szCs w:val="22"/>
              </w:rPr>
              <w:t>Bank guarantees</w:t>
            </w:r>
          </w:p>
        </w:tc>
        <w:tc>
          <w:tcPr>
            <w:tcW w:w="1260" w:type="dxa"/>
            <w:tcBorders>
              <w:left w:val="nil"/>
              <w:right w:val="nil"/>
            </w:tcBorders>
          </w:tcPr>
          <w:p w14:paraId="1C3D4C2A" w14:textId="750D6E52"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228,778</w:t>
            </w:r>
          </w:p>
        </w:tc>
        <w:tc>
          <w:tcPr>
            <w:tcW w:w="270" w:type="dxa"/>
            <w:tcBorders>
              <w:left w:val="nil"/>
              <w:right w:val="nil"/>
            </w:tcBorders>
          </w:tcPr>
          <w:p w14:paraId="769FAB24"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667573A5"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336,574</w:t>
            </w:r>
          </w:p>
        </w:tc>
        <w:tc>
          <w:tcPr>
            <w:tcW w:w="270" w:type="dxa"/>
            <w:tcBorders>
              <w:left w:val="nil"/>
            </w:tcBorders>
          </w:tcPr>
          <w:p w14:paraId="42E26C9D"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036D9D8D" w14:textId="783500E9"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228,778</w:t>
            </w:r>
          </w:p>
        </w:tc>
        <w:tc>
          <w:tcPr>
            <w:tcW w:w="270" w:type="dxa"/>
            <w:vAlign w:val="bottom"/>
          </w:tcPr>
          <w:p w14:paraId="1F41EDE3"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3F4FD1C4"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336,574</w:t>
            </w:r>
          </w:p>
        </w:tc>
      </w:tr>
      <w:tr w:rsidR="002F7BA5" w:rsidRPr="00E257AB" w14:paraId="1D075392" w14:textId="77777777" w:rsidTr="00D5478F">
        <w:tc>
          <w:tcPr>
            <w:tcW w:w="3528" w:type="dxa"/>
          </w:tcPr>
          <w:p w14:paraId="4E9713E5"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Pr>
                <w:rFonts w:ascii="Times New Roman" w:hAnsi="Times New Roman" w:cs="Times New Roman"/>
                <w:sz w:val="22"/>
                <w:szCs w:val="22"/>
              </w:rPr>
              <w:t>L</w:t>
            </w:r>
            <w:r w:rsidRPr="00E257AB">
              <w:rPr>
                <w:rFonts w:ascii="Times New Roman" w:hAnsi="Times New Roman" w:cs="Times New Roman"/>
                <w:sz w:val="22"/>
                <w:szCs w:val="22"/>
              </w:rPr>
              <w:t>etter of credits</w:t>
            </w:r>
          </w:p>
        </w:tc>
        <w:tc>
          <w:tcPr>
            <w:tcW w:w="1260" w:type="dxa"/>
            <w:tcBorders>
              <w:left w:val="nil"/>
              <w:right w:val="nil"/>
            </w:tcBorders>
          </w:tcPr>
          <w:p w14:paraId="14E30A8A" w14:textId="4C74EC9F"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76,409</w:t>
            </w:r>
          </w:p>
        </w:tc>
        <w:tc>
          <w:tcPr>
            <w:tcW w:w="270" w:type="dxa"/>
            <w:tcBorders>
              <w:left w:val="nil"/>
              <w:right w:val="nil"/>
            </w:tcBorders>
          </w:tcPr>
          <w:p w14:paraId="65181B82"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right w:val="nil"/>
            </w:tcBorders>
          </w:tcPr>
          <w:p w14:paraId="68E44016"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1,640</w:t>
            </w:r>
          </w:p>
        </w:tc>
        <w:tc>
          <w:tcPr>
            <w:tcW w:w="270" w:type="dxa"/>
            <w:tcBorders>
              <w:left w:val="nil"/>
            </w:tcBorders>
          </w:tcPr>
          <w:p w14:paraId="177B817C"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Pr>
          <w:p w14:paraId="78231E54" w14:textId="65656253"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76,409</w:t>
            </w:r>
          </w:p>
        </w:tc>
        <w:tc>
          <w:tcPr>
            <w:tcW w:w="270" w:type="dxa"/>
            <w:vAlign w:val="bottom"/>
          </w:tcPr>
          <w:p w14:paraId="764F63C4"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Pr>
          <w:p w14:paraId="5EB33BBB"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1,640</w:t>
            </w:r>
          </w:p>
        </w:tc>
      </w:tr>
      <w:tr w:rsidR="002F7BA5" w:rsidRPr="00E257AB" w14:paraId="32603F60" w14:textId="77777777" w:rsidTr="00D5478F">
        <w:tc>
          <w:tcPr>
            <w:tcW w:w="3528" w:type="dxa"/>
          </w:tcPr>
          <w:p w14:paraId="3D1DCB53" w14:textId="77777777" w:rsidR="002F7BA5" w:rsidRPr="00DE4C7F"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sz w:val="22"/>
                <w:szCs w:val="22"/>
              </w:rPr>
            </w:pPr>
            <w:r w:rsidRPr="00DE4C7F">
              <w:rPr>
                <w:rFonts w:ascii="Times New Roman" w:hAnsi="Times New Roman" w:cs="Times New Roman"/>
                <w:sz w:val="22"/>
                <w:szCs w:val="22"/>
              </w:rPr>
              <w:t xml:space="preserve">Purchase orders for goods </w:t>
            </w:r>
          </w:p>
          <w:p w14:paraId="3B0E0D56" w14:textId="77777777" w:rsidR="002F7BA5"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DE4C7F">
              <w:rPr>
                <w:rFonts w:ascii="Times New Roman" w:hAnsi="Times New Roman" w:cs="Times New Roman"/>
                <w:sz w:val="22"/>
                <w:szCs w:val="22"/>
              </w:rPr>
              <w:t xml:space="preserve">   and supplies</w:t>
            </w:r>
          </w:p>
        </w:tc>
        <w:tc>
          <w:tcPr>
            <w:tcW w:w="1260" w:type="dxa"/>
            <w:tcBorders>
              <w:left w:val="nil"/>
              <w:bottom w:val="single" w:sz="4" w:space="0" w:color="auto"/>
              <w:right w:val="nil"/>
            </w:tcBorders>
          </w:tcPr>
          <w:p w14:paraId="4CFCB326" w14:textId="77777777" w:rsidR="002F7BA5"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p w14:paraId="25228272" w14:textId="3F89C755" w:rsidR="00607EF2"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36</w:t>
            </w:r>
          </w:p>
        </w:tc>
        <w:tc>
          <w:tcPr>
            <w:tcW w:w="270" w:type="dxa"/>
            <w:tcBorders>
              <w:left w:val="nil"/>
              <w:right w:val="nil"/>
            </w:tcBorders>
          </w:tcPr>
          <w:p w14:paraId="37F31FF6"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left w:val="nil"/>
              <w:bottom w:val="single" w:sz="4" w:space="0" w:color="auto"/>
              <w:right w:val="nil"/>
            </w:tcBorders>
          </w:tcPr>
          <w:p w14:paraId="051E0453" w14:textId="77777777" w:rsidR="002F7BA5"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p w14:paraId="6B98A377" w14:textId="77777777" w:rsidR="002F7BA5"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2,390</w:t>
            </w:r>
          </w:p>
        </w:tc>
        <w:tc>
          <w:tcPr>
            <w:tcW w:w="270" w:type="dxa"/>
            <w:tcBorders>
              <w:left w:val="nil"/>
            </w:tcBorders>
          </w:tcPr>
          <w:p w14:paraId="59C3F8BA"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bottom w:val="single" w:sz="4" w:space="0" w:color="auto"/>
            </w:tcBorders>
          </w:tcPr>
          <w:p w14:paraId="4AB8DB97" w14:textId="77777777" w:rsidR="002F7BA5"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p w14:paraId="4E29D202" w14:textId="42B51D76" w:rsidR="00607EF2"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36</w:t>
            </w:r>
          </w:p>
        </w:tc>
        <w:tc>
          <w:tcPr>
            <w:tcW w:w="270" w:type="dxa"/>
            <w:vAlign w:val="bottom"/>
          </w:tcPr>
          <w:p w14:paraId="356A79C8"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sz w:val="22"/>
                <w:szCs w:val="22"/>
              </w:rPr>
            </w:pPr>
          </w:p>
        </w:tc>
        <w:tc>
          <w:tcPr>
            <w:tcW w:w="1260" w:type="dxa"/>
            <w:tcBorders>
              <w:bottom w:val="single" w:sz="4" w:space="0" w:color="auto"/>
            </w:tcBorders>
          </w:tcPr>
          <w:p w14:paraId="50CECC71" w14:textId="77777777" w:rsidR="002F7BA5"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p>
          <w:p w14:paraId="2885DC46"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sz w:val="22"/>
                <w:szCs w:val="22"/>
              </w:rPr>
            </w:pPr>
            <w:r>
              <w:rPr>
                <w:rFonts w:ascii="Times New Roman" w:hAnsi="Times New Roman" w:cs="Times New Roman"/>
                <w:sz w:val="22"/>
                <w:szCs w:val="22"/>
              </w:rPr>
              <w:t>2,390</w:t>
            </w:r>
          </w:p>
        </w:tc>
      </w:tr>
      <w:tr w:rsidR="002F7BA5" w:rsidRPr="00E257AB" w14:paraId="5B219CA5" w14:textId="77777777" w:rsidTr="00D5478F">
        <w:tc>
          <w:tcPr>
            <w:tcW w:w="3528" w:type="dxa"/>
          </w:tcPr>
          <w:p w14:paraId="316C0677"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2"/>
                <w:szCs w:val="22"/>
              </w:rPr>
            </w:pPr>
            <w:r w:rsidRPr="00E257AB">
              <w:rPr>
                <w:rFonts w:ascii="Times New Roman" w:hAnsi="Times New Roman" w:cs="Times New Roman"/>
                <w:b/>
                <w:bCs/>
                <w:sz w:val="22"/>
                <w:szCs w:val="22"/>
              </w:rPr>
              <w:t>Total</w:t>
            </w:r>
          </w:p>
        </w:tc>
        <w:tc>
          <w:tcPr>
            <w:tcW w:w="1260" w:type="dxa"/>
            <w:tcBorders>
              <w:top w:val="single" w:sz="4" w:space="0" w:color="auto"/>
              <w:left w:val="nil"/>
              <w:bottom w:val="double" w:sz="4" w:space="0" w:color="auto"/>
              <w:right w:val="nil"/>
            </w:tcBorders>
          </w:tcPr>
          <w:p w14:paraId="1840CCBD" w14:textId="2AD93BE5"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305,223</w:t>
            </w:r>
          </w:p>
        </w:tc>
        <w:tc>
          <w:tcPr>
            <w:tcW w:w="270" w:type="dxa"/>
            <w:tcBorders>
              <w:left w:val="nil"/>
              <w:right w:val="nil"/>
            </w:tcBorders>
          </w:tcPr>
          <w:p w14:paraId="08FB2968"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sz w:val="22"/>
                <w:szCs w:val="22"/>
              </w:rPr>
            </w:pPr>
          </w:p>
        </w:tc>
        <w:tc>
          <w:tcPr>
            <w:tcW w:w="1260" w:type="dxa"/>
            <w:tcBorders>
              <w:top w:val="single" w:sz="4" w:space="0" w:color="auto"/>
              <w:left w:val="nil"/>
              <w:bottom w:val="double" w:sz="4" w:space="0" w:color="auto"/>
              <w:right w:val="nil"/>
            </w:tcBorders>
          </w:tcPr>
          <w:p w14:paraId="26703DD8"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340,604</w:t>
            </w:r>
          </w:p>
        </w:tc>
        <w:tc>
          <w:tcPr>
            <w:tcW w:w="270" w:type="dxa"/>
            <w:tcBorders>
              <w:left w:val="nil"/>
            </w:tcBorders>
          </w:tcPr>
          <w:p w14:paraId="3B0150C0" w14:textId="77777777" w:rsidR="002F7BA5" w:rsidRPr="00C166CD"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Pr>
                <w:rFonts w:ascii="Times New Roman" w:hAnsi="Times New Roman" w:cs="Times New Roman"/>
                <w:b/>
                <w:bCs/>
                <w:sz w:val="22"/>
                <w:szCs w:val="22"/>
              </w:rPr>
            </w:pPr>
          </w:p>
        </w:tc>
        <w:tc>
          <w:tcPr>
            <w:tcW w:w="1260" w:type="dxa"/>
            <w:tcBorders>
              <w:top w:val="single" w:sz="4" w:space="0" w:color="auto"/>
              <w:bottom w:val="double" w:sz="4" w:space="0" w:color="auto"/>
            </w:tcBorders>
          </w:tcPr>
          <w:p w14:paraId="3C83A1F4" w14:textId="52C0BA35" w:rsidR="002F7BA5" w:rsidRPr="00E257AB" w:rsidRDefault="00607EF2"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305,223</w:t>
            </w:r>
          </w:p>
        </w:tc>
        <w:tc>
          <w:tcPr>
            <w:tcW w:w="270" w:type="dxa"/>
            <w:vAlign w:val="bottom"/>
          </w:tcPr>
          <w:p w14:paraId="20E8DD11" w14:textId="77777777" w:rsidR="002F7BA5" w:rsidRPr="00C166CD"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02"/>
              </w:tabs>
              <w:ind w:left="-108" w:right="-108"/>
              <w:rPr>
                <w:rFonts w:ascii="Times New Roman" w:hAnsi="Times New Roman" w:cs="Times New Roman"/>
                <w:b/>
                <w:bCs/>
                <w:sz w:val="22"/>
                <w:szCs w:val="22"/>
              </w:rPr>
            </w:pPr>
          </w:p>
        </w:tc>
        <w:tc>
          <w:tcPr>
            <w:tcW w:w="1260" w:type="dxa"/>
            <w:tcBorders>
              <w:top w:val="single" w:sz="4" w:space="0" w:color="auto"/>
              <w:bottom w:val="double" w:sz="4" w:space="0" w:color="auto"/>
            </w:tcBorders>
          </w:tcPr>
          <w:p w14:paraId="20759D55" w14:textId="77777777" w:rsidR="002F7BA5" w:rsidRPr="00E257AB" w:rsidRDefault="002F7BA5" w:rsidP="002F7BA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2"/>
              </w:tabs>
              <w:ind w:left="-108"/>
              <w:rPr>
                <w:rFonts w:ascii="Times New Roman" w:hAnsi="Times New Roman" w:cs="Times New Roman"/>
                <w:b/>
                <w:bCs/>
                <w:sz w:val="22"/>
                <w:szCs w:val="22"/>
              </w:rPr>
            </w:pPr>
            <w:r>
              <w:rPr>
                <w:rFonts w:ascii="Times New Roman" w:hAnsi="Times New Roman" w:cs="Times New Roman"/>
                <w:b/>
                <w:bCs/>
                <w:sz w:val="22"/>
                <w:szCs w:val="22"/>
              </w:rPr>
              <w:t>340,604</w:t>
            </w:r>
          </w:p>
        </w:tc>
      </w:tr>
    </w:tbl>
    <w:p w14:paraId="33834CD2" w14:textId="77777777" w:rsidR="005A4D05" w:rsidRDefault="005A4D05" w:rsidP="00191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06"/>
        </w:tabs>
        <w:ind w:left="540"/>
        <w:rPr>
          <w:rFonts w:ascii="Times New Roman" w:hAnsi="Times New Roman" w:cs="Times New Roman"/>
          <w:sz w:val="22"/>
          <w:szCs w:val="22"/>
        </w:rPr>
      </w:pPr>
    </w:p>
    <w:p w14:paraId="4F26D6D3" w14:textId="77777777" w:rsidR="0014004D" w:rsidRPr="00281026" w:rsidRDefault="0014004D" w:rsidP="001919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706"/>
        </w:tabs>
        <w:ind w:left="540"/>
        <w:rPr>
          <w:rFonts w:ascii="Times New Roman" w:hAnsi="Times New Roman" w:cs="Times New Roman"/>
        </w:rPr>
      </w:pPr>
      <w:r w:rsidRPr="00281026">
        <w:rPr>
          <w:rFonts w:ascii="Times New Roman" w:hAnsi="Times New Roman" w:cs="Times New Roman"/>
          <w:sz w:val="22"/>
          <w:szCs w:val="22"/>
        </w:rPr>
        <w:t>As at 31 December 201</w:t>
      </w:r>
      <w:r w:rsidR="002F7BA5">
        <w:rPr>
          <w:rFonts w:ascii="Times New Roman" w:hAnsi="Times New Roman" w:cs="Times New Roman"/>
          <w:sz w:val="22"/>
          <w:szCs w:val="22"/>
        </w:rPr>
        <w:t>9</w:t>
      </w:r>
      <w:r w:rsidR="00A37F7D">
        <w:rPr>
          <w:rFonts w:ascii="Times New Roman" w:hAnsi="Times New Roman" w:cs="Times New Roman"/>
          <w:sz w:val="22"/>
          <w:szCs w:val="22"/>
        </w:rPr>
        <w:t xml:space="preserve"> </w:t>
      </w:r>
      <w:r w:rsidR="00B54B17">
        <w:rPr>
          <w:rFonts w:ascii="Times New Roman" w:hAnsi="Times New Roman" w:cs="Times New Roman"/>
          <w:sz w:val="22"/>
          <w:szCs w:val="22"/>
        </w:rPr>
        <w:t>and 201</w:t>
      </w:r>
      <w:r w:rsidR="002F7BA5">
        <w:rPr>
          <w:rFonts w:ascii="Times New Roman" w:hAnsi="Times New Roman" w:cs="Times New Roman"/>
          <w:sz w:val="22"/>
          <w:szCs w:val="22"/>
        </w:rPr>
        <w:t>8</w:t>
      </w:r>
      <w:r w:rsidRPr="00281026">
        <w:rPr>
          <w:rFonts w:ascii="Times New Roman" w:hAnsi="Times New Roman" w:cs="Times New Roman"/>
          <w:sz w:val="22"/>
          <w:szCs w:val="22"/>
        </w:rPr>
        <w:t>, the</w:t>
      </w:r>
      <w:r w:rsidR="00531C67" w:rsidRPr="00281026">
        <w:rPr>
          <w:rFonts w:ascii="Times New Roman" w:hAnsi="Times New Roman" w:cs="Times New Roman"/>
          <w:sz w:val="22"/>
          <w:szCs w:val="22"/>
        </w:rPr>
        <w:t xml:space="preserve"> Group</w:t>
      </w:r>
      <w:r w:rsidRPr="00281026">
        <w:rPr>
          <w:rFonts w:ascii="Times New Roman" w:hAnsi="Times New Roman" w:cs="Times New Roman"/>
          <w:sz w:val="22"/>
          <w:szCs w:val="22"/>
        </w:rPr>
        <w:t xml:space="preserve"> had:</w:t>
      </w:r>
    </w:p>
    <w:p w14:paraId="200C41E2" w14:textId="77777777" w:rsidR="0014004D" w:rsidRPr="00281026" w:rsidRDefault="0014004D" w:rsidP="001400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jc w:val="both"/>
        <w:rPr>
          <w:rFonts w:ascii="Times New Roman" w:hAnsi="Times New Roman" w:cs="Times New Roman"/>
          <w:sz w:val="22"/>
          <w:szCs w:val="22"/>
        </w:rPr>
      </w:pPr>
    </w:p>
    <w:p w14:paraId="11483DCA" w14:textId="77777777" w:rsidR="0014004D" w:rsidRPr="00281026" w:rsidRDefault="0014004D" w:rsidP="00E13E1C">
      <w:pPr>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hanging="540"/>
        <w:jc w:val="both"/>
        <w:rPr>
          <w:rFonts w:ascii="Times New Roman" w:hAnsi="Times New Roman" w:cs="Times New Roman"/>
          <w:sz w:val="22"/>
          <w:szCs w:val="22"/>
        </w:rPr>
      </w:pPr>
      <w:r w:rsidRPr="00281026">
        <w:rPr>
          <w:rFonts w:ascii="Times New Roman" w:hAnsi="Times New Roman" w:cs="Times New Roman"/>
          <w:sz w:val="22"/>
          <w:szCs w:val="22"/>
        </w:rPr>
        <w:t xml:space="preserve">land lease agreement for the </w:t>
      </w:r>
      <w:r w:rsidR="00531C67" w:rsidRPr="00281026">
        <w:rPr>
          <w:rFonts w:ascii="Times New Roman" w:hAnsi="Times New Roman" w:cs="Times New Roman"/>
          <w:sz w:val="22"/>
          <w:szCs w:val="22"/>
        </w:rPr>
        <w:t>Group</w:t>
      </w:r>
      <w:r w:rsidRPr="00281026">
        <w:rPr>
          <w:rFonts w:ascii="Times New Roman" w:hAnsi="Times New Roman" w:cs="Times New Roman"/>
          <w:sz w:val="22"/>
          <w:szCs w:val="22"/>
        </w:rPr>
        <w:t xml:space="preserve">’s office location expiring on 31 </w:t>
      </w:r>
      <w:r w:rsidR="002765FA" w:rsidRPr="00281026">
        <w:rPr>
          <w:rFonts w:ascii="Times New Roman" w:hAnsi="Times New Roman" w:cs="Times New Roman"/>
          <w:sz w:val="22"/>
          <w:szCs w:val="22"/>
        </w:rPr>
        <w:t>March</w:t>
      </w:r>
      <w:r w:rsidRPr="00281026">
        <w:rPr>
          <w:rFonts w:ascii="Times New Roman" w:hAnsi="Times New Roman" w:cs="Times New Roman"/>
          <w:sz w:val="22"/>
          <w:szCs w:val="22"/>
        </w:rPr>
        <w:t xml:space="preserve"> 2022.</w:t>
      </w:r>
    </w:p>
    <w:p w14:paraId="1B773B30" w14:textId="77777777" w:rsidR="0014004D" w:rsidRPr="00281026" w:rsidRDefault="0014004D" w:rsidP="00B54B1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hanging="540"/>
        <w:jc w:val="both"/>
        <w:rPr>
          <w:rFonts w:ascii="Times New Roman" w:hAnsi="Times New Roman" w:cs="Times New Roman"/>
          <w:sz w:val="22"/>
          <w:szCs w:val="22"/>
        </w:rPr>
      </w:pPr>
    </w:p>
    <w:p w14:paraId="48265AE2" w14:textId="77777777" w:rsidR="0014004D" w:rsidRDefault="00881C80" w:rsidP="00E13E1C">
      <w:pPr>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hanging="540"/>
        <w:jc w:val="both"/>
        <w:rPr>
          <w:rFonts w:ascii="Times New Roman" w:hAnsi="Times New Roman" w:cs="Times New Roman"/>
          <w:sz w:val="22"/>
          <w:szCs w:val="22"/>
        </w:rPr>
      </w:pPr>
      <w:r w:rsidRPr="00281026">
        <w:rPr>
          <w:rFonts w:ascii="Times New Roman" w:hAnsi="Times New Roman" w:cs="Times New Roman"/>
          <w:sz w:val="22"/>
          <w:szCs w:val="22"/>
        </w:rPr>
        <w:t>l</w:t>
      </w:r>
      <w:r w:rsidR="0014004D" w:rsidRPr="00281026">
        <w:rPr>
          <w:rFonts w:ascii="Times New Roman" w:hAnsi="Times New Roman" w:cs="Times New Roman"/>
          <w:sz w:val="22"/>
          <w:szCs w:val="22"/>
        </w:rPr>
        <w:t>etters of guarantee issued by banks in favor of certain private companies and a government agency for performance guarantees to i</w:t>
      </w:r>
      <w:r w:rsidR="00615F4C">
        <w:rPr>
          <w:rFonts w:ascii="Times New Roman" w:hAnsi="Times New Roman" w:cs="Times New Roman"/>
          <w:sz w:val="22"/>
          <w:szCs w:val="22"/>
        </w:rPr>
        <w:t>ts customers and electricity usage</w:t>
      </w:r>
      <w:r w:rsidR="0014004D" w:rsidRPr="00281026">
        <w:rPr>
          <w:rFonts w:ascii="Times New Roman" w:hAnsi="Times New Roman" w:cs="Times New Roman"/>
          <w:sz w:val="22"/>
          <w:szCs w:val="22"/>
        </w:rPr>
        <w:t xml:space="preserve">.   </w:t>
      </w:r>
    </w:p>
    <w:p w14:paraId="02795DA8" w14:textId="77777777" w:rsidR="00B90FEC" w:rsidRDefault="00B90FEC" w:rsidP="00B90FEC">
      <w:pPr>
        <w:pStyle w:val="ListParagraph"/>
        <w:rPr>
          <w:szCs w:val="22"/>
        </w:rPr>
      </w:pPr>
    </w:p>
    <w:p w14:paraId="050AA970" w14:textId="6EA4C00D" w:rsidR="00842DAD" w:rsidRDefault="00842DAD" w:rsidP="00C06E9D">
      <w:pPr>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hanging="540"/>
        <w:jc w:val="both"/>
        <w:rPr>
          <w:rFonts w:ascii="Times New Roman" w:hAnsi="Times New Roman" w:cs="Times New Roman"/>
          <w:sz w:val="22"/>
          <w:szCs w:val="22"/>
        </w:rPr>
      </w:pPr>
      <w:r w:rsidRPr="00C627A5">
        <w:rPr>
          <w:rFonts w:ascii="Times New Roman" w:hAnsi="Times New Roman" w:cs="Times New Roman"/>
          <w:sz w:val="22"/>
          <w:szCs w:val="22"/>
        </w:rPr>
        <w:t>purchase forward exchange contracts with domestic bank</w:t>
      </w:r>
      <w:r>
        <w:rPr>
          <w:rFonts w:ascii="Times New Roman" w:hAnsi="Times New Roman" w:cs="Times New Roman"/>
          <w:sz w:val="22"/>
          <w:szCs w:val="22"/>
        </w:rPr>
        <w:t>s</w:t>
      </w:r>
      <w:r w:rsidRPr="00C627A5">
        <w:rPr>
          <w:rFonts w:ascii="Times New Roman" w:hAnsi="Times New Roman" w:cs="Times New Roman"/>
          <w:sz w:val="22"/>
          <w:szCs w:val="22"/>
        </w:rPr>
        <w:t xml:space="preserve"> amounting to US Dollars</w:t>
      </w:r>
      <w:r w:rsidR="00607EF2">
        <w:rPr>
          <w:rFonts w:ascii="Times New Roman" w:hAnsi="Times New Roman" w:cs="Times New Roman"/>
          <w:sz w:val="22"/>
          <w:szCs w:val="22"/>
        </w:rPr>
        <w:t xml:space="preserve"> 2.62</w:t>
      </w:r>
      <w:r w:rsidRPr="00C627A5">
        <w:rPr>
          <w:rFonts w:ascii="Times New Roman" w:hAnsi="Times New Roman" w:cs="Times New Roman"/>
          <w:sz w:val="22"/>
          <w:szCs w:val="22"/>
        </w:rPr>
        <w:t xml:space="preserve"> </w:t>
      </w:r>
      <w:r>
        <w:rPr>
          <w:rFonts w:ascii="Times New Roman" w:hAnsi="Times New Roman" w:cs="Times New Roman"/>
          <w:sz w:val="22"/>
          <w:szCs w:val="22"/>
        </w:rPr>
        <w:t xml:space="preserve">  </w:t>
      </w:r>
      <w:r w:rsidR="00BF0745">
        <w:rPr>
          <w:rFonts w:ascii="Times New Roman" w:hAnsi="Times New Roman" w:cs="Times New Roman"/>
          <w:sz w:val="22"/>
          <w:szCs w:val="22"/>
        </w:rPr>
        <w:t xml:space="preserve">                                    </w:t>
      </w:r>
      <w:r w:rsidRPr="00C627A5">
        <w:rPr>
          <w:rFonts w:ascii="Times New Roman" w:hAnsi="Times New Roman" w:cs="Times New Roman"/>
          <w:sz w:val="22"/>
          <w:szCs w:val="22"/>
        </w:rPr>
        <w:t xml:space="preserve">million </w:t>
      </w:r>
      <w:r w:rsidR="00C06E9D">
        <w:rPr>
          <w:rFonts w:ascii="Times New Roman" w:hAnsi="Times New Roman" w:cs="Times New Roman"/>
          <w:sz w:val="22"/>
          <w:szCs w:val="22"/>
        </w:rPr>
        <w:t>or equivalent to Baht</w:t>
      </w:r>
      <w:r w:rsidR="00607EF2">
        <w:rPr>
          <w:rFonts w:ascii="Times New Roman" w:hAnsi="Times New Roman" w:cs="Times New Roman"/>
          <w:sz w:val="22"/>
          <w:szCs w:val="22"/>
        </w:rPr>
        <w:t xml:space="preserve"> 80.30</w:t>
      </w:r>
      <w:r w:rsidRPr="00C627A5">
        <w:rPr>
          <w:rFonts w:ascii="Times New Roman" w:hAnsi="Times New Roman" w:cs="Times New Roman"/>
          <w:sz w:val="22"/>
          <w:szCs w:val="22"/>
        </w:rPr>
        <w:t xml:space="preserve"> million </w:t>
      </w:r>
      <w:r w:rsidRPr="00FA1EAE">
        <w:rPr>
          <w:rFonts w:ascii="Times New Roman" w:hAnsi="Times New Roman" w:cs="Times New Roman"/>
          <w:i/>
          <w:iCs/>
          <w:sz w:val="22"/>
          <w:szCs w:val="22"/>
        </w:rPr>
        <w:t>(201</w:t>
      </w:r>
      <w:r w:rsidR="002F7BA5">
        <w:rPr>
          <w:rFonts w:ascii="Times New Roman" w:hAnsi="Times New Roman" w:cs="Times New Roman"/>
          <w:i/>
          <w:iCs/>
          <w:sz w:val="22"/>
          <w:szCs w:val="22"/>
        </w:rPr>
        <w:t>8</w:t>
      </w:r>
      <w:r w:rsidRPr="00FA1EAE">
        <w:rPr>
          <w:rFonts w:ascii="Times New Roman" w:hAnsi="Times New Roman" w:cs="Times New Roman"/>
          <w:i/>
          <w:iCs/>
          <w:sz w:val="22"/>
          <w:szCs w:val="22"/>
        </w:rPr>
        <w:t xml:space="preserve">: US Dollars </w:t>
      </w:r>
      <w:r w:rsidR="002F7BA5">
        <w:rPr>
          <w:rFonts w:ascii="Times New Roman" w:hAnsi="Times New Roman" w:cs="Times New Roman"/>
          <w:i/>
          <w:iCs/>
          <w:sz w:val="22"/>
          <w:szCs w:val="22"/>
        </w:rPr>
        <w:t>1.56</w:t>
      </w:r>
      <w:r w:rsidRPr="00FA1EAE">
        <w:rPr>
          <w:rFonts w:ascii="Times New Roman" w:hAnsi="Times New Roman" w:cs="Times New Roman"/>
          <w:i/>
          <w:iCs/>
          <w:sz w:val="22"/>
          <w:szCs w:val="22"/>
        </w:rPr>
        <w:t xml:space="preserve"> million or equivalent to Baht </w:t>
      </w:r>
      <w:r w:rsidR="002F7BA5">
        <w:rPr>
          <w:rFonts w:ascii="Times New Roman" w:hAnsi="Times New Roman" w:cs="Times New Roman"/>
          <w:i/>
          <w:iCs/>
          <w:sz w:val="22"/>
          <w:szCs w:val="22"/>
        </w:rPr>
        <w:t>50.85</w:t>
      </w:r>
      <w:r w:rsidRPr="00FA1EAE">
        <w:rPr>
          <w:rFonts w:ascii="Times New Roman" w:hAnsi="Times New Roman" w:cs="Times New Roman"/>
          <w:i/>
          <w:iCs/>
          <w:sz w:val="22"/>
          <w:szCs w:val="22"/>
        </w:rPr>
        <w:t xml:space="preserve"> million)</w:t>
      </w:r>
      <w:r w:rsidRPr="00C627A5">
        <w:rPr>
          <w:rFonts w:ascii="Times New Roman" w:hAnsi="Times New Roman" w:cs="Times New Roman"/>
          <w:sz w:val="22"/>
          <w:szCs w:val="22"/>
        </w:rPr>
        <w:t>. All of the contracts will mature during</w:t>
      </w:r>
      <w:r w:rsidR="00C06E9D">
        <w:rPr>
          <w:rFonts w:ascii="Times New Roman" w:hAnsi="Times New Roman" w:cs="Times New Roman"/>
          <w:sz w:val="22"/>
          <w:szCs w:val="22"/>
        </w:rPr>
        <w:t xml:space="preserve"> Ju</w:t>
      </w:r>
      <w:r w:rsidR="00607EF2">
        <w:rPr>
          <w:rFonts w:ascii="Times New Roman" w:hAnsi="Times New Roman" w:cs="Times New Roman"/>
          <w:sz w:val="22"/>
          <w:szCs w:val="22"/>
        </w:rPr>
        <w:t>ly</w:t>
      </w:r>
      <w:r w:rsidR="00C06E9D">
        <w:rPr>
          <w:rFonts w:ascii="Times New Roman" w:hAnsi="Times New Roman" w:cs="Times New Roman"/>
          <w:sz w:val="22"/>
          <w:szCs w:val="22"/>
        </w:rPr>
        <w:t xml:space="preserve"> </w:t>
      </w:r>
      <w:r w:rsidRPr="00C627A5">
        <w:rPr>
          <w:rFonts w:ascii="Times New Roman" w:hAnsi="Times New Roman" w:cs="Times New Roman"/>
          <w:sz w:val="22"/>
          <w:szCs w:val="22"/>
        </w:rPr>
        <w:t>20</w:t>
      </w:r>
      <w:r w:rsidR="00607EF2">
        <w:rPr>
          <w:rFonts w:ascii="Times New Roman" w:hAnsi="Times New Roman" w:cs="Times New Roman"/>
          <w:sz w:val="22"/>
          <w:szCs w:val="22"/>
        </w:rPr>
        <w:t>20</w:t>
      </w:r>
      <w:r w:rsidRPr="00C627A5">
        <w:rPr>
          <w:rFonts w:ascii="Times New Roman" w:hAnsi="Times New Roman" w:cs="Times New Roman"/>
          <w:sz w:val="22"/>
          <w:szCs w:val="22"/>
        </w:rPr>
        <w:t>.</w:t>
      </w:r>
    </w:p>
    <w:p w14:paraId="0512D209" w14:textId="77777777" w:rsidR="00842DAD" w:rsidRDefault="00842DAD" w:rsidP="00842DAD">
      <w:pPr>
        <w:pStyle w:val="ListParagraph"/>
        <w:rPr>
          <w:szCs w:val="22"/>
        </w:rPr>
      </w:pPr>
    </w:p>
    <w:p w14:paraId="3E104B0C" w14:textId="47E10021" w:rsidR="00842DAD" w:rsidRDefault="00842DAD" w:rsidP="00842DAD">
      <w:pPr>
        <w:numPr>
          <w:ilvl w:val="0"/>
          <w:numId w:val="2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hanging="540"/>
        <w:jc w:val="both"/>
        <w:rPr>
          <w:rFonts w:ascii="Times New Roman" w:hAnsi="Times New Roman" w:cs="Times New Roman"/>
          <w:sz w:val="22"/>
          <w:szCs w:val="22"/>
        </w:rPr>
      </w:pPr>
      <w:r w:rsidRPr="00281026">
        <w:rPr>
          <w:rFonts w:ascii="Times New Roman" w:hAnsi="Times New Roman" w:cs="Times New Roman"/>
          <w:sz w:val="22"/>
          <w:szCs w:val="22"/>
        </w:rPr>
        <w:t xml:space="preserve">sale forward </w:t>
      </w:r>
      <w:r w:rsidR="00615F4C">
        <w:rPr>
          <w:rFonts w:ascii="Times New Roman" w:hAnsi="Times New Roman" w:cs="Times New Roman"/>
          <w:sz w:val="22"/>
          <w:szCs w:val="22"/>
        </w:rPr>
        <w:t xml:space="preserve">exchange </w:t>
      </w:r>
      <w:r w:rsidRPr="00281026">
        <w:rPr>
          <w:rFonts w:ascii="Times New Roman" w:hAnsi="Times New Roman" w:cs="Times New Roman"/>
          <w:sz w:val="22"/>
          <w:szCs w:val="22"/>
        </w:rPr>
        <w:t>contract</w:t>
      </w:r>
      <w:r>
        <w:rPr>
          <w:rFonts w:ascii="Times New Roman" w:hAnsi="Times New Roman" w:cs="Times New Roman"/>
          <w:sz w:val="22"/>
          <w:szCs w:val="22"/>
        </w:rPr>
        <w:t>s</w:t>
      </w:r>
      <w:r w:rsidRPr="00281026">
        <w:rPr>
          <w:rFonts w:ascii="Times New Roman" w:hAnsi="Times New Roman" w:cs="Times New Roman"/>
          <w:sz w:val="22"/>
          <w:szCs w:val="22"/>
        </w:rPr>
        <w:t xml:space="preserve"> with domestic bank</w:t>
      </w:r>
      <w:r>
        <w:rPr>
          <w:rFonts w:ascii="Times New Roman" w:hAnsi="Times New Roman" w:cs="Times New Roman"/>
          <w:sz w:val="22"/>
          <w:szCs w:val="22"/>
        </w:rPr>
        <w:t>s</w:t>
      </w:r>
      <w:r w:rsidRPr="00281026">
        <w:rPr>
          <w:rFonts w:ascii="Times New Roman" w:hAnsi="Times New Roman" w:cs="Times New Roman"/>
          <w:sz w:val="22"/>
          <w:szCs w:val="22"/>
        </w:rPr>
        <w:t xml:space="preserve"> amounting to </w:t>
      </w:r>
      <w:r w:rsidR="00C06E9D">
        <w:rPr>
          <w:rFonts w:ascii="Times New Roman" w:hAnsi="Times New Roman" w:cs="Times New Roman"/>
          <w:sz w:val="22"/>
          <w:szCs w:val="22"/>
        </w:rPr>
        <w:t>US Dollar</w:t>
      </w:r>
      <w:r w:rsidR="00C91B66">
        <w:rPr>
          <w:rFonts w:ascii="Times New Roman" w:hAnsi="Times New Roman" w:cs="Times New Roman"/>
          <w:sz w:val="22"/>
          <w:szCs w:val="22"/>
        </w:rPr>
        <w:t>s</w:t>
      </w:r>
      <w:r w:rsidR="00607EF2">
        <w:rPr>
          <w:rFonts w:ascii="Times New Roman" w:hAnsi="Times New Roman" w:cs="Times New Roman"/>
          <w:sz w:val="22"/>
          <w:szCs w:val="22"/>
        </w:rPr>
        <w:t xml:space="preserve"> 0.28</w:t>
      </w:r>
      <w:r w:rsidRPr="001433DB">
        <w:rPr>
          <w:rFonts w:ascii="Times New Roman" w:hAnsi="Times New Roman" w:cs="Times New Roman"/>
          <w:sz w:val="22"/>
          <w:szCs w:val="22"/>
        </w:rPr>
        <w:t xml:space="preserve"> million</w:t>
      </w:r>
      <w:r>
        <w:rPr>
          <w:rFonts w:ascii="Times New Roman" w:hAnsi="Times New Roman" w:cs="Times New Roman"/>
          <w:sz w:val="22"/>
          <w:szCs w:val="22"/>
        </w:rPr>
        <w:t xml:space="preserve"> </w:t>
      </w:r>
      <w:r w:rsidR="00C06E9D">
        <w:rPr>
          <w:rFonts w:ascii="Times New Roman" w:hAnsi="Times New Roman" w:cs="Times New Roman"/>
          <w:sz w:val="22"/>
          <w:szCs w:val="22"/>
        </w:rPr>
        <w:t>or equivalent to Baht</w:t>
      </w:r>
      <w:r w:rsidR="00607EF2">
        <w:rPr>
          <w:rFonts w:ascii="Times New Roman" w:hAnsi="Times New Roman" w:cs="Times New Roman"/>
          <w:sz w:val="22"/>
          <w:szCs w:val="22"/>
        </w:rPr>
        <w:t xml:space="preserve"> 8.52</w:t>
      </w:r>
      <w:r>
        <w:rPr>
          <w:rFonts w:ascii="Times New Roman" w:hAnsi="Times New Roman" w:cs="Times New Roman"/>
          <w:sz w:val="22"/>
          <w:szCs w:val="22"/>
        </w:rPr>
        <w:t xml:space="preserve"> million</w:t>
      </w:r>
      <w:r w:rsidRPr="00281026">
        <w:rPr>
          <w:rFonts w:ascii="Times New Roman" w:hAnsi="Times New Roman" w:cs="Times New Roman"/>
          <w:i/>
          <w:iCs/>
          <w:sz w:val="22"/>
          <w:szCs w:val="22"/>
        </w:rPr>
        <w:t xml:space="preserve"> (201</w:t>
      </w:r>
      <w:r w:rsidR="002F7BA5">
        <w:rPr>
          <w:rFonts w:ascii="Times New Roman" w:hAnsi="Times New Roman" w:cs="Times New Roman"/>
          <w:i/>
          <w:iCs/>
          <w:sz w:val="22"/>
          <w:szCs w:val="22"/>
        </w:rPr>
        <w:t>8</w:t>
      </w:r>
      <w:r w:rsidRPr="00281026">
        <w:rPr>
          <w:rFonts w:ascii="Times New Roman" w:hAnsi="Times New Roman" w:cs="Times New Roman"/>
          <w:i/>
          <w:iCs/>
          <w:sz w:val="22"/>
          <w:szCs w:val="22"/>
        </w:rPr>
        <w:t xml:space="preserve">: </w:t>
      </w:r>
      <w:r w:rsidRPr="00817AAB">
        <w:rPr>
          <w:rFonts w:ascii="Times New Roman" w:hAnsi="Times New Roman" w:cs="Times New Roman"/>
          <w:i/>
          <w:iCs/>
          <w:sz w:val="22"/>
          <w:szCs w:val="22"/>
        </w:rPr>
        <w:t>US Dollar</w:t>
      </w:r>
      <w:r w:rsidR="00C91B66">
        <w:rPr>
          <w:rFonts w:ascii="Times New Roman" w:hAnsi="Times New Roman" w:cs="Times New Roman"/>
          <w:i/>
          <w:iCs/>
          <w:sz w:val="22"/>
          <w:szCs w:val="22"/>
        </w:rPr>
        <w:t>s</w:t>
      </w:r>
      <w:r w:rsidRPr="00281026">
        <w:rPr>
          <w:rFonts w:ascii="Times New Roman" w:hAnsi="Times New Roman" w:cs="Times New Roman"/>
          <w:i/>
          <w:iCs/>
          <w:sz w:val="22"/>
          <w:szCs w:val="22"/>
        </w:rPr>
        <w:t xml:space="preserve"> </w:t>
      </w:r>
      <w:r w:rsidR="002F7BA5">
        <w:rPr>
          <w:rFonts w:ascii="Times New Roman" w:hAnsi="Times New Roman" w:cs="Times New Roman"/>
          <w:i/>
          <w:iCs/>
          <w:sz w:val="22"/>
          <w:szCs w:val="22"/>
        </w:rPr>
        <w:t>0.86</w:t>
      </w:r>
      <w:r w:rsidRPr="00281026">
        <w:rPr>
          <w:rFonts w:ascii="Times New Roman" w:hAnsi="Times New Roman" w:cs="Times New Roman"/>
          <w:i/>
          <w:iCs/>
          <w:sz w:val="22"/>
          <w:szCs w:val="22"/>
        </w:rPr>
        <w:t xml:space="preserve"> million</w:t>
      </w:r>
      <w:r>
        <w:rPr>
          <w:rFonts w:ascii="Times New Roman" w:hAnsi="Times New Roman" w:cs="Times New Roman"/>
          <w:i/>
          <w:iCs/>
          <w:sz w:val="22"/>
          <w:szCs w:val="22"/>
        </w:rPr>
        <w:t xml:space="preserve"> or equivalent to </w:t>
      </w:r>
      <w:r w:rsidRPr="00817AAB">
        <w:rPr>
          <w:rFonts w:ascii="Times New Roman" w:hAnsi="Times New Roman" w:cs="Times New Roman"/>
          <w:i/>
          <w:iCs/>
          <w:sz w:val="22"/>
          <w:szCs w:val="22"/>
        </w:rPr>
        <w:t>Baht</w:t>
      </w:r>
      <w:r>
        <w:rPr>
          <w:rFonts w:ascii="Times New Roman" w:hAnsi="Times New Roman" w:cs="Times New Roman"/>
          <w:i/>
          <w:iCs/>
          <w:sz w:val="22"/>
          <w:szCs w:val="22"/>
        </w:rPr>
        <w:t xml:space="preserve"> </w:t>
      </w:r>
      <w:r w:rsidR="002F7BA5">
        <w:rPr>
          <w:rFonts w:ascii="Times New Roman" w:hAnsi="Times New Roman" w:cs="Times New Roman"/>
          <w:i/>
          <w:iCs/>
          <w:sz w:val="22"/>
          <w:szCs w:val="22"/>
        </w:rPr>
        <w:t>27.79</w:t>
      </w:r>
      <w:r>
        <w:rPr>
          <w:rFonts w:ascii="Times New Roman" w:hAnsi="Times New Roman" w:cs="Times New Roman"/>
          <w:i/>
          <w:iCs/>
          <w:sz w:val="22"/>
          <w:szCs w:val="22"/>
        </w:rPr>
        <w:t xml:space="preserve"> million</w:t>
      </w:r>
      <w:r w:rsidRPr="00281026">
        <w:rPr>
          <w:rFonts w:ascii="Times New Roman" w:hAnsi="Times New Roman" w:cs="Times New Roman"/>
          <w:i/>
          <w:iCs/>
          <w:sz w:val="22"/>
          <w:szCs w:val="22"/>
        </w:rPr>
        <w:t>)</w:t>
      </w:r>
      <w:r w:rsidRPr="00281026">
        <w:rPr>
          <w:rFonts w:ascii="Times New Roman" w:hAnsi="Times New Roman" w:cs="Times New Roman"/>
          <w:sz w:val="22"/>
          <w:szCs w:val="22"/>
        </w:rPr>
        <w:t xml:space="preserve">. </w:t>
      </w:r>
      <w:r>
        <w:rPr>
          <w:rFonts w:ascii="Times New Roman" w:hAnsi="Times New Roman" w:cs="Times New Roman"/>
          <w:sz w:val="22"/>
          <w:szCs w:val="22"/>
        </w:rPr>
        <w:t>All of t</w:t>
      </w:r>
      <w:r w:rsidRPr="00281026">
        <w:rPr>
          <w:rFonts w:ascii="Times New Roman" w:hAnsi="Times New Roman" w:cs="Times New Roman"/>
          <w:sz w:val="22"/>
          <w:szCs w:val="22"/>
        </w:rPr>
        <w:t>he contract</w:t>
      </w:r>
      <w:r>
        <w:rPr>
          <w:rFonts w:ascii="Times New Roman" w:hAnsi="Times New Roman" w:cs="Times New Roman"/>
          <w:sz w:val="22"/>
          <w:szCs w:val="22"/>
        </w:rPr>
        <w:t>s</w:t>
      </w:r>
      <w:r w:rsidR="00C91B66">
        <w:rPr>
          <w:rFonts w:ascii="Times New Roman" w:hAnsi="Times New Roman" w:cs="Times New Roman"/>
          <w:sz w:val="22"/>
          <w:szCs w:val="22"/>
        </w:rPr>
        <w:t xml:space="preserve"> will</w:t>
      </w:r>
      <w:r w:rsidR="00C06E9D">
        <w:rPr>
          <w:rFonts w:ascii="Times New Roman" w:hAnsi="Times New Roman" w:cs="Times New Roman"/>
          <w:sz w:val="22"/>
          <w:szCs w:val="22"/>
        </w:rPr>
        <w:t xml:space="preserve"> mature during </w:t>
      </w:r>
      <w:r w:rsidR="00607EF2">
        <w:rPr>
          <w:rFonts w:ascii="Times New Roman" w:hAnsi="Times New Roman" w:cs="Times New Roman"/>
          <w:sz w:val="22"/>
          <w:szCs w:val="22"/>
        </w:rPr>
        <w:t>June</w:t>
      </w:r>
      <w:r w:rsidR="00C06E9D">
        <w:rPr>
          <w:rFonts w:ascii="Times New Roman" w:hAnsi="Times New Roman" w:cs="Times New Roman"/>
          <w:sz w:val="22"/>
          <w:szCs w:val="22"/>
        </w:rPr>
        <w:t xml:space="preserve"> 20</w:t>
      </w:r>
      <w:r w:rsidR="00607EF2">
        <w:rPr>
          <w:rFonts w:ascii="Times New Roman" w:hAnsi="Times New Roman" w:cs="Times New Roman"/>
          <w:sz w:val="22"/>
          <w:szCs w:val="22"/>
        </w:rPr>
        <w:t>20</w:t>
      </w:r>
      <w:r w:rsidRPr="00281026">
        <w:rPr>
          <w:rFonts w:ascii="Times New Roman" w:hAnsi="Times New Roman" w:cs="Times New Roman"/>
          <w:sz w:val="22"/>
          <w:szCs w:val="22"/>
        </w:rPr>
        <w:t>.</w:t>
      </w:r>
    </w:p>
    <w:p w14:paraId="121BE741" w14:textId="77777777" w:rsidR="009F1EDE" w:rsidRPr="00974150" w:rsidRDefault="009F1EDE" w:rsidP="00974150">
      <w:pPr>
        <w:pStyle w:val="ListParagraph"/>
        <w:rPr>
          <w:szCs w:val="22"/>
        </w:rPr>
      </w:pPr>
    </w:p>
    <w:p w14:paraId="538357AB" w14:textId="7390504E" w:rsidR="0029541A" w:rsidRPr="0029541A" w:rsidRDefault="003513FC" w:rsidP="002954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b/>
          <w:bCs/>
          <w:sz w:val="24"/>
          <w:szCs w:val="24"/>
          <w:lang w:val="en-GB"/>
        </w:rPr>
      </w:pPr>
      <w:r>
        <w:rPr>
          <w:rFonts w:ascii="Times New Roman" w:hAnsi="Times New Roman" w:cs="Times New Roman"/>
          <w:b/>
          <w:bCs/>
          <w:sz w:val="24"/>
          <w:szCs w:val="24"/>
        </w:rPr>
        <w:t>29</w:t>
      </w:r>
      <w:r w:rsidR="0029541A" w:rsidRPr="00281026">
        <w:rPr>
          <w:rFonts w:ascii="Times New Roman" w:hAnsi="Times New Roman" w:cs="Times New Roman"/>
          <w:b/>
          <w:bCs/>
          <w:sz w:val="24"/>
          <w:szCs w:val="24"/>
        </w:rPr>
        <w:tab/>
      </w:r>
      <w:r w:rsidR="0029541A">
        <w:rPr>
          <w:rFonts w:ascii="Times New Roman" w:hAnsi="Times New Roman" w:cs="Times New Roman"/>
          <w:b/>
          <w:bCs/>
          <w:sz w:val="24"/>
          <w:szCs w:val="24"/>
        </w:rPr>
        <w:t>Thai Financial Reporting Standards (TFRS) not yet adopted</w:t>
      </w:r>
    </w:p>
    <w:p w14:paraId="70C717A8" w14:textId="77777777" w:rsidR="0029541A" w:rsidRPr="002F7BA5" w:rsidRDefault="0029541A" w:rsidP="0029541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sz w:val="22"/>
          <w:szCs w:val="22"/>
          <w:lang w:val="en-GB"/>
        </w:rPr>
      </w:pPr>
    </w:p>
    <w:p w14:paraId="78D7A67C" w14:textId="1EE5312A" w:rsidR="00974150" w:rsidRDefault="00974150" w:rsidP="00940EF2">
      <w:pPr>
        <w:spacing w:line="240" w:lineRule="auto"/>
        <w:ind w:left="562"/>
        <w:jc w:val="both"/>
        <w:rPr>
          <w:rFonts w:ascii="Times New Roman" w:hAnsi="Times New Roman" w:cs="Times New Roman"/>
          <w:sz w:val="22"/>
          <w:szCs w:val="22"/>
        </w:rPr>
      </w:pPr>
      <w:r w:rsidRPr="00940EF2">
        <w:rPr>
          <w:rFonts w:ascii="Times New Roman" w:hAnsi="Times New Roman" w:cs="Times New Roman"/>
          <w:sz w:val="22"/>
          <w:szCs w:val="22"/>
        </w:rPr>
        <w:t>New and revised TFRS, which are relevant to the Group’s operations, expected to have material impact on the consolidated and separate financial statements when initially adopted, and will become effective for the financial statements in annual reporting periods beginning on or after 1 January 2020, are as follows:</w:t>
      </w:r>
    </w:p>
    <w:p w14:paraId="599BD7B9" w14:textId="77777777" w:rsidR="00940EF2" w:rsidRPr="00940EF2" w:rsidRDefault="00940EF2" w:rsidP="00940EF2">
      <w:pPr>
        <w:spacing w:line="240" w:lineRule="auto"/>
        <w:ind w:left="562"/>
        <w:jc w:val="both"/>
        <w:rPr>
          <w:rFonts w:ascii="Times New Roman" w:hAnsi="Times New Roman" w:cs="Times New Roman"/>
          <w:sz w:val="22"/>
          <w:szCs w:val="22"/>
        </w:rPr>
      </w:pPr>
    </w:p>
    <w:tbl>
      <w:tblPr>
        <w:tblW w:w="0" w:type="auto"/>
        <w:tblInd w:w="360" w:type="dxa"/>
        <w:tblLook w:val="04A0" w:firstRow="1" w:lastRow="0" w:firstColumn="1" w:lastColumn="0" w:noHBand="0" w:noVBand="1"/>
      </w:tblPr>
      <w:tblGrid>
        <w:gridCol w:w="3060"/>
        <w:gridCol w:w="5760"/>
      </w:tblGrid>
      <w:tr w:rsidR="00C61218" w:rsidRPr="00940EF2" w14:paraId="21F8BCEE" w14:textId="77777777" w:rsidTr="006619A0">
        <w:trPr>
          <w:tblHeader/>
        </w:trPr>
        <w:tc>
          <w:tcPr>
            <w:tcW w:w="3060" w:type="dxa"/>
            <w:shd w:val="clear" w:color="auto" w:fill="auto"/>
            <w:vAlign w:val="bottom"/>
          </w:tcPr>
          <w:p w14:paraId="041ADBC3" w14:textId="77777777" w:rsidR="00974150" w:rsidRPr="00940EF2" w:rsidRDefault="00974150" w:rsidP="00C61218">
            <w:pPr>
              <w:spacing w:line="240" w:lineRule="auto"/>
              <w:jc w:val="center"/>
              <w:rPr>
                <w:rFonts w:ascii="Times New Roman" w:hAnsi="Times New Roman" w:cs="Times New Roman"/>
                <w:b/>
                <w:bCs/>
                <w:sz w:val="22"/>
                <w:szCs w:val="22"/>
                <w:shd w:val="clear" w:color="auto" w:fill="D9D9D9"/>
                <w:rtl/>
                <w:cs/>
              </w:rPr>
            </w:pPr>
            <w:r w:rsidRPr="00940EF2">
              <w:rPr>
                <w:rFonts w:ascii="Times New Roman" w:eastAsia="Calibri" w:hAnsi="Times New Roman" w:cs="Times New Roman"/>
                <w:b/>
                <w:bCs/>
                <w:sz w:val="22"/>
                <w:szCs w:val="22"/>
              </w:rPr>
              <w:t>TFRS</w:t>
            </w:r>
          </w:p>
        </w:tc>
        <w:tc>
          <w:tcPr>
            <w:tcW w:w="5760" w:type="dxa"/>
            <w:shd w:val="clear" w:color="auto" w:fill="auto"/>
            <w:vAlign w:val="bottom"/>
          </w:tcPr>
          <w:p w14:paraId="156D6CEF" w14:textId="77777777" w:rsidR="00974150" w:rsidRPr="00940EF2" w:rsidRDefault="00974150" w:rsidP="00C61218">
            <w:pPr>
              <w:spacing w:line="240" w:lineRule="auto"/>
              <w:jc w:val="center"/>
              <w:rPr>
                <w:rFonts w:ascii="Times New Roman" w:eastAsia="Calibri" w:hAnsi="Times New Roman" w:cs="Times New Roman"/>
                <w:b/>
                <w:bCs/>
                <w:sz w:val="22"/>
                <w:szCs w:val="22"/>
              </w:rPr>
            </w:pPr>
            <w:r w:rsidRPr="00940EF2">
              <w:rPr>
                <w:rFonts w:ascii="Times New Roman" w:hAnsi="Times New Roman" w:cs="Times New Roman"/>
                <w:b/>
                <w:bCs/>
                <w:sz w:val="22"/>
                <w:szCs w:val="22"/>
              </w:rPr>
              <w:t>Topic</w:t>
            </w:r>
          </w:p>
        </w:tc>
      </w:tr>
      <w:tr w:rsidR="00C61218" w:rsidRPr="00940EF2" w14:paraId="5D520BFA" w14:textId="77777777" w:rsidTr="006619A0">
        <w:tc>
          <w:tcPr>
            <w:tcW w:w="3060" w:type="dxa"/>
            <w:shd w:val="clear" w:color="auto" w:fill="auto"/>
          </w:tcPr>
          <w:p w14:paraId="5E74C176" w14:textId="77777777" w:rsidR="00974150" w:rsidRPr="00940EF2" w:rsidRDefault="00974150" w:rsidP="003513FC">
            <w:pPr>
              <w:spacing w:line="240" w:lineRule="auto"/>
              <w:ind w:left="162" w:hanging="7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TFRS 7*</w:t>
            </w:r>
          </w:p>
        </w:tc>
        <w:tc>
          <w:tcPr>
            <w:tcW w:w="5760" w:type="dxa"/>
            <w:shd w:val="clear" w:color="auto" w:fill="auto"/>
          </w:tcPr>
          <w:p w14:paraId="402EC540" w14:textId="77777777" w:rsidR="00974150" w:rsidRPr="00940EF2" w:rsidRDefault="00974150" w:rsidP="00C61218">
            <w:pPr>
              <w:spacing w:line="240" w:lineRule="auto"/>
              <w:ind w:left="162" w:hanging="16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Financial Instruments: Disclosures</w:t>
            </w:r>
          </w:p>
        </w:tc>
      </w:tr>
      <w:tr w:rsidR="00C61218" w:rsidRPr="00940EF2" w14:paraId="3AB798D1" w14:textId="77777777" w:rsidTr="006619A0">
        <w:tc>
          <w:tcPr>
            <w:tcW w:w="3060" w:type="dxa"/>
            <w:shd w:val="clear" w:color="auto" w:fill="auto"/>
          </w:tcPr>
          <w:p w14:paraId="2FA26CF5" w14:textId="77777777" w:rsidR="00974150" w:rsidRPr="00940EF2" w:rsidRDefault="00974150" w:rsidP="003513FC">
            <w:pPr>
              <w:spacing w:line="240" w:lineRule="auto"/>
              <w:ind w:left="162" w:hanging="7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TFRS 9*</w:t>
            </w:r>
          </w:p>
        </w:tc>
        <w:tc>
          <w:tcPr>
            <w:tcW w:w="5760" w:type="dxa"/>
            <w:shd w:val="clear" w:color="auto" w:fill="auto"/>
          </w:tcPr>
          <w:p w14:paraId="053AC581" w14:textId="77777777" w:rsidR="00974150" w:rsidRPr="00940EF2" w:rsidRDefault="00974150" w:rsidP="00C61218">
            <w:pPr>
              <w:spacing w:line="240" w:lineRule="auto"/>
              <w:ind w:left="162" w:hanging="16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Financial Instruments</w:t>
            </w:r>
          </w:p>
        </w:tc>
      </w:tr>
      <w:tr w:rsidR="00C61218" w:rsidRPr="00940EF2" w14:paraId="4B2E00E1" w14:textId="77777777" w:rsidTr="006619A0">
        <w:tc>
          <w:tcPr>
            <w:tcW w:w="3060" w:type="dxa"/>
            <w:shd w:val="clear" w:color="auto" w:fill="auto"/>
          </w:tcPr>
          <w:p w14:paraId="306E512F" w14:textId="77777777" w:rsidR="00974150" w:rsidRPr="00940EF2" w:rsidRDefault="00974150" w:rsidP="003513FC">
            <w:pPr>
              <w:spacing w:line="240" w:lineRule="auto"/>
              <w:ind w:left="162" w:hanging="72"/>
              <w:rPr>
                <w:rFonts w:ascii="Times New Roman" w:eastAsia="Calibri" w:hAnsi="Times New Roman" w:cs="Times New Roman"/>
                <w:sz w:val="22"/>
                <w:szCs w:val="22"/>
              </w:rPr>
            </w:pPr>
            <w:r w:rsidRPr="00940EF2">
              <w:rPr>
                <w:rFonts w:ascii="Times New Roman" w:eastAsia="Calibri" w:hAnsi="Times New Roman" w:cs="Times New Roman"/>
                <w:sz w:val="22"/>
                <w:szCs w:val="22"/>
              </w:rPr>
              <w:t>TFRS 16</w:t>
            </w:r>
          </w:p>
        </w:tc>
        <w:tc>
          <w:tcPr>
            <w:tcW w:w="5760" w:type="dxa"/>
            <w:shd w:val="clear" w:color="auto" w:fill="auto"/>
          </w:tcPr>
          <w:p w14:paraId="132D47F3" w14:textId="77777777" w:rsidR="00974150" w:rsidRPr="00940EF2" w:rsidRDefault="00974150" w:rsidP="00C61218">
            <w:pPr>
              <w:spacing w:line="240" w:lineRule="auto"/>
              <w:ind w:left="162" w:hanging="16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Leases</w:t>
            </w:r>
          </w:p>
        </w:tc>
      </w:tr>
      <w:tr w:rsidR="00C61218" w:rsidRPr="00940EF2" w14:paraId="34F970A9" w14:textId="77777777" w:rsidTr="006619A0">
        <w:tc>
          <w:tcPr>
            <w:tcW w:w="3060" w:type="dxa"/>
            <w:shd w:val="clear" w:color="auto" w:fill="auto"/>
          </w:tcPr>
          <w:p w14:paraId="3EE49C25" w14:textId="77777777" w:rsidR="00974150" w:rsidRPr="00940EF2" w:rsidRDefault="00974150" w:rsidP="003513FC">
            <w:pPr>
              <w:spacing w:line="240" w:lineRule="auto"/>
              <w:ind w:left="162" w:hanging="7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TAS 32*</w:t>
            </w:r>
          </w:p>
        </w:tc>
        <w:tc>
          <w:tcPr>
            <w:tcW w:w="5760" w:type="dxa"/>
            <w:shd w:val="clear" w:color="auto" w:fill="auto"/>
          </w:tcPr>
          <w:p w14:paraId="6346FA33" w14:textId="77777777" w:rsidR="00974150" w:rsidRPr="00940EF2" w:rsidRDefault="00974150" w:rsidP="00C61218">
            <w:pPr>
              <w:spacing w:line="240" w:lineRule="auto"/>
              <w:ind w:left="162" w:hanging="16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Financial Instruments: Presentation</w:t>
            </w:r>
          </w:p>
        </w:tc>
      </w:tr>
      <w:tr w:rsidR="00C61218" w:rsidRPr="00940EF2" w14:paraId="58CA44D4" w14:textId="77777777" w:rsidTr="006619A0">
        <w:trPr>
          <w:trHeight w:val="80"/>
        </w:trPr>
        <w:tc>
          <w:tcPr>
            <w:tcW w:w="3060" w:type="dxa"/>
            <w:shd w:val="clear" w:color="auto" w:fill="auto"/>
          </w:tcPr>
          <w:p w14:paraId="6063E014" w14:textId="77777777" w:rsidR="00974150" w:rsidRPr="00940EF2" w:rsidRDefault="00974150" w:rsidP="003513FC">
            <w:pPr>
              <w:spacing w:line="240" w:lineRule="auto"/>
              <w:ind w:left="162" w:hanging="7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TFRIC 16*</w:t>
            </w:r>
          </w:p>
        </w:tc>
        <w:tc>
          <w:tcPr>
            <w:tcW w:w="5760" w:type="dxa"/>
            <w:shd w:val="clear" w:color="auto" w:fill="auto"/>
          </w:tcPr>
          <w:p w14:paraId="7298538D" w14:textId="77777777" w:rsidR="00974150" w:rsidRPr="00940EF2" w:rsidRDefault="00974150" w:rsidP="00C61218">
            <w:pPr>
              <w:spacing w:line="240" w:lineRule="auto"/>
              <w:ind w:left="162" w:hanging="16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Hedges of a Net Investment in a Foreign Operation</w:t>
            </w:r>
          </w:p>
        </w:tc>
      </w:tr>
      <w:tr w:rsidR="00C61218" w:rsidRPr="00940EF2" w14:paraId="38842DE3" w14:textId="77777777" w:rsidTr="006619A0">
        <w:tc>
          <w:tcPr>
            <w:tcW w:w="3060" w:type="dxa"/>
            <w:shd w:val="clear" w:color="auto" w:fill="auto"/>
          </w:tcPr>
          <w:p w14:paraId="62BF558D" w14:textId="77777777" w:rsidR="00974150" w:rsidRPr="00940EF2" w:rsidRDefault="00974150" w:rsidP="003513FC">
            <w:pPr>
              <w:spacing w:line="240" w:lineRule="auto"/>
              <w:ind w:left="162" w:hanging="7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TFRIC 19*</w:t>
            </w:r>
          </w:p>
        </w:tc>
        <w:tc>
          <w:tcPr>
            <w:tcW w:w="5760" w:type="dxa"/>
            <w:shd w:val="clear" w:color="auto" w:fill="auto"/>
          </w:tcPr>
          <w:p w14:paraId="6141E893" w14:textId="77777777" w:rsidR="00974150" w:rsidRPr="00940EF2" w:rsidRDefault="00974150" w:rsidP="00C61218">
            <w:pPr>
              <w:spacing w:line="240" w:lineRule="auto"/>
              <w:ind w:left="162" w:hanging="162"/>
              <w:rPr>
                <w:rFonts w:ascii="Times New Roman" w:eastAsia="Calibri" w:hAnsi="Times New Roman" w:cs="Times New Roman"/>
                <w:sz w:val="22"/>
                <w:szCs w:val="22"/>
                <w:rtl/>
                <w:cs/>
              </w:rPr>
            </w:pPr>
            <w:r w:rsidRPr="00940EF2">
              <w:rPr>
                <w:rFonts w:ascii="Times New Roman" w:eastAsia="Calibri" w:hAnsi="Times New Roman" w:cs="Times New Roman"/>
                <w:sz w:val="22"/>
                <w:szCs w:val="22"/>
              </w:rPr>
              <w:t>Extinguishing Financial Liabilities with Equity Instruments</w:t>
            </w:r>
          </w:p>
        </w:tc>
      </w:tr>
    </w:tbl>
    <w:p w14:paraId="41E1392D" w14:textId="77777777" w:rsidR="00974150" w:rsidRPr="00940EF2" w:rsidRDefault="00974150" w:rsidP="00974150">
      <w:pPr>
        <w:spacing w:line="240" w:lineRule="auto"/>
        <w:ind w:left="540"/>
        <w:jc w:val="both"/>
        <w:rPr>
          <w:sz w:val="20"/>
        </w:rPr>
      </w:pPr>
    </w:p>
    <w:p w14:paraId="785B59C6" w14:textId="4648AEEF" w:rsidR="00974150" w:rsidRPr="00940EF2" w:rsidRDefault="00974150" w:rsidP="00974150">
      <w:pPr>
        <w:spacing w:line="240" w:lineRule="auto"/>
        <w:ind w:left="540"/>
        <w:jc w:val="both"/>
        <w:rPr>
          <w:rFonts w:ascii="Times New Roman" w:hAnsi="Times New Roman" w:cs="Times New Roman"/>
          <w:i/>
          <w:iCs/>
          <w:sz w:val="22"/>
          <w:szCs w:val="22"/>
        </w:rPr>
      </w:pPr>
      <w:r>
        <w:rPr>
          <w:i/>
          <w:iCs/>
          <w:sz w:val="20"/>
          <w:highlight w:val="cyan"/>
        </w:rPr>
        <w:br w:type="page"/>
      </w:r>
      <w:r w:rsidRPr="00940EF2">
        <w:rPr>
          <w:rFonts w:ascii="Times New Roman" w:hAnsi="Times New Roman" w:cs="Times New Roman"/>
          <w:i/>
          <w:iCs/>
          <w:sz w:val="22"/>
          <w:szCs w:val="22"/>
        </w:rPr>
        <w:lastRenderedPageBreak/>
        <w:t>* TFRS - Financial instruments standards</w:t>
      </w:r>
    </w:p>
    <w:p w14:paraId="638FE661" w14:textId="77777777" w:rsidR="00974150" w:rsidRPr="00940EF2" w:rsidRDefault="00974150" w:rsidP="00974150">
      <w:pPr>
        <w:pStyle w:val="ListParagraph"/>
        <w:rPr>
          <w:szCs w:val="22"/>
        </w:rPr>
      </w:pPr>
    </w:p>
    <w:p w14:paraId="06E63322" w14:textId="77777777" w:rsidR="00974150" w:rsidRPr="00940EF2" w:rsidRDefault="00974150" w:rsidP="005B56E3">
      <w:pPr>
        <w:pStyle w:val="ListParagraph"/>
        <w:numPr>
          <w:ilvl w:val="1"/>
          <w:numId w:val="29"/>
        </w:numPr>
        <w:tabs>
          <w:tab w:val="clear" w:pos="60"/>
        </w:tabs>
        <w:spacing w:line="240" w:lineRule="auto"/>
        <w:ind w:left="900" w:hanging="360"/>
        <w:jc w:val="thaiDistribute"/>
        <w:rPr>
          <w:b/>
          <w:bCs/>
          <w:i/>
          <w:iCs/>
          <w:color w:val="000000"/>
          <w:szCs w:val="22"/>
        </w:rPr>
      </w:pPr>
      <w:r w:rsidRPr="00940EF2">
        <w:rPr>
          <w:b/>
          <w:bCs/>
          <w:i/>
          <w:iCs/>
          <w:color w:val="000000"/>
          <w:szCs w:val="22"/>
        </w:rPr>
        <w:t>TFRS - Financial instruments standards</w:t>
      </w:r>
    </w:p>
    <w:p w14:paraId="48445A9F" w14:textId="77777777" w:rsidR="00974150" w:rsidRPr="00940EF2" w:rsidRDefault="00974150" w:rsidP="00974150">
      <w:pPr>
        <w:pStyle w:val="ListParagraph"/>
        <w:spacing w:line="240" w:lineRule="auto"/>
        <w:ind w:left="540"/>
        <w:jc w:val="thaiDistribute"/>
        <w:rPr>
          <w:i/>
          <w:iCs/>
          <w:szCs w:val="22"/>
          <w:lang w:bidi="th-TH"/>
        </w:rPr>
      </w:pPr>
    </w:p>
    <w:p w14:paraId="0155533E" w14:textId="670F36D1" w:rsidR="00974150" w:rsidRDefault="00974150" w:rsidP="00940EF2">
      <w:pPr>
        <w:pStyle w:val="ListParagraph"/>
        <w:spacing w:line="240" w:lineRule="auto"/>
        <w:ind w:left="540"/>
        <w:jc w:val="thaiDistribute"/>
        <w:rPr>
          <w:spacing w:val="-4"/>
          <w:szCs w:val="22"/>
          <w:lang w:val="en-US" w:bidi="th-TH"/>
        </w:rPr>
      </w:pPr>
      <w:r w:rsidRPr="00940EF2">
        <w:rPr>
          <w:spacing w:val="-4"/>
          <w:szCs w:val="22"/>
        </w:rPr>
        <w:t>These TFR</w:t>
      </w:r>
      <w:r w:rsidRPr="00940EF2">
        <w:rPr>
          <w:spacing w:val="-4"/>
          <w:szCs w:val="22"/>
          <w:lang w:val="en-US" w:bidi="th-TH"/>
        </w:rPr>
        <w:t>S - Financial instruments standards establish</w:t>
      </w:r>
      <w:r w:rsidRPr="00940EF2">
        <w:rPr>
          <w:spacing w:val="-4"/>
          <w:szCs w:val="22"/>
        </w:rPr>
        <w:t xml:space="preserve"> requirements related to definition, recognition, measurement, impairment and </w:t>
      </w:r>
      <w:r w:rsidRPr="00940EF2">
        <w:rPr>
          <w:spacing w:val="-4"/>
          <w:szCs w:val="22"/>
          <w:lang w:val="en-US" w:bidi="th-TH"/>
        </w:rPr>
        <w:t>derecognition</w:t>
      </w:r>
      <w:r w:rsidRPr="00940EF2">
        <w:rPr>
          <w:spacing w:val="-4"/>
          <w:szCs w:val="22"/>
        </w:rPr>
        <w:t xml:space="preserve"> of financial assets and financial liabilities</w:t>
      </w:r>
      <w:r w:rsidRPr="00940EF2">
        <w:rPr>
          <w:spacing w:val="-4"/>
          <w:szCs w:val="22"/>
          <w:lang w:val="en-US" w:bidi="th-TH"/>
        </w:rPr>
        <w:t>, including accounting for derivatives and hedge accounting. When these TFRS are effective, some accounting standards, interpretations and guidance which are currently effective will be cancelled.</w:t>
      </w:r>
    </w:p>
    <w:p w14:paraId="4DB6CFD5" w14:textId="79500B65" w:rsidR="00940EF2" w:rsidRDefault="00940EF2" w:rsidP="00974150">
      <w:pPr>
        <w:pStyle w:val="ListParagraph"/>
        <w:spacing w:line="240" w:lineRule="auto"/>
        <w:ind w:left="900"/>
        <w:jc w:val="thaiDistribute"/>
        <w:rPr>
          <w:spacing w:val="-4"/>
          <w:szCs w:val="22"/>
          <w:lang w:val="en-US" w:bidi="th-TH"/>
        </w:rPr>
      </w:pPr>
    </w:p>
    <w:p w14:paraId="0ED22CE9" w14:textId="1E35932C" w:rsidR="00940EF2" w:rsidRPr="001520E8" w:rsidRDefault="000F0B21" w:rsidP="006A22FE">
      <w:pPr>
        <w:pStyle w:val="ListParagraph"/>
        <w:spacing w:line="240" w:lineRule="auto"/>
        <w:ind w:left="540"/>
        <w:jc w:val="thaiDistribute"/>
        <w:rPr>
          <w:rFonts w:cs="Angsana New"/>
          <w:szCs w:val="28"/>
          <w:lang w:bidi="th-TH"/>
        </w:rPr>
      </w:pPr>
      <w:r w:rsidRPr="00FD09DB">
        <w:rPr>
          <w:szCs w:val="22"/>
          <w:lang w:val="en-US" w:bidi="th-TH"/>
        </w:rPr>
        <w:t>Management is currently</w:t>
      </w:r>
      <w:r w:rsidRPr="00FD09DB">
        <w:rPr>
          <w:szCs w:val="22"/>
          <w:cs/>
          <w:lang w:val="en-US" w:bidi="th-TH"/>
        </w:rPr>
        <w:t xml:space="preserve"> </w:t>
      </w:r>
      <w:r w:rsidRPr="00FD09DB">
        <w:rPr>
          <w:szCs w:val="22"/>
          <w:lang w:val="en-US" w:bidi="th-TH"/>
        </w:rPr>
        <w:t>considering the potential impact from these TFRS on</w:t>
      </w:r>
      <w:r w:rsidR="006A22FE" w:rsidRPr="00FD09DB">
        <w:rPr>
          <w:szCs w:val="22"/>
        </w:rPr>
        <w:t xml:space="preserve"> the financial statements</w:t>
      </w:r>
      <w:r w:rsidR="001520E8" w:rsidRPr="00FD09DB">
        <w:rPr>
          <w:rFonts w:cs="Angsana New"/>
          <w:szCs w:val="28"/>
          <w:lang w:bidi="th-TH"/>
        </w:rPr>
        <w:t xml:space="preserve"> in the initial period adopted.</w:t>
      </w:r>
    </w:p>
    <w:p w14:paraId="41671DF5" w14:textId="77777777" w:rsidR="00974150" w:rsidRPr="00940EF2" w:rsidRDefault="00974150" w:rsidP="00974150">
      <w:pPr>
        <w:pStyle w:val="ListParagraph"/>
        <w:spacing w:line="240" w:lineRule="auto"/>
        <w:ind w:left="540"/>
        <w:jc w:val="thaiDistribute"/>
        <w:rPr>
          <w:rFonts w:eastAsia="Calibri"/>
          <w:szCs w:val="22"/>
          <w:lang w:val="en-US" w:eastAsia="en-GB" w:bidi="th-TH"/>
        </w:rPr>
      </w:pPr>
    </w:p>
    <w:p w14:paraId="147D82C9" w14:textId="77777777" w:rsidR="00940EF2" w:rsidRPr="00940EF2" w:rsidRDefault="00940EF2" w:rsidP="005B56E3">
      <w:pPr>
        <w:pStyle w:val="ListParagraph"/>
        <w:numPr>
          <w:ilvl w:val="1"/>
          <w:numId w:val="29"/>
        </w:numPr>
        <w:tabs>
          <w:tab w:val="clear" w:pos="60"/>
        </w:tabs>
        <w:spacing w:line="240" w:lineRule="auto"/>
        <w:ind w:left="900" w:hanging="360"/>
        <w:jc w:val="thaiDistribute"/>
        <w:rPr>
          <w:b/>
          <w:bCs/>
          <w:i/>
          <w:iCs/>
          <w:color w:val="000000"/>
          <w:szCs w:val="22"/>
        </w:rPr>
      </w:pPr>
      <w:r w:rsidRPr="00940EF2">
        <w:rPr>
          <w:b/>
          <w:bCs/>
          <w:i/>
          <w:iCs/>
          <w:color w:val="000000"/>
          <w:szCs w:val="22"/>
        </w:rPr>
        <w:t>TFRS 16 Leases</w:t>
      </w:r>
    </w:p>
    <w:p w14:paraId="2E0F1B7B" w14:textId="77777777" w:rsidR="00940EF2" w:rsidRPr="00940EF2" w:rsidRDefault="00940EF2" w:rsidP="00940EF2">
      <w:pPr>
        <w:pStyle w:val="BodyText"/>
        <w:spacing w:after="0"/>
        <w:ind w:left="540" w:right="-27"/>
        <w:jc w:val="thaiDistribute"/>
        <w:rPr>
          <w:rFonts w:ascii="Times New Roman" w:eastAsia="Calibri" w:hAnsi="Times New Roman" w:cs="Times New Roman"/>
          <w:sz w:val="22"/>
          <w:szCs w:val="22"/>
        </w:rPr>
      </w:pPr>
    </w:p>
    <w:p w14:paraId="149E1BF2" w14:textId="77777777" w:rsidR="00940EF2" w:rsidRPr="00B43EBC" w:rsidRDefault="00940EF2" w:rsidP="00940EF2">
      <w:pPr>
        <w:pStyle w:val="BodyText"/>
        <w:spacing w:after="0"/>
        <w:ind w:left="540" w:right="-27"/>
        <w:jc w:val="thaiDistribute"/>
        <w:rPr>
          <w:rFonts w:ascii="Times New Roman" w:hAnsi="Times New Roman" w:cs="Times New Roman"/>
          <w:sz w:val="22"/>
          <w:szCs w:val="22"/>
        </w:rPr>
      </w:pPr>
      <w:r w:rsidRPr="00B43EBC">
        <w:rPr>
          <w:rFonts w:ascii="Times New Roman" w:hAnsi="Times New Roman" w:cs="Times New Roman"/>
          <w:sz w:val="22"/>
          <w:szCs w:val="22"/>
        </w:rPr>
        <w:t xml:space="preserve">TFRS 16 introduces a single lessee accounting model for lessees. A lessee </w:t>
      </w:r>
      <w:proofErr w:type="spellStart"/>
      <w:r w:rsidRPr="00B43EBC">
        <w:rPr>
          <w:rFonts w:ascii="Times New Roman" w:hAnsi="Times New Roman" w:cs="Times New Roman"/>
          <w:sz w:val="22"/>
          <w:szCs w:val="22"/>
        </w:rPr>
        <w:t>recognises</w:t>
      </w:r>
      <w:proofErr w:type="spellEnd"/>
      <w:r w:rsidRPr="00B43EBC">
        <w:rPr>
          <w:rFonts w:ascii="Times New Roman" w:hAnsi="Times New Roman" w:cs="Times New Roman"/>
          <w:sz w:val="22"/>
          <w:szCs w:val="22"/>
        </w:rPr>
        <w:t xml:space="preserve"> a right-of-use asset and a lease liability. There are recognition exemptions for short-term leases and leases of low-value items. When this TFRS is effective, some accounting standards and interpretations which are currently effective will be cancelled. </w:t>
      </w:r>
      <w:r>
        <w:rPr>
          <w:rFonts w:ascii="Times New Roman" w:hAnsi="Times New Roman" w:cs="Times New Roman"/>
          <w:sz w:val="22"/>
          <w:szCs w:val="22"/>
        </w:rPr>
        <w:t xml:space="preserve"> </w:t>
      </w:r>
    </w:p>
    <w:p w14:paraId="10A2D9B9" w14:textId="77777777" w:rsidR="00940EF2" w:rsidRPr="000E3D65" w:rsidRDefault="00940EF2" w:rsidP="00940EF2">
      <w:pPr>
        <w:pStyle w:val="BodyText"/>
        <w:spacing w:after="0"/>
        <w:ind w:left="540" w:right="-27"/>
        <w:jc w:val="thaiDistribute"/>
        <w:rPr>
          <w:rFonts w:ascii="Times New Roman" w:hAnsi="Times New Roman" w:cs="Times New Roman"/>
          <w:sz w:val="22"/>
          <w:szCs w:val="22"/>
        </w:rPr>
      </w:pPr>
    </w:p>
    <w:p w14:paraId="52875AA2" w14:textId="77777777" w:rsidR="00940EF2" w:rsidRPr="00B43EBC" w:rsidRDefault="00940EF2" w:rsidP="00940EF2">
      <w:pPr>
        <w:pStyle w:val="BodyText"/>
        <w:spacing w:after="0"/>
        <w:ind w:left="540" w:right="-27"/>
        <w:jc w:val="thaiDistribute"/>
        <w:rPr>
          <w:rFonts w:ascii="Times New Roman" w:hAnsi="Times New Roman" w:cs="Times New Roman"/>
          <w:sz w:val="22"/>
          <w:szCs w:val="22"/>
        </w:rPr>
      </w:pPr>
      <w:r w:rsidRPr="00B43EBC">
        <w:rPr>
          <w:rFonts w:ascii="Times New Roman" w:hAnsi="Times New Roman" w:cs="Times New Roman"/>
          <w:sz w:val="22"/>
          <w:szCs w:val="22"/>
        </w:rPr>
        <w:t>Currently, the Group</w:t>
      </w:r>
      <w:r>
        <w:rPr>
          <w:rFonts w:ascii="Times New Roman" w:hAnsi="Times New Roman" w:cs="Times New Roman"/>
          <w:sz w:val="22"/>
          <w:szCs w:val="22"/>
        </w:rPr>
        <w:t xml:space="preserve"> </w:t>
      </w:r>
      <w:proofErr w:type="spellStart"/>
      <w:r w:rsidRPr="00B43EBC">
        <w:rPr>
          <w:rFonts w:ascii="Times New Roman" w:hAnsi="Times New Roman" w:cs="Times New Roman"/>
          <w:sz w:val="22"/>
          <w:szCs w:val="22"/>
        </w:rPr>
        <w:t>recognises</w:t>
      </w:r>
      <w:proofErr w:type="spellEnd"/>
      <w:r w:rsidRPr="00B43EBC">
        <w:rPr>
          <w:rFonts w:ascii="Times New Roman" w:hAnsi="Times New Roman" w:cs="Times New Roman"/>
          <w:sz w:val="22"/>
          <w:szCs w:val="22"/>
        </w:rPr>
        <w:t xml:space="preserve"> payments made under operating leases in profit or loss on a straight</w:t>
      </w:r>
      <w:r>
        <w:rPr>
          <w:rFonts w:ascii="Times New Roman" w:hAnsi="Times New Roman" w:cs="Times New Roman"/>
          <w:sz w:val="22"/>
          <w:szCs w:val="22"/>
        </w:rPr>
        <w:t>-</w:t>
      </w:r>
      <w:r w:rsidRPr="00B43EBC">
        <w:rPr>
          <w:rFonts w:ascii="Times New Roman" w:hAnsi="Times New Roman" w:cs="Times New Roman"/>
          <w:sz w:val="22"/>
          <w:szCs w:val="22"/>
        </w:rPr>
        <w:t xml:space="preserve">line basis over the term of the lease, and </w:t>
      </w:r>
      <w:proofErr w:type="spellStart"/>
      <w:r w:rsidRPr="00B43EBC">
        <w:rPr>
          <w:rFonts w:ascii="Times New Roman" w:hAnsi="Times New Roman" w:cs="Times New Roman"/>
          <w:sz w:val="22"/>
          <w:szCs w:val="22"/>
        </w:rPr>
        <w:t>recognised</w:t>
      </w:r>
      <w:proofErr w:type="spellEnd"/>
      <w:r w:rsidRPr="00B43EBC">
        <w:rPr>
          <w:rFonts w:ascii="Times New Roman" w:hAnsi="Times New Roman" w:cs="Times New Roman"/>
          <w:sz w:val="22"/>
          <w:szCs w:val="22"/>
        </w:rPr>
        <w:t xml:space="preserve"> assets and liabilities only to the extent that there was a timing difference between actual lease payments and the expense </w:t>
      </w:r>
      <w:proofErr w:type="spellStart"/>
      <w:r w:rsidRPr="00B43EBC">
        <w:rPr>
          <w:rFonts w:ascii="Times New Roman" w:hAnsi="Times New Roman" w:cs="Times New Roman"/>
          <w:sz w:val="22"/>
          <w:szCs w:val="22"/>
        </w:rPr>
        <w:t>recognised</w:t>
      </w:r>
      <w:proofErr w:type="spellEnd"/>
      <w:r w:rsidRPr="00B43EBC">
        <w:rPr>
          <w:rFonts w:ascii="Times New Roman" w:hAnsi="Times New Roman" w:cs="Times New Roman"/>
          <w:sz w:val="22"/>
          <w:szCs w:val="22"/>
        </w:rPr>
        <w:t>. Under TFRS 16, the Group</w:t>
      </w:r>
      <w:r>
        <w:rPr>
          <w:rFonts w:ascii="Times New Roman" w:hAnsi="Times New Roman" w:cs="Times New Roman"/>
          <w:sz w:val="22"/>
          <w:szCs w:val="22"/>
        </w:rPr>
        <w:t xml:space="preserve"> </w:t>
      </w:r>
      <w:r w:rsidRPr="00B43EBC">
        <w:rPr>
          <w:rFonts w:ascii="Times New Roman" w:hAnsi="Times New Roman" w:cs="Times New Roman"/>
          <w:sz w:val="22"/>
          <w:szCs w:val="22"/>
        </w:rPr>
        <w:t xml:space="preserve">will </w:t>
      </w:r>
      <w:proofErr w:type="spellStart"/>
      <w:r w:rsidRPr="00B43EBC">
        <w:rPr>
          <w:rFonts w:ascii="Times New Roman" w:hAnsi="Times New Roman" w:cs="Times New Roman"/>
          <w:sz w:val="22"/>
          <w:szCs w:val="22"/>
        </w:rPr>
        <w:t>recogni</w:t>
      </w:r>
      <w:r>
        <w:rPr>
          <w:rFonts w:ascii="Times New Roman" w:hAnsi="Times New Roman" w:cs="Times New Roman"/>
          <w:sz w:val="22"/>
          <w:szCs w:val="22"/>
        </w:rPr>
        <w:t>s</w:t>
      </w:r>
      <w:r w:rsidRPr="00B43EBC">
        <w:rPr>
          <w:rFonts w:ascii="Times New Roman" w:hAnsi="Times New Roman" w:cs="Times New Roman"/>
          <w:sz w:val="22"/>
          <w:szCs w:val="22"/>
        </w:rPr>
        <w:t>e</w:t>
      </w:r>
      <w:proofErr w:type="spellEnd"/>
      <w:r w:rsidRPr="00B43EBC">
        <w:rPr>
          <w:rFonts w:ascii="Times New Roman" w:hAnsi="Times New Roman" w:cs="Times New Roman"/>
          <w:sz w:val="22"/>
          <w:szCs w:val="22"/>
        </w:rPr>
        <w:t xml:space="preserve"> right-of-use assets and lease liabilities for its operating leases which the Group</w:t>
      </w:r>
      <w:r>
        <w:rPr>
          <w:rFonts w:ascii="Times New Roman" w:hAnsi="Times New Roman" w:cs="Times New Roman"/>
          <w:sz w:val="22"/>
          <w:szCs w:val="22"/>
        </w:rPr>
        <w:t xml:space="preserve"> </w:t>
      </w:r>
      <w:r w:rsidRPr="00B43EBC">
        <w:rPr>
          <w:rFonts w:ascii="Times New Roman" w:hAnsi="Times New Roman" w:cs="Times New Roman"/>
          <w:sz w:val="22"/>
          <w:szCs w:val="22"/>
        </w:rPr>
        <w:t>is a lessee. As a result, the nature of expenses related to those leases will now change because the Group</w:t>
      </w:r>
      <w:r>
        <w:rPr>
          <w:rFonts w:ascii="Times New Roman" w:hAnsi="Times New Roman" w:cs="Times New Roman"/>
          <w:sz w:val="22"/>
          <w:szCs w:val="22"/>
        </w:rPr>
        <w:t xml:space="preserve"> </w:t>
      </w:r>
      <w:r w:rsidRPr="00B43EBC">
        <w:rPr>
          <w:rFonts w:ascii="Times New Roman" w:hAnsi="Times New Roman" w:cs="Times New Roman"/>
          <w:sz w:val="22"/>
          <w:szCs w:val="22"/>
        </w:rPr>
        <w:t xml:space="preserve">will </w:t>
      </w:r>
      <w:proofErr w:type="spellStart"/>
      <w:r w:rsidRPr="00B43EBC">
        <w:rPr>
          <w:rFonts w:ascii="Times New Roman" w:hAnsi="Times New Roman" w:cs="Times New Roman"/>
          <w:sz w:val="22"/>
          <w:szCs w:val="22"/>
        </w:rPr>
        <w:t>recognise</w:t>
      </w:r>
      <w:proofErr w:type="spellEnd"/>
      <w:r w:rsidRPr="00B43EBC">
        <w:rPr>
          <w:rFonts w:ascii="Times New Roman" w:hAnsi="Times New Roman" w:cs="Times New Roman"/>
          <w:sz w:val="22"/>
          <w:szCs w:val="22"/>
        </w:rPr>
        <w:t xml:space="preserve"> depreciation of right-of-use assets and interest expense on lease liabilities.  </w:t>
      </w:r>
    </w:p>
    <w:p w14:paraId="2DACDD2F" w14:textId="77777777" w:rsidR="00940EF2" w:rsidRPr="000E3D65" w:rsidRDefault="00940EF2" w:rsidP="00940EF2">
      <w:pPr>
        <w:pStyle w:val="BodyText"/>
        <w:spacing w:after="0"/>
        <w:ind w:left="540" w:right="-27"/>
        <w:jc w:val="thaiDistribute"/>
        <w:rPr>
          <w:rFonts w:ascii="Times New Roman" w:hAnsi="Times New Roman" w:cs="Times New Roman"/>
          <w:sz w:val="22"/>
          <w:szCs w:val="22"/>
        </w:rPr>
      </w:pPr>
    </w:p>
    <w:p w14:paraId="5BAE0FDE" w14:textId="77777777" w:rsidR="00940EF2" w:rsidRPr="00DC5EB4" w:rsidRDefault="00940EF2" w:rsidP="00940EF2">
      <w:pPr>
        <w:pStyle w:val="BodyText"/>
        <w:spacing w:after="0"/>
        <w:ind w:left="540" w:right="-27"/>
        <w:jc w:val="thaiDistribute"/>
        <w:rPr>
          <w:rFonts w:ascii="Times New Roman" w:hAnsi="Times New Roman" w:cs="Times New Roman"/>
          <w:sz w:val="22"/>
          <w:szCs w:val="22"/>
        </w:rPr>
      </w:pPr>
      <w:r w:rsidRPr="00F112FB">
        <w:rPr>
          <w:rFonts w:ascii="Times New Roman" w:hAnsi="Times New Roman" w:cs="Times New Roman"/>
          <w:sz w:val="22"/>
          <w:szCs w:val="22"/>
        </w:rPr>
        <w:t>The Group has made a preliminary assessment of the potential impact of adopting and initially applying TFRS 16 on the consolidated and separate financial statements and expects that there will be no material impact on the consolidated and separate financial statements in the period of initial application.</w:t>
      </w:r>
      <w:r w:rsidRPr="00DC5EB4">
        <w:rPr>
          <w:rFonts w:ascii="Times New Roman" w:hAnsi="Times New Roman" w:cs="Times New Roman"/>
          <w:sz w:val="22"/>
          <w:szCs w:val="22"/>
        </w:rPr>
        <w:t xml:space="preserve"> </w:t>
      </w:r>
    </w:p>
    <w:sectPr w:rsidR="00940EF2" w:rsidRPr="00DC5EB4" w:rsidSect="00254F78">
      <w:headerReference w:type="default" r:id="rId13"/>
      <w:footerReference w:type="default" r:id="rId14"/>
      <w:pgSz w:w="11909" w:h="16834" w:code="9"/>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1FCCDE" w14:textId="77777777" w:rsidR="00CC2EC5" w:rsidRDefault="00CC2EC5">
      <w:r>
        <w:separator/>
      </w:r>
    </w:p>
  </w:endnote>
  <w:endnote w:type="continuationSeparator" w:id="0">
    <w:p w14:paraId="4A38F503" w14:textId="77777777" w:rsidR="00CC2EC5" w:rsidRDefault="00CC2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0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BrowalliaUPC">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altName w:val="Cordia New"/>
    <w:panose1 w:val="020B0304020202020204"/>
    <w:charset w:val="DE"/>
    <w:family w:val="swiss"/>
    <w:pitch w:val="variable"/>
    <w:sig w:usb0="81000003" w:usb1="00000000" w:usb2="00000000" w:usb3="00000000" w:csb0="00010001" w:csb1="00000000"/>
  </w:font>
  <w:font w:name="KPMG Logo">
    <w:panose1 w:val="05000000000000000000"/>
    <w:charset w:val="00"/>
    <w:family w:val="auto"/>
    <w:pitch w:val="variable"/>
    <w:sig w:usb0="00000003" w:usb1="00000000" w:usb2="00000000" w:usb3="00000000" w:csb0="00000001"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Times New Roman Bold">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Browallia New">
    <w:charset w:val="DE"/>
    <w:family w:val="swiss"/>
    <w:pitch w:val="variable"/>
    <w:sig w:usb0="81000003" w:usb1="00000000" w:usb2="00000000" w:usb3="00000000" w:csb0="00010001" w:csb1="00000000"/>
  </w:font>
  <w:font w:name="Gautami">
    <w:panose1 w:val="02000500000000000000"/>
    <w:charset w:val="00"/>
    <w:family w:val="swiss"/>
    <w:pitch w:val="variable"/>
    <w:sig w:usb0="002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F1597" w14:textId="77777777" w:rsidR="00BB4284" w:rsidRPr="00232DAF" w:rsidRDefault="00BB4284" w:rsidP="00232DAF">
    <w:pPr>
      <w:pStyle w:val="Footer"/>
      <w:jc w:val="center"/>
      <w:rPr>
        <w:rFonts w:ascii="Times New Roman" w:hAnsi="Times New Roman" w:cs="Times New Roman"/>
        <w:sz w:val="22"/>
        <w:szCs w:val="22"/>
      </w:rPr>
    </w:pPr>
    <w:r w:rsidRPr="007118C7">
      <w:rPr>
        <w:rFonts w:ascii="Times New Roman" w:hAnsi="Times New Roman" w:cs="Times New Roman"/>
        <w:sz w:val="22"/>
        <w:szCs w:val="22"/>
      </w:rPr>
      <w:fldChar w:fldCharType="begin"/>
    </w:r>
    <w:r w:rsidRPr="007118C7">
      <w:rPr>
        <w:rFonts w:ascii="Times New Roman" w:hAnsi="Times New Roman" w:cs="Times New Roman"/>
        <w:sz w:val="22"/>
        <w:szCs w:val="22"/>
      </w:rPr>
      <w:instrText xml:space="preserve"> PAGE   \* MERGEFORMAT </w:instrText>
    </w:r>
    <w:r w:rsidRPr="007118C7">
      <w:rPr>
        <w:rFonts w:ascii="Times New Roman" w:hAnsi="Times New Roman" w:cs="Times New Roman"/>
        <w:sz w:val="22"/>
        <w:szCs w:val="22"/>
      </w:rPr>
      <w:fldChar w:fldCharType="separate"/>
    </w:r>
    <w:r>
      <w:rPr>
        <w:rFonts w:ascii="Times New Roman" w:hAnsi="Times New Roman" w:cs="Times New Roman"/>
        <w:noProof/>
        <w:sz w:val="22"/>
        <w:szCs w:val="22"/>
      </w:rPr>
      <w:t>16</w:t>
    </w:r>
    <w:r w:rsidRPr="007118C7">
      <w:rPr>
        <w:rFonts w:ascii="Times New Roman" w:hAnsi="Times New Roman" w:cs="Times New Roman"/>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B0231" w14:textId="77777777" w:rsidR="00BB4284" w:rsidRPr="005C6118" w:rsidRDefault="00BB4284" w:rsidP="000A3EBE">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5C6118">
      <w:rPr>
        <w:rStyle w:val="PageNumber"/>
        <w:rFonts w:ascii="Times New Roman" w:hAnsi="Times New Roman"/>
        <w:sz w:val="22"/>
        <w:szCs w:val="22"/>
      </w:rPr>
      <w:fldChar w:fldCharType="begin"/>
    </w:r>
    <w:r w:rsidRPr="005C6118">
      <w:rPr>
        <w:rStyle w:val="PageNumber"/>
        <w:rFonts w:ascii="Times New Roman" w:hAnsi="Times New Roman"/>
        <w:sz w:val="22"/>
        <w:szCs w:val="22"/>
      </w:rPr>
      <w:instrText xml:space="preserve">PAGE  </w:instrText>
    </w:r>
    <w:r w:rsidRPr="005C6118">
      <w:rPr>
        <w:rStyle w:val="PageNumber"/>
        <w:rFonts w:ascii="Times New Roman" w:hAnsi="Times New Roman"/>
        <w:sz w:val="22"/>
        <w:szCs w:val="22"/>
      </w:rPr>
      <w:fldChar w:fldCharType="separate"/>
    </w:r>
    <w:r>
      <w:rPr>
        <w:rStyle w:val="PageNumber"/>
        <w:rFonts w:ascii="Times New Roman" w:hAnsi="Times New Roman"/>
        <w:noProof/>
        <w:sz w:val="22"/>
        <w:szCs w:val="22"/>
      </w:rPr>
      <w:t>33</w:t>
    </w:r>
    <w:r w:rsidRPr="005C6118">
      <w:rPr>
        <w:rStyle w:val="PageNumber"/>
        <w:rFonts w:ascii="Times New Roman" w:hAnsi="Times New Roman"/>
        <w:sz w:val="22"/>
        <w:szCs w:val="22"/>
      </w:rPr>
      <w:fldChar w:fldCharType="end"/>
    </w:r>
  </w:p>
  <w:p w14:paraId="644FE75E" w14:textId="77777777" w:rsidR="00BB4284" w:rsidRPr="000A3EBE" w:rsidRDefault="00BB4284" w:rsidP="00DF4F33">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i/>
        <w:i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790FC" w14:textId="77777777" w:rsidR="00BB4284" w:rsidRPr="005C6118" w:rsidRDefault="00BB4284" w:rsidP="00702A44">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5C6118">
      <w:rPr>
        <w:rStyle w:val="PageNumber"/>
        <w:rFonts w:ascii="Times New Roman" w:hAnsi="Times New Roman"/>
        <w:sz w:val="22"/>
        <w:szCs w:val="22"/>
      </w:rPr>
      <w:fldChar w:fldCharType="begin"/>
    </w:r>
    <w:r w:rsidRPr="005C6118">
      <w:rPr>
        <w:rStyle w:val="PageNumber"/>
        <w:rFonts w:ascii="Times New Roman" w:hAnsi="Times New Roman"/>
        <w:sz w:val="22"/>
        <w:szCs w:val="22"/>
      </w:rPr>
      <w:instrText xml:space="preserve">PAGE  </w:instrText>
    </w:r>
    <w:r w:rsidRPr="005C6118">
      <w:rPr>
        <w:rStyle w:val="PageNumber"/>
        <w:rFonts w:ascii="Times New Roman" w:hAnsi="Times New Roman"/>
        <w:sz w:val="22"/>
        <w:szCs w:val="22"/>
      </w:rPr>
      <w:fldChar w:fldCharType="separate"/>
    </w:r>
    <w:r>
      <w:rPr>
        <w:rStyle w:val="PageNumber"/>
        <w:rFonts w:ascii="Times New Roman" w:hAnsi="Times New Roman"/>
        <w:noProof/>
        <w:sz w:val="22"/>
        <w:szCs w:val="22"/>
      </w:rPr>
      <w:t>49</w:t>
    </w:r>
    <w:r w:rsidRPr="005C6118">
      <w:rPr>
        <w:rStyle w:val="PageNumber"/>
        <w:rFonts w:ascii="Times New Roman" w:hAnsi="Times New Roman"/>
        <w:sz w:val="22"/>
        <w:szCs w:val="22"/>
      </w:rPr>
      <w:fldChar w:fldCharType="end"/>
    </w:r>
  </w:p>
  <w:p w14:paraId="1C41BE2F" w14:textId="77777777" w:rsidR="00BB4284" w:rsidRPr="00702A44" w:rsidRDefault="00BB4284" w:rsidP="00DF4F33">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i/>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A4072" w14:textId="77777777" w:rsidR="00CC2EC5" w:rsidRDefault="00CC2EC5">
      <w:r>
        <w:separator/>
      </w:r>
    </w:p>
  </w:footnote>
  <w:footnote w:type="continuationSeparator" w:id="0">
    <w:p w14:paraId="7D78A00B" w14:textId="77777777" w:rsidR="00CC2EC5" w:rsidRDefault="00CC2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61C26" w14:textId="77777777" w:rsidR="00BB4284" w:rsidRDefault="00BB4284" w:rsidP="00C91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8"/>
        <w:szCs w:val="28"/>
        <w:lang w:val="en-GB"/>
      </w:rPr>
    </w:pPr>
    <w:proofErr w:type="spellStart"/>
    <w:r w:rsidRPr="00247EF0">
      <w:rPr>
        <w:rFonts w:ascii="Times New Roman" w:hAnsi="Times New Roman" w:cs="Times New Roman"/>
        <w:b/>
        <w:bCs/>
        <w:sz w:val="28"/>
        <w:szCs w:val="28"/>
        <w:lang w:val="en-GB"/>
      </w:rPr>
      <w:t>Unimit</w:t>
    </w:r>
    <w:proofErr w:type="spellEnd"/>
    <w:r w:rsidRPr="00247EF0">
      <w:rPr>
        <w:rFonts w:ascii="Times New Roman" w:hAnsi="Times New Roman" w:cs="Times New Roman"/>
        <w:b/>
        <w:bCs/>
        <w:sz w:val="28"/>
        <w:szCs w:val="28"/>
        <w:lang w:val="en-GB"/>
      </w:rPr>
      <w:t xml:space="preserve"> Engineering </w:t>
    </w:r>
    <w:r>
      <w:rPr>
        <w:rFonts w:ascii="Times New Roman" w:hAnsi="Times New Roman" w:cs="Times New Roman"/>
        <w:b/>
        <w:bCs/>
        <w:sz w:val="28"/>
        <w:szCs w:val="28"/>
        <w:lang w:val="en-GB"/>
      </w:rPr>
      <w:t xml:space="preserve">Public </w:t>
    </w:r>
    <w:r w:rsidRPr="00247EF0">
      <w:rPr>
        <w:rFonts w:ascii="Times New Roman" w:hAnsi="Times New Roman" w:cs="Times New Roman"/>
        <w:b/>
        <w:bCs/>
        <w:sz w:val="28"/>
        <w:szCs w:val="28"/>
        <w:lang w:val="en-GB"/>
      </w:rPr>
      <w:t>Company Limited</w:t>
    </w:r>
    <w:r>
      <w:rPr>
        <w:rFonts w:ascii="Times New Roman" w:hAnsi="Times New Roman" w:cs="Times New Roman"/>
        <w:b/>
        <w:bCs/>
        <w:sz w:val="28"/>
        <w:szCs w:val="28"/>
        <w:lang w:val="en-GB"/>
      </w:rPr>
      <w:t xml:space="preserve"> and its Subsidiaries</w:t>
    </w:r>
  </w:p>
  <w:p w14:paraId="6822C966" w14:textId="77777777" w:rsidR="00BB4284" w:rsidRPr="00247EF0" w:rsidRDefault="00BB4284" w:rsidP="00C911B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247EF0">
      <w:rPr>
        <w:rFonts w:ascii="Times New Roman" w:hAnsi="Times New Roman" w:cs="Times New Roman"/>
        <w:b/>
        <w:bCs/>
        <w:sz w:val="24"/>
        <w:szCs w:val="24"/>
      </w:rPr>
      <w:t xml:space="preserve">Notes to </w:t>
    </w:r>
    <w:smartTag w:uri="urn:schemas-microsoft-com:office:smarttags" w:element="PersonName">
      <w:r>
        <w:rPr>
          <w:rFonts w:ascii="Times New Roman" w:hAnsi="Times New Roman" w:cs="Times New Roman"/>
          <w:b/>
          <w:bCs/>
          <w:sz w:val="24"/>
          <w:szCs w:val="24"/>
        </w:rPr>
        <w:t>th</w:t>
      </w:r>
    </w:smartTag>
    <w:r>
      <w:rPr>
        <w:rFonts w:ascii="Times New Roman" w:hAnsi="Times New Roman" w:cs="Times New Roman"/>
        <w:b/>
        <w:bCs/>
        <w:sz w:val="24"/>
        <w:szCs w:val="24"/>
      </w:rPr>
      <w:t>e f</w:t>
    </w:r>
    <w:r w:rsidRPr="00247EF0">
      <w:rPr>
        <w:rFonts w:ascii="Times New Roman" w:hAnsi="Times New Roman" w:cs="Times New Roman"/>
        <w:b/>
        <w:bCs/>
        <w:sz w:val="24"/>
        <w:szCs w:val="24"/>
      </w:rPr>
      <w:t xml:space="preserve">inancial </w:t>
    </w:r>
    <w:r>
      <w:rPr>
        <w:rFonts w:ascii="Times New Roman" w:hAnsi="Times New Roman" w:cs="Times New Roman"/>
        <w:b/>
        <w:bCs/>
        <w:sz w:val="24"/>
        <w:szCs w:val="24"/>
      </w:rPr>
      <w:t>s</w:t>
    </w:r>
    <w:r w:rsidRPr="00247EF0">
      <w:rPr>
        <w:rFonts w:ascii="Times New Roman" w:hAnsi="Times New Roman" w:cs="Times New Roman"/>
        <w:b/>
        <w:bCs/>
        <w:sz w:val="24"/>
        <w:szCs w:val="24"/>
      </w:rPr>
      <w:t>tatements</w:t>
    </w:r>
  </w:p>
  <w:p w14:paraId="199547F7" w14:textId="77777777" w:rsidR="00BB4284" w:rsidRPr="005964D8" w:rsidRDefault="00BB4284" w:rsidP="00C911B7">
    <w:pPr>
      <w:tabs>
        <w:tab w:val="clear" w:pos="454"/>
        <w:tab w:val="left" w:pos="720"/>
      </w:tabs>
      <w:rPr>
        <w:rFonts w:ascii="Times New Roman" w:hAnsi="Times New Roman"/>
        <w:b/>
        <w:bCs/>
        <w:sz w:val="24"/>
        <w:szCs w:val="24"/>
      </w:rPr>
    </w:pPr>
    <w:r w:rsidRPr="005964D8">
      <w:rPr>
        <w:rFonts w:ascii="Times New Roman" w:hAnsi="Times New Roman"/>
        <w:b/>
        <w:bCs/>
        <w:sz w:val="24"/>
        <w:szCs w:val="24"/>
      </w:rPr>
      <w:t>For</w:t>
    </w:r>
    <w:r>
      <w:rPr>
        <w:rFonts w:ascii="Times New Roman" w:hAnsi="Times New Roman"/>
        <w:b/>
        <w:bCs/>
        <w:sz w:val="24"/>
        <w:szCs w:val="24"/>
      </w:rPr>
      <w:t xml:space="preserve"> the year ended 31 December 2019</w:t>
    </w:r>
  </w:p>
  <w:p w14:paraId="0EF69684" w14:textId="77777777" w:rsidR="00BB4284" w:rsidRDefault="00BB4284" w:rsidP="00DF4F33">
    <w:pPr>
      <w:rPr>
        <w:rFonts w:ascii="Times New Roman" w:hAnsi="Times New Roman"/>
        <w:sz w:val="24"/>
        <w:szCs w:val="24"/>
      </w:rPr>
    </w:pPr>
  </w:p>
  <w:p w14:paraId="24F8F9E1" w14:textId="77777777" w:rsidR="00BB4284" w:rsidRPr="00DF4F33" w:rsidRDefault="00BB4284" w:rsidP="00DF4F33">
    <w:pPr>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B1F97" w14:textId="77777777" w:rsidR="00BB4284" w:rsidRDefault="00BB4284" w:rsidP="00247E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8"/>
        <w:szCs w:val="28"/>
        <w:lang w:val="en-GB"/>
      </w:rPr>
    </w:pPr>
    <w:proofErr w:type="spellStart"/>
    <w:r w:rsidRPr="00247EF0">
      <w:rPr>
        <w:rFonts w:ascii="Times New Roman" w:hAnsi="Times New Roman" w:cs="Times New Roman"/>
        <w:b/>
        <w:bCs/>
        <w:sz w:val="28"/>
        <w:szCs w:val="28"/>
        <w:lang w:val="en-GB"/>
      </w:rPr>
      <w:t>Unimit</w:t>
    </w:r>
    <w:proofErr w:type="spellEnd"/>
    <w:r w:rsidRPr="00247EF0">
      <w:rPr>
        <w:rFonts w:ascii="Times New Roman" w:hAnsi="Times New Roman" w:cs="Times New Roman"/>
        <w:b/>
        <w:bCs/>
        <w:sz w:val="28"/>
        <w:szCs w:val="28"/>
        <w:lang w:val="en-GB"/>
      </w:rPr>
      <w:t xml:space="preserve"> Engineering </w:t>
    </w:r>
    <w:r>
      <w:rPr>
        <w:rFonts w:ascii="Times New Roman" w:hAnsi="Times New Roman" w:cs="Times New Roman"/>
        <w:b/>
        <w:bCs/>
        <w:sz w:val="28"/>
        <w:szCs w:val="28"/>
        <w:lang w:val="en-GB"/>
      </w:rPr>
      <w:t xml:space="preserve">Public </w:t>
    </w:r>
    <w:r w:rsidRPr="00247EF0">
      <w:rPr>
        <w:rFonts w:ascii="Times New Roman" w:hAnsi="Times New Roman" w:cs="Times New Roman"/>
        <w:b/>
        <w:bCs/>
        <w:sz w:val="28"/>
        <w:szCs w:val="28"/>
        <w:lang w:val="en-GB"/>
      </w:rPr>
      <w:t>Company Limited</w:t>
    </w:r>
    <w:r>
      <w:rPr>
        <w:rFonts w:ascii="Times New Roman" w:hAnsi="Times New Roman" w:cs="Times New Roman"/>
        <w:b/>
        <w:bCs/>
        <w:sz w:val="28"/>
        <w:szCs w:val="28"/>
        <w:lang w:val="en-GB"/>
      </w:rPr>
      <w:t xml:space="preserve"> and its Subsidiaries</w:t>
    </w:r>
  </w:p>
  <w:p w14:paraId="0677BA2D" w14:textId="77777777" w:rsidR="00BB4284" w:rsidRDefault="00BB4284" w:rsidP="00B100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247EF0">
      <w:rPr>
        <w:rFonts w:ascii="Times New Roman" w:hAnsi="Times New Roman" w:cs="Times New Roman"/>
        <w:b/>
        <w:bCs/>
        <w:sz w:val="24"/>
        <w:szCs w:val="24"/>
      </w:rPr>
      <w:t xml:space="preserve">Notes to </w:t>
    </w:r>
    <w:smartTag w:uri="urn:schemas-microsoft-com:office:smarttags" w:element="PersonName">
      <w:r>
        <w:rPr>
          <w:rFonts w:ascii="Times New Roman" w:hAnsi="Times New Roman" w:cs="Times New Roman"/>
          <w:b/>
          <w:bCs/>
          <w:sz w:val="24"/>
          <w:szCs w:val="24"/>
        </w:rPr>
        <w:t>th</w:t>
      </w:r>
    </w:smartTag>
    <w:r>
      <w:rPr>
        <w:rFonts w:ascii="Times New Roman" w:hAnsi="Times New Roman" w:cs="Times New Roman"/>
        <w:b/>
        <w:bCs/>
        <w:sz w:val="24"/>
        <w:szCs w:val="24"/>
      </w:rPr>
      <w:t>e f</w:t>
    </w:r>
    <w:r w:rsidRPr="00247EF0">
      <w:rPr>
        <w:rFonts w:ascii="Times New Roman" w:hAnsi="Times New Roman" w:cs="Times New Roman"/>
        <w:b/>
        <w:bCs/>
        <w:sz w:val="24"/>
        <w:szCs w:val="24"/>
      </w:rPr>
      <w:t xml:space="preserve">inancial </w:t>
    </w:r>
    <w:r>
      <w:rPr>
        <w:rFonts w:ascii="Times New Roman" w:hAnsi="Times New Roman" w:cs="Times New Roman"/>
        <w:b/>
        <w:bCs/>
        <w:sz w:val="24"/>
        <w:szCs w:val="24"/>
      </w:rPr>
      <w:t>s</w:t>
    </w:r>
    <w:r w:rsidRPr="00247EF0">
      <w:rPr>
        <w:rFonts w:ascii="Times New Roman" w:hAnsi="Times New Roman" w:cs="Times New Roman"/>
        <w:b/>
        <w:bCs/>
        <w:sz w:val="24"/>
        <w:szCs w:val="24"/>
      </w:rPr>
      <w:t>tatements</w:t>
    </w:r>
  </w:p>
  <w:p w14:paraId="3A2E0D6A" w14:textId="77777777" w:rsidR="00BB4284" w:rsidRDefault="00BB4284" w:rsidP="00B100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Pr>
        <w:rFonts w:ascii="Times New Roman" w:hAnsi="Times New Roman" w:cs="Times New Roman"/>
        <w:b/>
        <w:bCs/>
        <w:sz w:val="24"/>
        <w:szCs w:val="24"/>
      </w:rPr>
      <w:t>For the year ended 31 December 2019</w:t>
    </w:r>
  </w:p>
  <w:p w14:paraId="13C576C6" w14:textId="77777777" w:rsidR="00BB4284" w:rsidRDefault="00BB4284" w:rsidP="00B100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196A468D" w14:textId="77777777" w:rsidR="00BB4284" w:rsidRPr="00B1000F" w:rsidRDefault="00BB4284" w:rsidP="00B100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p>
  <w:p w14:paraId="1D3C2F8B" w14:textId="77777777" w:rsidR="00BB4284" w:rsidRDefault="00BB428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B10E0"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68031A3E"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5A12B78E"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1B18A62B"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1BAB8276"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1DB89D3F"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4E752C17"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00293CA9"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4908CBC0"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717D72F8"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74B083BC"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32BAB603" w14:textId="1E4452BA"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r>
      <w:rPr>
        <w:rFonts w:ascii="Times New Roman" w:hAnsi="Times New Roman" w:cs="Times New Roman"/>
        <w:b/>
        <w:bCs/>
        <w:noProof/>
        <w:sz w:val="28"/>
        <w:szCs w:val="28"/>
      </w:rPr>
      <mc:AlternateContent>
        <mc:Choice Requires="wps">
          <w:drawing>
            <wp:anchor distT="0" distB="0" distL="114300" distR="114300" simplePos="0" relativeHeight="251657728" behindDoc="0" locked="0" layoutInCell="1" allowOverlap="1" wp14:anchorId="0113DBCD" wp14:editId="310B6C3E">
              <wp:simplePos x="0" y="0"/>
              <wp:positionH relativeFrom="column">
                <wp:posOffset>1295400</wp:posOffset>
              </wp:positionH>
              <wp:positionV relativeFrom="paragraph">
                <wp:posOffset>1086485</wp:posOffset>
              </wp:positionV>
              <wp:extent cx="3505200" cy="1371600"/>
              <wp:effectExtent l="0" t="0" r="0" b="0"/>
              <wp:wrapNone/>
              <wp:docPr id="1"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921672">
                        <a:off x="0" y="0"/>
                        <a:ext cx="3505200" cy="1371600"/>
                      </a:xfrm>
                      <a:prstGeom prst="rect">
                        <a:avLst/>
                      </a:prstGeom>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4C882794" w14:textId="77777777" w:rsidR="00BB4284" w:rsidRDefault="00BB4284" w:rsidP="001F1E7A">
                          <w:pPr>
                            <w:jc w:val="center"/>
                            <w:rPr>
                              <w:sz w:val="24"/>
                              <w:szCs w:val="24"/>
                            </w:rPr>
                          </w:pPr>
                          <w:r>
                            <w:rPr>
                              <w:outline/>
                              <w:color w:val="C0C0C0"/>
                              <w:sz w:val="72"/>
                              <w:szCs w:val="72"/>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113DBCD" id="_x0000_t202" coordsize="21600,21600" o:spt="202" path="m,l,21600r21600,l21600,xe">
              <v:stroke joinstyle="miter"/>
              <v:path gradientshapeok="t" o:connecttype="rect"/>
            </v:shapetype>
            <v:shape id="WordArt 6" o:spid="_x0000_s1026" type="#_x0000_t202" style="position:absolute;margin-left:102pt;margin-top:85.55pt;width:276pt;height:108pt;rotation:-2098978fd;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" filled="f" stroked="f">
              <o:lock v:ext="edit" shapetype="t"/>
              <v:textbox style="mso-fit-shape-to-text:t">
                <w:txbxContent>
                  <w:p w14:paraId="4C882794" w14:textId="77777777" w:rsidR="00BB4284" w:rsidRDefault="00BB4284" w:rsidP="001F1E7A">
                    <w:pPr>
                      <w:jc w:val="center"/>
                      <w:rPr>
                        <w:sz w:val="24"/>
                        <w:szCs w:val="24"/>
                      </w:rPr>
                    </w:pPr>
                    <w:r>
                      <w:rPr>
                        <w:outline/>
                        <w:color w:val="C0C0C0"/>
                        <w:sz w:val="72"/>
                        <w:szCs w:val="72"/>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CDF7EC" w14:textId="77777777" w:rsidR="00BB4284" w:rsidRDefault="00BB4284" w:rsidP="00330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8"/>
        <w:szCs w:val="28"/>
        <w:lang w:val="en-GB"/>
      </w:rPr>
    </w:pPr>
    <w:proofErr w:type="spellStart"/>
    <w:r w:rsidRPr="00247EF0">
      <w:rPr>
        <w:rFonts w:ascii="Times New Roman" w:hAnsi="Times New Roman" w:cs="Times New Roman"/>
        <w:b/>
        <w:bCs/>
        <w:sz w:val="28"/>
        <w:szCs w:val="28"/>
        <w:lang w:val="en-GB"/>
      </w:rPr>
      <w:t>Unimit</w:t>
    </w:r>
    <w:proofErr w:type="spellEnd"/>
    <w:r w:rsidRPr="00247EF0">
      <w:rPr>
        <w:rFonts w:ascii="Times New Roman" w:hAnsi="Times New Roman" w:cs="Times New Roman"/>
        <w:b/>
        <w:bCs/>
        <w:sz w:val="28"/>
        <w:szCs w:val="28"/>
        <w:lang w:val="en-GB"/>
      </w:rPr>
      <w:t xml:space="preserve"> Engineering </w:t>
    </w:r>
    <w:r>
      <w:rPr>
        <w:rFonts w:ascii="Times New Roman" w:hAnsi="Times New Roman" w:cs="Times New Roman"/>
        <w:b/>
        <w:bCs/>
        <w:sz w:val="28"/>
        <w:szCs w:val="28"/>
        <w:lang w:val="en-GB"/>
      </w:rPr>
      <w:t xml:space="preserve">Public </w:t>
    </w:r>
    <w:r w:rsidRPr="00247EF0">
      <w:rPr>
        <w:rFonts w:ascii="Times New Roman" w:hAnsi="Times New Roman" w:cs="Times New Roman"/>
        <w:b/>
        <w:bCs/>
        <w:sz w:val="28"/>
        <w:szCs w:val="28"/>
        <w:lang w:val="en-GB"/>
      </w:rPr>
      <w:t>Company Limited</w:t>
    </w:r>
    <w:r w:rsidRPr="00554742">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and its Subsidiaries</w:t>
    </w:r>
  </w:p>
  <w:p w14:paraId="7BAD127D" w14:textId="77777777" w:rsidR="00BB4284" w:rsidRPr="00247EF0" w:rsidRDefault="00BB4284" w:rsidP="0033062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b/>
        <w:bCs/>
        <w:sz w:val="24"/>
        <w:szCs w:val="24"/>
      </w:rPr>
    </w:pPr>
    <w:r w:rsidRPr="00247EF0">
      <w:rPr>
        <w:rFonts w:ascii="Times New Roman" w:hAnsi="Times New Roman" w:cs="Times New Roman"/>
        <w:b/>
        <w:bCs/>
        <w:sz w:val="24"/>
        <w:szCs w:val="24"/>
      </w:rPr>
      <w:t xml:space="preserve">Notes to </w:t>
    </w:r>
    <w:smartTag w:uri="urn:schemas-microsoft-com:office:smarttags" w:element="PersonName">
      <w:r>
        <w:rPr>
          <w:rFonts w:ascii="Times New Roman" w:hAnsi="Times New Roman" w:cs="Times New Roman"/>
          <w:b/>
          <w:bCs/>
          <w:sz w:val="24"/>
          <w:szCs w:val="24"/>
        </w:rPr>
        <w:t>th</w:t>
      </w:r>
    </w:smartTag>
    <w:r>
      <w:rPr>
        <w:rFonts w:ascii="Times New Roman" w:hAnsi="Times New Roman" w:cs="Times New Roman"/>
        <w:b/>
        <w:bCs/>
        <w:sz w:val="24"/>
        <w:szCs w:val="24"/>
      </w:rPr>
      <w:t>e f</w:t>
    </w:r>
    <w:r w:rsidRPr="00247EF0">
      <w:rPr>
        <w:rFonts w:ascii="Times New Roman" w:hAnsi="Times New Roman" w:cs="Times New Roman"/>
        <w:b/>
        <w:bCs/>
        <w:sz w:val="24"/>
        <w:szCs w:val="24"/>
      </w:rPr>
      <w:t xml:space="preserve">inancial </w:t>
    </w:r>
    <w:r>
      <w:rPr>
        <w:rFonts w:ascii="Times New Roman" w:hAnsi="Times New Roman" w:cs="Times New Roman"/>
        <w:b/>
        <w:bCs/>
        <w:sz w:val="24"/>
        <w:szCs w:val="24"/>
      </w:rPr>
      <w:t>s</w:t>
    </w:r>
    <w:r w:rsidRPr="00247EF0">
      <w:rPr>
        <w:rFonts w:ascii="Times New Roman" w:hAnsi="Times New Roman" w:cs="Times New Roman"/>
        <w:b/>
        <w:bCs/>
        <w:sz w:val="24"/>
        <w:szCs w:val="24"/>
      </w:rPr>
      <w:t>tatements</w:t>
    </w:r>
  </w:p>
  <w:p w14:paraId="39AB4BFB" w14:textId="77777777" w:rsidR="00BB4284" w:rsidRPr="00B1000F" w:rsidRDefault="00BB4284" w:rsidP="00B1000F">
    <w:pPr>
      <w:rPr>
        <w:rFonts w:ascii="Times New Roman" w:hAnsi="Times New Roman"/>
        <w:b/>
        <w:bCs/>
        <w:sz w:val="24"/>
        <w:szCs w:val="24"/>
      </w:rPr>
    </w:pPr>
    <w:r w:rsidRPr="00B1000F">
      <w:rPr>
        <w:rFonts w:ascii="Times New Roman" w:hAnsi="Times New Roman"/>
        <w:b/>
        <w:bCs/>
        <w:sz w:val="24"/>
        <w:szCs w:val="24"/>
      </w:rPr>
      <w:t>For</w:t>
    </w:r>
    <w:r>
      <w:rPr>
        <w:rFonts w:ascii="Times New Roman" w:hAnsi="Times New Roman"/>
        <w:b/>
        <w:bCs/>
        <w:sz w:val="24"/>
        <w:szCs w:val="24"/>
      </w:rPr>
      <w:t xml:space="preserve"> the year ended 31 December 2019</w:t>
    </w:r>
  </w:p>
  <w:p w14:paraId="7B8EBEB6" w14:textId="77777777" w:rsidR="00BB4284" w:rsidRDefault="00BB4284" w:rsidP="00DF4F33">
    <w:pPr>
      <w:rPr>
        <w:rFonts w:ascii="Times New Roman" w:hAnsi="Times New Roman"/>
        <w:sz w:val="24"/>
        <w:szCs w:val="24"/>
      </w:rPr>
    </w:pPr>
  </w:p>
  <w:p w14:paraId="2E3746DA" w14:textId="77777777" w:rsidR="00BB4284" w:rsidRPr="00DF4F33" w:rsidRDefault="00BB4284" w:rsidP="00DF4F33">
    <w:pP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940ABA"/>
    <w:multiLevelType w:val="hybridMultilevel"/>
    <w:tmpl w:val="6BF61E7C"/>
    <w:lvl w:ilvl="0" w:tplc="F2287A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2671F"/>
    <w:multiLevelType w:val="hybridMultilevel"/>
    <w:tmpl w:val="01602624"/>
    <w:lvl w:ilvl="0" w:tplc="45E6F43A">
      <w:start w:val="1"/>
      <w:numFmt w:val="lowerLetter"/>
      <w:lvlText w:val="(%1)"/>
      <w:lvlJc w:val="left"/>
      <w:pPr>
        <w:ind w:left="1080" w:hanging="360"/>
      </w:pPr>
      <w:rPr>
        <w:rFonts w:hint="default"/>
        <w:i/>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4" w15:restartNumberingAfterBreak="0">
    <w:nsid w:val="22B11A63"/>
    <w:multiLevelType w:val="hybridMultilevel"/>
    <w:tmpl w:val="68EC8CCC"/>
    <w:lvl w:ilvl="0" w:tplc="D272FFC4">
      <w:start w:val="4"/>
      <w:numFmt w:val="bullet"/>
      <w:lvlText w:val="-"/>
      <w:lvlJc w:val="left"/>
      <w:pPr>
        <w:ind w:left="720" w:hanging="360"/>
      </w:pPr>
      <w:rPr>
        <w:rFonts w:ascii="Angsana New" w:eastAsia="Times New Roman" w:hAnsi="Angsana New" w:cs="Angsana New"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15:restartNumberingAfterBreak="0">
    <w:nsid w:val="290849A7"/>
    <w:multiLevelType w:val="hybridMultilevel"/>
    <w:tmpl w:val="E05E1EA2"/>
    <w:lvl w:ilvl="0" w:tplc="20247A90">
      <w:start w:val="2004"/>
      <w:numFmt w:val="decimal"/>
      <w:lvlText w:val="%1"/>
      <w:lvlJc w:val="left"/>
      <w:pPr>
        <w:tabs>
          <w:tab w:val="num" w:pos="5685"/>
        </w:tabs>
        <w:ind w:left="5685" w:hanging="645"/>
      </w:pPr>
      <w:rPr>
        <w:rFonts w:hint="default"/>
        <w:u w:val="single"/>
      </w:rPr>
    </w:lvl>
    <w:lvl w:ilvl="1" w:tplc="719CEC5C">
      <w:start w:val="1"/>
      <w:numFmt w:val="lowerLetter"/>
      <w:pStyle w:val="acctstatementsub-heading"/>
      <w:lvlText w:val="%2."/>
      <w:lvlJc w:val="left"/>
      <w:pPr>
        <w:tabs>
          <w:tab w:val="num" w:pos="6120"/>
        </w:tabs>
        <w:ind w:left="6120" w:hanging="360"/>
      </w:pPr>
    </w:lvl>
    <w:lvl w:ilvl="2" w:tplc="4B70963C" w:tentative="1">
      <w:start w:val="1"/>
      <w:numFmt w:val="lowerRoman"/>
      <w:lvlText w:val="%3."/>
      <w:lvlJc w:val="right"/>
      <w:pPr>
        <w:tabs>
          <w:tab w:val="num" w:pos="6840"/>
        </w:tabs>
        <w:ind w:left="6840" w:hanging="180"/>
      </w:pPr>
    </w:lvl>
    <w:lvl w:ilvl="3" w:tplc="E6C21DFA" w:tentative="1">
      <w:start w:val="1"/>
      <w:numFmt w:val="decimal"/>
      <w:lvlText w:val="%4."/>
      <w:lvlJc w:val="left"/>
      <w:pPr>
        <w:tabs>
          <w:tab w:val="num" w:pos="7560"/>
        </w:tabs>
        <w:ind w:left="7560" w:hanging="360"/>
      </w:pPr>
    </w:lvl>
    <w:lvl w:ilvl="4" w:tplc="86446FAC" w:tentative="1">
      <w:start w:val="1"/>
      <w:numFmt w:val="lowerLetter"/>
      <w:lvlText w:val="%5."/>
      <w:lvlJc w:val="left"/>
      <w:pPr>
        <w:tabs>
          <w:tab w:val="num" w:pos="8280"/>
        </w:tabs>
        <w:ind w:left="8280" w:hanging="360"/>
      </w:pPr>
    </w:lvl>
    <w:lvl w:ilvl="5" w:tplc="AA54D346" w:tentative="1">
      <w:start w:val="1"/>
      <w:numFmt w:val="lowerRoman"/>
      <w:lvlText w:val="%6."/>
      <w:lvlJc w:val="right"/>
      <w:pPr>
        <w:tabs>
          <w:tab w:val="num" w:pos="9000"/>
        </w:tabs>
        <w:ind w:left="9000" w:hanging="180"/>
      </w:pPr>
    </w:lvl>
    <w:lvl w:ilvl="6" w:tplc="B16E378A" w:tentative="1">
      <w:start w:val="1"/>
      <w:numFmt w:val="decimal"/>
      <w:lvlText w:val="%7."/>
      <w:lvlJc w:val="left"/>
      <w:pPr>
        <w:tabs>
          <w:tab w:val="num" w:pos="9720"/>
        </w:tabs>
        <w:ind w:left="9720" w:hanging="360"/>
      </w:pPr>
    </w:lvl>
    <w:lvl w:ilvl="7" w:tplc="F9CE0A0C" w:tentative="1">
      <w:start w:val="1"/>
      <w:numFmt w:val="lowerLetter"/>
      <w:lvlText w:val="%8."/>
      <w:lvlJc w:val="left"/>
      <w:pPr>
        <w:tabs>
          <w:tab w:val="num" w:pos="10440"/>
        </w:tabs>
        <w:ind w:left="10440" w:hanging="360"/>
      </w:pPr>
    </w:lvl>
    <w:lvl w:ilvl="8" w:tplc="D416E980" w:tentative="1">
      <w:start w:val="1"/>
      <w:numFmt w:val="lowerRoman"/>
      <w:lvlText w:val="%9."/>
      <w:lvlJc w:val="right"/>
      <w:pPr>
        <w:tabs>
          <w:tab w:val="num" w:pos="11160"/>
        </w:tabs>
        <w:ind w:left="11160" w:hanging="180"/>
      </w:p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3C73387E"/>
    <w:multiLevelType w:val="multilevel"/>
    <w:tmpl w:val="92ECDC00"/>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2" w15:restartNumberingAfterBreak="0">
    <w:nsid w:val="55CE7DE7"/>
    <w:multiLevelType w:val="hybridMultilevel"/>
    <w:tmpl w:val="23DE6A9C"/>
    <w:lvl w:ilvl="0" w:tplc="50B23B6C">
      <w:start w:val="4"/>
      <w:numFmt w:val="bullet"/>
      <w:lvlText w:val="-"/>
      <w:lvlJc w:val="left"/>
      <w:pPr>
        <w:ind w:left="720" w:hanging="360"/>
      </w:pPr>
      <w:rPr>
        <w:rFonts w:ascii="Angsana New" w:eastAsia="Times New Roman" w:hAnsi="Angsana New" w:cs="Angsana New" w:hint="default"/>
      </w:rPr>
    </w:lvl>
    <w:lvl w:ilvl="1" w:tplc="779C198A">
      <w:numFmt w:val="bullet"/>
      <w:lvlText w:val="–"/>
      <w:lvlJc w:val="left"/>
      <w:pPr>
        <w:ind w:left="1440" w:hanging="360"/>
      </w:pPr>
      <w:rPr>
        <w:rFonts w:ascii="Times New Roman" w:eastAsia="Arial"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4" w15:restartNumberingAfterBreak="0">
    <w:nsid w:val="684D2FD6"/>
    <w:multiLevelType w:val="hybridMultilevel"/>
    <w:tmpl w:val="1DEE81C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6CAB3532"/>
    <w:multiLevelType w:val="hybridMultilevel"/>
    <w:tmpl w:val="E30E21E8"/>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737B766A"/>
    <w:multiLevelType w:val="hybridMultilevel"/>
    <w:tmpl w:val="FED4A4C6"/>
    <w:lvl w:ilvl="0" w:tplc="F2287AE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8" w15:restartNumberingAfterBreak="0">
    <w:nsid w:val="76C65C30"/>
    <w:multiLevelType w:val="hybridMultilevel"/>
    <w:tmpl w:val="20304DDE"/>
    <w:lvl w:ilvl="0" w:tplc="E6BC4CDC">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7A433C30"/>
    <w:multiLevelType w:val="hybridMultilevel"/>
    <w:tmpl w:val="07EC5DB2"/>
    <w:lvl w:ilvl="0" w:tplc="F9B06B0E">
      <w:start w:val="4"/>
      <w:numFmt w:val="bullet"/>
      <w:lvlText w:val="-"/>
      <w:lvlJc w:val="left"/>
      <w:pPr>
        <w:ind w:left="720" w:hanging="360"/>
      </w:pPr>
      <w:rPr>
        <w:rFonts w:ascii="Angsana New" w:eastAsia="Times New Roman" w:hAnsi="Angsana New" w:cs="Angsana New"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9"/>
  </w:num>
  <w:num w:numId="12">
    <w:abstractNumId w:val="15"/>
  </w:num>
  <w:num w:numId="13">
    <w:abstractNumId w:val="23"/>
  </w:num>
  <w:num w:numId="14">
    <w:abstractNumId w:val="18"/>
  </w:num>
  <w:num w:numId="15">
    <w:abstractNumId w:val="21"/>
  </w:num>
  <w:num w:numId="16">
    <w:abstractNumId w:val="16"/>
  </w:num>
  <w:num w:numId="17">
    <w:abstractNumId w:val="12"/>
  </w:num>
  <w:num w:numId="18">
    <w:abstractNumId w:val="27"/>
  </w:num>
  <w:num w:numId="19">
    <w:abstractNumId w:val="28"/>
  </w:num>
  <w:num w:numId="20">
    <w:abstractNumId w:val="20"/>
  </w:num>
  <w:num w:numId="21">
    <w:abstractNumId w:val="11"/>
  </w:num>
  <w:num w:numId="22">
    <w:abstractNumId w:val="25"/>
  </w:num>
  <w:num w:numId="23">
    <w:abstractNumId w:val="26"/>
  </w:num>
  <w:num w:numId="24">
    <w:abstractNumId w:val="10"/>
  </w:num>
  <w:num w:numId="25">
    <w:abstractNumId w:val="17"/>
  </w:num>
  <w:num w:numId="26">
    <w:abstractNumId w:val="22"/>
  </w:num>
  <w:num w:numId="27">
    <w:abstractNumId w:val="29"/>
  </w:num>
  <w:num w:numId="28">
    <w:abstractNumId w:val="14"/>
  </w:num>
  <w:num w:numId="29">
    <w:abstractNumId w:val="13"/>
  </w:num>
  <w:num w:numId="30">
    <w:abstractNumId w:val="24"/>
  </w:num>
  <w:num w:numId="31">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rawingGridVerticalSpacing w:val="245"/>
  <w:displayHorizontalDrawingGridEvery w:val="0"/>
  <w:displayVerticalDrawingGridEvery w:val="0"/>
  <w:noPunctuationKerning/>
  <w:characterSpacingControl w:val="doNotCompress"/>
  <w:hdrShapeDefaults>
    <o:shapedefaults v:ext="edit" spidmax="2049"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2B4"/>
    <w:rsid w:val="0000028D"/>
    <w:rsid w:val="00000400"/>
    <w:rsid w:val="00001067"/>
    <w:rsid w:val="00001A5B"/>
    <w:rsid w:val="00001EF6"/>
    <w:rsid w:val="00002176"/>
    <w:rsid w:val="00002D8D"/>
    <w:rsid w:val="00003A73"/>
    <w:rsid w:val="00003B5F"/>
    <w:rsid w:val="000048CB"/>
    <w:rsid w:val="00004FED"/>
    <w:rsid w:val="00005DDE"/>
    <w:rsid w:val="00006164"/>
    <w:rsid w:val="0000722E"/>
    <w:rsid w:val="00007A91"/>
    <w:rsid w:val="0001059D"/>
    <w:rsid w:val="00011105"/>
    <w:rsid w:val="000112CD"/>
    <w:rsid w:val="00011576"/>
    <w:rsid w:val="000124F0"/>
    <w:rsid w:val="000125EF"/>
    <w:rsid w:val="0001317A"/>
    <w:rsid w:val="00015193"/>
    <w:rsid w:val="0001565E"/>
    <w:rsid w:val="00015934"/>
    <w:rsid w:val="00015BE5"/>
    <w:rsid w:val="00016401"/>
    <w:rsid w:val="00016744"/>
    <w:rsid w:val="00017375"/>
    <w:rsid w:val="000176CE"/>
    <w:rsid w:val="0001771C"/>
    <w:rsid w:val="00017B24"/>
    <w:rsid w:val="00017C96"/>
    <w:rsid w:val="00020AE3"/>
    <w:rsid w:val="00020F15"/>
    <w:rsid w:val="00021126"/>
    <w:rsid w:val="000211D1"/>
    <w:rsid w:val="00021420"/>
    <w:rsid w:val="00021B73"/>
    <w:rsid w:val="000225A2"/>
    <w:rsid w:val="00022B18"/>
    <w:rsid w:val="00022F18"/>
    <w:rsid w:val="0002373F"/>
    <w:rsid w:val="000239DE"/>
    <w:rsid w:val="00023C6F"/>
    <w:rsid w:val="00024205"/>
    <w:rsid w:val="0002428C"/>
    <w:rsid w:val="0002564A"/>
    <w:rsid w:val="000264A9"/>
    <w:rsid w:val="00026A28"/>
    <w:rsid w:val="00026B28"/>
    <w:rsid w:val="00026E4F"/>
    <w:rsid w:val="000273EC"/>
    <w:rsid w:val="000276E6"/>
    <w:rsid w:val="00027A4D"/>
    <w:rsid w:val="00030C29"/>
    <w:rsid w:val="00030E15"/>
    <w:rsid w:val="0003187D"/>
    <w:rsid w:val="00031C40"/>
    <w:rsid w:val="00032038"/>
    <w:rsid w:val="0003207B"/>
    <w:rsid w:val="000320CD"/>
    <w:rsid w:val="00032677"/>
    <w:rsid w:val="00032867"/>
    <w:rsid w:val="00032986"/>
    <w:rsid w:val="00032AB7"/>
    <w:rsid w:val="00032E50"/>
    <w:rsid w:val="0003331D"/>
    <w:rsid w:val="0003348D"/>
    <w:rsid w:val="00033A86"/>
    <w:rsid w:val="0003418D"/>
    <w:rsid w:val="00034DC6"/>
    <w:rsid w:val="00034DE2"/>
    <w:rsid w:val="000350C0"/>
    <w:rsid w:val="0003543A"/>
    <w:rsid w:val="000354F3"/>
    <w:rsid w:val="00035647"/>
    <w:rsid w:val="00035CAC"/>
    <w:rsid w:val="000361F7"/>
    <w:rsid w:val="00036B6E"/>
    <w:rsid w:val="00037324"/>
    <w:rsid w:val="00037450"/>
    <w:rsid w:val="000402D1"/>
    <w:rsid w:val="0004043F"/>
    <w:rsid w:val="00041E35"/>
    <w:rsid w:val="000420C4"/>
    <w:rsid w:val="0004225A"/>
    <w:rsid w:val="00042880"/>
    <w:rsid w:val="00042BE0"/>
    <w:rsid w:val="00042D15"/>
    <w:rsid w:val="000432F6"/>
    <w:rsid w:val="000435CF"/>
    <w:rsid w:val="00043810"/>
    <w:rsid w:val="00043D1D"/>
    <w:rsid w:val="000444CB"/>
    <w:rsid w:val="0004451B"/>
    <w:rsid w:val="00045274"/>
    <w:rsid w:val="0004542A"/>
    <w:rsid w:val="00045464"/>
    <w:rsid w:val="00045625"/>
    <w:rsid w:val="00045F91"/>
    <w:rsid w:val="000463D9"/>
    <w:rsid w:val="000465AC"/>
    <w:rsid w:val="000465C4"/>
    <w:rsid w:val="00046610"/>
    <w:rsid w:val="000469A4"/>
    <w:rsid w:val="00046E85"/>
    <w:rsid w:val="00046F98"/>
    <w:rsid w:val="00047029"/>
    <w:rsid w:val="000472D2"/>
    <w:rsid w:val="000477C9"/>
    <w:rsid w:val="00047A1D"/>
    <w:rsid w:val="00050DE5"/>
    <w:rsid w:val="00050E22"/>
    <w:rsid w:val="0005143B"/>
    <w:rsid w:val="00051E36"/>
    <w:rsid w:val="0005200F"/>
    <w:rsid w:val="0005204A"/>
    <w:rsid w:val="00052149"/>
    <w:rsid w:val="000523E4"/>
    <w:rsid w:val="00052E13"/>
    <w:rsid w:val="00053E8A"/>
    <w:rsid w:val="00054FBD"/>
    <w:rsid w:val="00055471"/>
    <w:rsid w:val="000561AA"/>
    <w:rsid w:val="000563DF"/>
    <w:rsid w:val="00056636"/>
    <w:rsid w:val="000567E4"/>
    <w:rsid w:val="00056894"/>
    <w:rsid w:val="00056BE2"/>
    <w:rsid w:val="00057C39"/>
    <w:rsid w:val="00060174"/>
    <w:rsid w:val="000609C3"/>
    <w:rsid w:val="0006231C"/>
    <w:rsid w:val="000631B3"/>
    <w:rsid w:val="00063C9F"/>
    <w:rsid w:val="000653AF"/>
    <w:rsid w:val="000655CA"/>
    <w:rsid w:val="00065F15"/>
    <w:rsid w:val="00066320"/>
    <w:rsid w:val="00066BB0"/>
    <w:rsid w:val="00067316"/>
    <w:rsid w:val="00067D69"/>
    <w:rsid w:val="0007018F"/>
    <w:rsid w:val="00070842"/>
    <w:rsid w:val="00070A3A"/>
    <w:rsid w:val="00070CB3"/>
    <w:rsid w:val="00070D92"/>
    <w:rsid w:val="00071438"/>
    <w:rsid w:val="00071777"/>
    <w:rsid w:val="00071A94"/>
    <w:rsid w:val="00071D58"/>
    <w:rsid w:val="00071EB9"/>
    <w:rsid w:val="00072365"/>
    <w:rsid w:val="00072465"/>
    <w:rsid w:val="00072867"/>
    <w:rsid w:val="00072956"/>
    <w:rsid w:val="00074340"/>
    <w:rsid w:val="000743E9"/>
    <w:rsid w:val="0007493C"/>
    <w:rsid w:val="00075354"/>
    <w:rsid w:val="000759A0"/>
    <w:rsid w:val="00075BFD"/>
    <w:rsid w:val="00075D0E"/>
    <w:rsid w:val="000762C5"/>
    <w:rsid w:val="000774B8"/>
    <w:rsid w:val="0007798F"/>
    <w:rsid w:val="000779AB"/>
    <w:rsid w:val="0008005E"/>
    <w:rsid w:val="000807EA"/>
    <w:rsid w:val="00080BB5"/>
    <w:rsid w:val="00080F72"/>
    <w:rsid w:val="0008211B"/>
    <w:rsid w:val="000824E8"/>
    <w:rsid w:val="00082682"/>
    <w:rsid w:val="00082D7A"/>
    <w:rsid w:val="00083FD3"/>
    <w:rsid w:val="00084328"/>
    <w:rsid w:val="00084835"/>
    <w:rsid w:val="00084D84"/>
    <w:rsid w:val="00085232"/>
    <w:rsid w:val="0008555C"/>
    <w:rsid w:val="00085EAD"/>
    <w:rsid w:val="000872B5"/>
    <w:rsid w:val="0009042E"/>
    <w:rsid w:val="00090925"/>
    <w:rsid w:val="0009125B"/>
    <w:rsid w:val="0009177D"/>
    <w:rsid w:val="00091FE0"/>
    <w:rsid w:val="00092175"/>
    <w:rsid w:val="000938B6"/>
    <w:rsid w:val="00094842"/>
    <w:rsid w:val="00094F19"/>
    <w:rsid w:val="000957CC"/>
    <w:rsid w:val="00096B86"/>
    <w:rsid w:val="00096BF1"/>
    <w:rsid w:val="00096EF3"/>
    <w:rsid w:val="0009733B"/>
    <w:rsid w:val="0009742B"/>
    <w:rsid w:val="000978CB"/>
    <w:rsid w:val="000A0738"/>
    <w:rsid w:val="000A0758"/>
    <w:rsid w:val="000A17D3"/>
    <w:rsid w:val="000A1E6B"/>
    <w:rsid w:val="000A22F7"/>
    <w:rsid w:val="000A29DE"/>
    <w:rsid w:val="000A3EBE"/>
    <w:rsid w:val="000A44FD"/>
    <w:rsid w:val="000A45AC"/>
    <w:rsid w:val="000A4AE0"/>
    <w:rsid w:val="000A5989"/>
    <w:rsid w:val="000A6A1C"/>
    <w:rsid w:val="000A6A70"/>
    <w:rsid w:val="000A7A01"/>
    <w:rsid w:val="000A7FC7"/>
    <w:rsid w:val="000B01BE"/>
    <w:rsid w:val="000B0677"/>
    <w:rsid w:val="000B07EE"/>
    <w:rsid w:val="000B0B86"/>
    <w:rsid w:val="000B21CD"/>
    <w:rsid w:val="000B343D"/>
    <w:rsid w:val="000B4093"/>
    <w:rsid w:val="000B490A"/>
    <w:rsid w:val="000B4B8E"/>
    <w:rsid w:val="000B4F90"/>
    <w:rsid w:val="000B6BE7"/>
    <w:rsid w:val="000B6DB5"/>
    <w:rsid w:val="000B71EE"/>
    <w:rsid w:val="000B7299"/>
    <w:rsid w:val="000B7307"/>
    <w:rsid w:val="000B7905"/>
    <w:rsid w:val="000C235D"/>
    <w:rsid w:val="000C2960"/>
    <w:rsid w:val="000C3982"/>
    <w:rsid w:val="000C3B26"/>
    <w:rsid w:val="000C3E61"/>
    <w:rsid w:val="000C40B9"/>
    <w:rsid w:val="000C4220"/>
    <w:rsid w:val="000C557A"/>
    <w:rsid w:val="000C58E1"/>
    <w:rsid w:val="000C59C5"/>
    <w:rsid w:val="000C61F5"/>
    <w:rsid w:val="000C64AD"/>
    <w:rsid w:val="000C66AC"/>
    <w:rsid w:val="000C69D4"/>
    <w:rsid w:val="000C7187"/>
    <w:rsid w:val="000C77B5"/>
    <w:rsid w:val="000C7860"/>
    <w:rsid w:val="000C7A1E"/>
    <w:rsid w:val="000C7A94"/>
    <w:rsid w:val="000C7ED2"/>
    <w:rsid w:val="000D0EF8"/>
    <w:rsid w:val="000D1537"/>
    <w:rsid w:val="000D269E"/>
    <w:rsid w:val="000D26C0"/>
    <w:rsid w:val="000D2790"/>
    <w:rsid w:val="000D3235"/>
    <w:rsid w:val="000D38DC"/>
    <w:rsid w:val="000D3950"/>
    <w:rsid w:val="000D3D36"/>
    <w:rsid w:val="000D4218"/>
    <w:rsid w:val="000D47CC"/>
    <w:rsid w:val="000D4995"/>
    <w:rsid w:val="000D4B90"/>
    <w:rsid w:val="000D5CEC"/>
    <w:rsid w:val="000D681A"/>
    <w:rsid w:val="000D6DC0"/>
    <w:rsid w:val="000D7508"/>
    <w:rsid w:val="000D7DE4"/>
    <w:rsid w:val="000E0D92"/>
    <w:rsid w:val="000E1340"/>
    <w:rsid w:val="000E19D6"/>
    <w:rsid w:val="000E2EA3"/>
    <w:rsid w:val="000E4B51"/>
    <w:rsid w:val="000E4B71"/>
    <w:rsid w:val="000E5014"/>
    <w:rsid w:val="000E54E4"/>
    <w:rsid w:val="000E5DFF"/>
    <w:rsid w:val="000E6002"/>
    <w:rsid w:val="000E6846"/>
    <w:rsid w:val="000E6CDA"/>
    <w:rsid w:val="000E704A"/>
    <w:rsid w:val="000E7511"/>
    <w:rsid w:val="000F0692"/>
    <w:rsid w:val="000F07AB"/>
    <w:rsid w:val="000F0B21"/>
    <w:rsid w:val="000F0E58"/>
    <w:rsid w:val="000F146E"/>
    <w:rsid w:val="000F1B67"/>
    <w:rsid w:val="000F1DA1"/>
    <w:rsid w:val="000F1E90"/>
    <w:rsid w:val="000F220A"/>
    <w:rsid w:val="000F2A19"/>
    <w:rsid w:val="000F3598"/>
    <w:rsid w:val="000F397F"/>
    <w:rsid w:val="000F43B7"/>
    <w:rsid w:val="000F444B"/>
    <w:rsid w:val="000F49BA"/>
    <w:rsid w:val="000F4AA9"/>
    <w:rsid w:val="000F502B"/>
    <w:rsid w:val="000F5092"/>
    <w:rsid w:val="000F5338"/>
    <w:rsid w:val="000F53CE"/>
    <w:rsid w:val="000F545C"/>
    <w:rsid w:val="000F582E"/>
    <w:rsid w:val="000F591B"/>
    <w:rsid w:val="000F5C4C"/>
    <w:rsid w:val="000F5D31"/>
    <w:rsid w:val="000F5DEA"/>
    <w:rsid w:val="000F6178"/>
    <w:rsid w:val="000F6FB8"/>
    <w:rsid w:val="00100077"/>
    <w:rsid w:val="00100583"/>
    <w:rsid w:val="001005EC"/>
    <w:rsid w:val="0010153F"/>
    <w:rsid w:val="0010222C"/>
    <w:rsid w:val="001025D9"/>
    <w:rsid w:val="001026C6"/>
    <w:rsid w:val="00103A48"/>
    <w:rsid w:val="00103DBF"/>
    <w:rsid w:val="00103E59"/>
    <w:rsid w:val="0010490D"/>
    <w:rsid w:val="001049FD"/>
    <w:rsid w:val="00104E4F"/>
    <w:rsid w:val="00105431"/>
    <w:rsid w:val="0010547D"/>
    <w:rsid w:val="00105870"/>
    <w:rsid w:val="00105C21"/>
    <w:rsid w:val="00105EE8"/>
    <w:rsid w:val="001067AD"/>
    <w:rsid w:val="001074B4"/>
    <w:rsid w:val="00107764"/>
    <w:rsid w:val="00107E44"/>
    <w:rsid w:val="001103D0"/>
    <w:rsid w:val="001103F2"/>
    <w:rsid w:val="0011086F"/>
    <w:rsid w:val="00111678"/>
    <w:rsid w:val="0011189C"/>
    <w:rsid w:val="001120AC"/>
    <w:rsid w:val="0011290B"/>
    <w:rsid w:val="00112954"/>
    <w:rsid w:val="00112C4D"/>
    <w:rsid w:val="00112C80"/>
    <w:rsid w:val="00113346"/>
    <w:rsid w:val="00113F34"/>
    <w:rsid w:val="00114304"/>
    <w:rsid w:val="00114517"/>
    <w:rsid w:val="001148CA"/>
    <w:rsid w:val="001151F8"/>
    <w:rsid w:val="00115407"/>
    <w:rsid w:val="001155A0"/>
    <w:rsid w:val="00115609"/>
    <w:rsid w:val="00115911"/>
    <w:rsid w:val="00115B3D"/>
    <w:rsid w:val="00115B79"/>
    <w:rsid w:val="00115FDD"/>
    <w:rsid w:val="00116619"/>
    <w:rsid w:val="0011689E"/>
    <w:rsid w:val="00116AD2"/>
    <w:rsid w:val="001172E1"/>
    <w:rsid w:val="0012024A"/>
    <w:rsid w:val="00120273"/>
    <w:rsid w:val="00120B02"/>
    <w:rsid w:val="00120DB5"/>
    <w:rsid w:val="001218B5"/>
    <w:rsid w:val="00121CD2"/>
    <w:rsid w:val="00122702"/>
    <w:rsid w:val="001227DC"/>
    <w:rsid w:val="00122C89"/>
    <w:rsid w:val="001232D7"/>
    <w:rsid w:val="001236BA"/>
    <w:rsid w:val="00123AAF"/>
    <w:rsid w:val="00123E06"/>
    <w:rsid w:val="00126722"/>
    <w:rsid w:val="00126B60"/>
    <w:rsid w:val="00126D42"/>
    <w:rsid w:val="00126E96"/>
    <w:rsid w:val="0012767E"/>
    <w:rsid w:val="00127A12"/>
    <w:rsid w:val="00127BC2"/>
    <w:rsid w:val="00127BFB"/>
    <w:rsid w:val="00127C28"/>
    <w:rsid w:val="00127E8B"/>
    <w:rsid w:val="00131A2B"/>
    <w:rsid w:val="001324ED"/>
    <w:rsid w:val="00132F65"/>
    <w:rsid w:val="0013304D"/>
    <w:rsid w:val="001332FD"/>
    <w:rsid w:val="00133426"/>
    <w:rsid w:val="00133610"/>
    <w:rsid w:val="00133DA1"/>
    <w:rsid w:val="00133ECC"/>
    <w:rsid w:val="001343DB"/>
    <w:rsid w:val="00134A70"/>
    <w:rsid w:val="0013642F"/>
    <w:rsid w:val="00136CD4"/>
    <w:rsid w:val="00137003"/>
    <w:rsid w:val="0013727B"/>
    <w:rsid w:val="0014004D"/>
    <w:rsid w:val="00140952"/>
    <w:rsid w:val="00140A6E"/>
    <w:rsid w:val="00140B03"/>
    <w:rsid w:val="00140B6D"/>
    <w:rsid w:val="001413D3"/>
    <w:rsid w:val="001419A6"/>
    <w:rsid w:val="001424DE"/>
    <w:rsid w:val="001426B7"/>
    <w:rsid w:val="00142ABE"/>
    <w:rsid w:val="00142BF1"/>
    <w:rsid w:val="00142C02"/>
    <w:rsid w:val="00142F98"/>
    <w:rsid w:val="001433DB"/>
    <w:rsid w:val="00143749"/>
    <w:rsid w:val="00143BF5"/>
    <w:rsid w:val="001445AC"/>
    <w:rsid w:val="00144CE3"/>
    <w:rsid w:val="0014520C"/>
    <w:rsid w:val="001459BA"/>
    <w:rsid w:val="001459F9"/>
    <w:rsid w:val="00145BBC"/>
    <w:rsid w:val="00145EF4"/>
    <w:rsid w:val="001468F6"/>
    <w:rsid w:val="00146901"/>
    <w:rsid w:val="00147574"/>
    <w:rsid w:val="00147968"/>
    <w:rsid w:val="00147BC7"/>
    <w:rsid w:val="00150200"/>
    <w:rsid w:val="001502D0"/>
    <w:rsid w:val="0015159E"/>
    <w:rsid w:val="00151669"/>
    <w:rsid w:val="00151E17"/>
    <w:rsid w:val="001520B9"/>
    <w:rsid w:val="001520E8"/>
    <w:rsid w:val="001525C1"/>
    <w:rsid w:val="00153131"/>
    <w:rsid w:val="0015320F"/>
    <w:rsid w:val="00153625"/>
    <w:rsid w:val="001550DE"/>
    <w:rsid w:val="00155235"/>
    <w:rsid w:val="00155600"/>
    <w:rsid w:val="00155BA3"/>
    <w:rsid w:val="00156B20"/>
    <w:rsid w:val="00156B21"/>
    <w:rsid w:val="00156DDD"/>
    <w:rsid w:val="00157393"/>
    <w:rsid w:val="0015747D"/>
    <w:rsid w:val="00157B84"/>
    <w:rsid w:val="001600E3"/>
    <w:rsid w:val="001603D4"/>
    <w:rsid w:val="001604C6"/>
    <w:rsid w:val="00161BD3"/>
    <w:rsid w:val="00162150"/>
    <w:rsid w:val="0016233E"/>
    <w:rsid w:val="001636F2"/>
    <w:rsid w:val="00163CF8"/>
    <w:rsid w:val="00164533"/>
    <w:rsid w:val="001647B8"/>
    <w:rsid w:val="001649B7"/>
    <w:rsid w:val="00164E21"/>
    <w:rsid w:val="00165865"/>
    <w:rsid w:val="00165B96"/>
    <w:rsid w:val="00165C07"/>
    <w:rsid w:val="0016690C"/>
    <w:rsid w:val="001673AF"/>
    <w:rsid w:val="00167C0B"/>
    <w:rsid w:val="001700B3"/>
    <w:rsid w:val="001701DA"/>
    <w:rsid w:val="00170870"/>
    <w:rsid w:val="00171AD9"/>
    <w:rsid w:val="00171E9C"/>
    <w:rsid w:val="00172106"/>
    <w:rsid w:val="00172543"/>
    <w:rsid w:val="0017281E"/>
    <w:rsid w:val="001729D8"/>
    <w:rsid w:val="00173A09"/>
    <w:rsid w:val="0017481F"/>
    <w:rsid w:val="0017485C"/>
    <w:rsid w:val="00175053"/>
    <w:rsid w:val="0017513D"/>
    <w:rsid w:val="0017580A"/>
    <w:rsid w:val="00175883"/>
    <w:rsid w:val="00176A0C"/>
    <w:rsid w:val="00177056"/>
    <w:rsid w:val="0017771D"/>
    <w:rsid w:val="00177A6D"/>
    <w:rsid w:val="0018016F"/>
    <w:rsid w:val="001801D2"/>
    <w:rsid w:val="00180B8F"/>
    <w:rsid w:val="00180EAC"/>
    <w:rsid w:val="001810CE"/>
    <w:rsid w:val="001820E7"/>
    <w:rsid w:val="00182C03"/>
    <w:rsid w:val="00182D2A"/>
    <w:rsid w:val="0018384D"/>
    <w:rsid w:val="001838EC"/>
    <w:rsid w:val="0018397D"/>
    <w:rsid w:val="0018398F"/>
    <w:rsid w:val="00184F48"/>
    <w:rsid w:val="00185453"/>
    <w:rsid w:val="00185631"/>
    <w:rsid w:val="001857CF"/>
    <w:rsid w:val="00186551"/>
    <w:rsid w:val="001865E0"/>
    <w:rsid w:val="00190DBA"/>
    <w:rsid w:val="0019149A"/>
    <w:rsid w:val="001919D6"/>
    <w:rsid w:val="00191F41"/>
    <w:rsid w:val="001925B2"/>
    <w:rsid w:val="00192B77"/>
    <w:rsid w:val="00192ECF"/>
    <w:rsid w:val="00193147"/>
    <w:rsid w:val="0019369D"/>
    <w:rsid w:val="00193A55"/>
    <w:rsid w:val="00193EB8"/>
    <w:rsid w:val="00193EE8"/>
    <w:rsid w:val="001941B1"/>
    <w:rsid w:val="0019425E"/>
    <w:rsid w:val="00194505"/>
    <w:rsid w:val="0019461F"/>
    <w:rsid w:val="00195165"/>
    <w:rsid w:val="001951A9"/>
    <w:rsid w:val="00196A45"/>
    <w:rsid w:val="00196CF4"/>
    <w:rsid w:val="00196D58"/>
    <w:rsid w:val="00197009"/>
    <w:rsid w:val="00197055"/>
    <w:rsid w:val="0019758F"/>
    <w:rsid w:val="001A09E4"/>
    <w:rsid w:val="001A29ED"/>
    <w:rsid w:val="001A2ED1"/>
    <w:rsid w:val="001A2FE1"/>
    <w:rsid w:val="001A3003"/>
    <w:rsid w:val="001A34AB"/>
    <w:rsid w:val="001A3BE9"/>
    <w:rsid w:val="001A411F"/>
    <w:rsid w:val="001A49BA"/>
    <w:rsid w:val="001A527A"/>
    <w:rsid w:val="001A66AF"/>
    <w:rsid w:val="001A6B44"/>
    <w:rsid w:val="001A6C34"/>
    <w:rsid w:val="001A7259"/>
    <w:rsid w:val="001A7731"/>
    <w:rsid w:val="001A7797"/>
    <w:rsid w:val="001A7AAE"/>
    <w:rsid w:val="001A7BD6"/>
    <w:rsid w:val="001A7F65"/>
    <w:rsid w:val="001B054D"/>
    <w:rsid w:val="001B18BF"/>
    <w:rsid w:val="001B1D32"/>
    <w:rsid w:val="001B22A2"/>
    <w:rsid w:val="001B3174"/>
    <w:rsid w:val="001B3186"/>
    <w:rsid w:val="001B4737"/>
    <w:rsid w:val="001B4CAE"/>
    <w:rsid w:val="001B4D59"/>
    <w:rsid w:val="001B5A03"/>
    <w:rsid w:val="001B5B03"/>
    <w:rsid w:val="001B5E36"/>
    <w:rsid w:val="001B7122"/>
    <w:rsid w:val="001B7322"/>
    <w:rsid w:val="001B747A"/>
    <w:rsid w:val="001B791B"/>
    <w:rsid w:val="001C0052"/>
    <w:rsid w:val="001C0707"/>
    <w:rsid w:val="001C1057"/>
    <w:rsid w:val="001C1545"/>
    <w:rsid w:val="001C1634"/>
    <w:rsid w:val="001C25C2"/>
    <w:rsid w:val="001C3E88"/>
    <w:rsid w:val="001C4114"/>
    <w:rsid w:val="001C43F0"/>
    <w:rsid w:val="001C4CFD"/>
    <w:rsid w:val="001C5160"/>
    <w:rsid w:val="001C5B43"/>
    <w:rsid w:val="001C6377"/>
    <w:rsid w:val="001C66C8"/>
    <w:rsid w:val="001C6808"/>
    <w:rsid w:val="001C6A6C"/>
    <w:rsid w:val="001C76E2"/>
    <w:rsid w:val="001C77B1"/>
    <w:rsid w:val="001C79D9"/>
    <w:rsid w:val="001D01FC"/>
    <w:rsid w:val="001D0915"/>
    <w:rsid w:val="001D19D6"/>
    <w:rsid w:val="001D1EA3"/>
    <w:rsid w:val="001D28C5"/>
    <w:rsid w:val="001D2CCE"/>
    <w:rsid w:val="001D2F28"/>
    <w:rsid w:val="001D3353"/>
    <w:rsid w:val="001D43D5"/>
    <w:rsid w:val="001D4501"/>
    <w:rsid w:val="001D478F"/>
    <w:rsid w:val="001D497C"/>
    <w:rsid w:val="001D4FE3"/>
    <w:rsid w:val="001D54FF"/>
    <w:rsid w:val="001D57A7"/>
    <w:rsid w:val="001D7DD0"/>
    <w:rsid w:val="001E00AA"/>
    <w:rsid w:val="001E0842"/>
    <w:rsid w:val="001E08FE"/>
    <w:rsid w:val="001E1688"/>
    <w:rsid w:val="001E176D"/>
    <w:rsid w:val="001E22DC"/>
    <w:rsid w:val="001E23A7"/>
    <w:rsid w:val="001E27D8"/>
    <w:rsid w:val="001E2F4D"/>
    <w:rsid w:val="001E393D"/>
    <w:rsid w:val="001E3B3B"/>
    <w:rsid w:val="001E3CAF"/>
    <w:rsid w:val="001E4612"/>
    <w:rsid w:val="001E4892"/>
    <w:rsid w:val="001E5822"/>
    <w:rsid w:val="001E658E"/>
    <w:rsid w:val="001E6805"/>
    <w:rsid w:val="001E6BFB"/>
    <w:rsid w:val="001E6DFA"/>
    <w:rsid w:val="001F079A"/>
    <w:rsid w:val="001F07A1"/>
    <w:rsid w:val="001F08CB"/>
    <w:rsid w:val="001F1925"/>
    <w:rsid w:val="001F1C86"/>
    <w:rsid w:val="001F1E7A"/>
    <w:rsid w:val="001F2035"/>
    <w:rsid w:val="001F2233"/>
    <w:rsid w:val="001F2367"/>
    <w:rsid w:val="001F24BA"/>
    <w:rsid w:val="001F276B"/>
    <w:rsid w:val="001F2799"/>
    <w:rsid w:val="001F27B4"/>
    <w:rsid w:val="001F27C5"/>
    <w:rsid w:val="001F2F6C"/>
    <w:rsid w:val="001F32D4"/>
    <w:rsid w:val="001F3E29"/>
    <w:rsid w:val="001F4494"/>
    <w:rsid w:val="001F47AF"/>
    <w:rsid w:val="001F4B19"/>
    <w:rsid w:val="001F4E26"/>
    <w:rsid w:val="001F514B"/>
    <w:rsid w:val="001F561F"/>
    <w:rsid w:val="001F56CE"/>
    <w:rsid w:val="001F57EA"/>
    <w:rsid w:val="001F5D96"/>
    <w:rsid w:val="001F62A9"/>
    <w:rsid w:val="001F64E3"/>
    <w:rsid w:val="001F6861"/>
    <w:rsid w:val="001F6CF0"/>
    <w:rsid w:val="001F70C4"/>
    <w:rsid w:val="001F7695"/>
    <w:rsid w:val="00200A40"/>
    <w:rsid w:val="002019A0"/>
    <w:rsid w:val="00201BB1"/>
    <w:rsid w:val="002020C4"/>
    <w:rsid w:val="00202655"/>
    <w:rsid w:val="00202A65"/>
    <w:rsid w:val="00203148"/>
    <w:rsid w:val="0020389C"/>
    <w:rsid w:val="00204046"/>
    <w:rsid w:val="002044AF"/>
    <w:rsid w:val="00204578"/>
    <w:rsid w:val="00204A0D"/>
    <w:rsid w:val="00204C32"/>
    <w:rsid w:val="00204C3E"/>
    <w:rsid w:val="00204DEF"/>
    <w:rsid w:val="00205051"/>
    <w:rsid w:val="0020516D"/>
    <w:rsid w:val="00205401"/>
    <w:rsid w:val="00205EF2"/>
    <w:rsid w:val="002061A3"/>
    <w:rsid w:val="002068BA"/>
    <w:rsid w:val="0020691A"/>
    <w:rsid w:val="00207228"/>
    <w:rsid w:val="00207838"/>
    <w:rsid w:val="00210580"/>
    <w:rsid w:val="00210583"/>
    <w:rsid w:val="00210DEE"/>
    <w:rsid w:val="00211309"/>
    <w:rsid w:val="00211C50"/>
    <w:rsid w:val="00212DFB"/>
    <w:rsid w:val="002130EC"/>
    <w:rsid w:val="00213410"/>
    <w:rsid w:val="00213E1E"/>
    <w:rsid w:val="00213E2A"/>
    <w:rsid w:val="0021460D"/>
    <w:rsid w:val="00214611"/>
    <w:rsid w:val="00214E8B"/>
    <w:rsid w:val="00215974"/>
    <w:rsid w:val="0021659D"/>
    <w:rsid w:val="00220035"/>
    <w:rsid w:val="002205EF"/>
    <w:rsid w:val="00220FBC"/>
    <w:rsid w:val="00221B98"/>
    <w:rsid w:val="00221CEC"/>
    <w:rsid w:val="0022229C"/>
    <w:rsid w:val="002222C5"/>
    <w:rsid w:val="002223D0"/>
    <w:rsid w:val="00222611"/>
    <w:rsid w:val="0022288B"/>
    <w:rsid w:val="00223A3F"/>
    <w:rsid w:val="00223D37"/>
    <w:rsid w:val="00223FE8"/>
    <w:rsid w:val="00224611"/>
    <w:rsid w:val="00224AF8"/>
    <w:rsid w:val="00224BE8"/>
    <w:rsid w:val="00224E69"/>
    <w:rsid w:val="0022629B"/>
    <w:rsid w:val="002264E3"/>
    <w:rsid w:val="002269FC"/>
    <w:rsid w:val="002271D1"/>
    <w:rsid w:val="0022735E"/>
    <w:rsid w:val="0022743B"/>
    <w:rsid w:val="0022778E"/>
    <w:rsid w:val="0022786F"/>
    <w:rsid w:val="002278F4"/>
    <w:rsid w:val="00227BF4"/>
    <w:rsid w:val="002302C0"/>
    <w:rsid w:val="00230858"/>
    <w:rsid w:val="00230C3E"/>
    <w:rsid w:val="00231F50"/>
    <w:rsid w:val="00232663"/>
    <w:rsid w:val="00232A33"/>
    <w:rsid w:val="00232DAF"/>
    <w:rsid w:val="002332A5"/>
    <w:rsid w:val="00233AAA"/>
    <w:rsid w:val="002343A4"/>
    <w:rsid w:val="00234482"/>
    <w:rsid w:val="0023481D"/>
    <w:rsid w:val="00235FE4"/>
    <w:rsid w:val="002363C4"/>
    <w:rsid w:val="00236DB5"/>
    <w:rsid w:val="00236EC4"/>
    <w:rsid w:val="002371EE"/>
    <w:rsid w:val="002374A1"/>
    <w:rsid w:val="00237F49"/>
    <w:rsid w:val="00237F5C"/>
    <w:rsid w:val="00237FD5"/>
    <w:rsid w:val="00240344"/>
    <w:rsid w:val="0024082F"/>
    <w:rsid w:val="00240BBC"/>
    <w:rsid w:val="0024124E"/>
    <w:rsid w:val="002418D7"/>
    <w:rsid w:val="00241EFC"/>
    <w:rsid w:val="002457B9"/>
    <w:rsid w:val="00245A7E"/>
    <w:rsid w:val="00245F54"/>
    <w:rsid w:val="00246244"/>
    <w:rsid w:val="00246789"/>
    <w:rsid w:val="00246AE3"/>
    <w:rsid w:val="00246B78"/>
    <w:rsid w:val="00246F77"/>
    <w:rsid w:val="002470D9"/>
    <w:rsid w:val="00247383"/>
    <w:rsid w:val="002478BF"/>
    <w:rsid w:val="00247EF0"/>
    <w:rsid w:val="00247F3F"/>
    <w:rsid w:val="002500C5"/>
    <w:rsid w:val="002505D3"/>
    <w:rsid w:val="00250AD9"/>
    <w:rsid w:val="00250BAE"/>
    <w:rsid w:val="00251315"/>
    <w:rsid w:val="002519BF"/>
    <w:rsid w:val="002519C1"/>
    <w:rsid w:val="00251C0A"/>
    <w:rsid w:val="00252C07"/>
    <w:rsid w:val="00252C09"/>
    <w:rsid w:val="00253676"/>
    <w:rsid w:val="002536B5"/>
    <w:rsid w:val="0025442D"/>
    <w:rsid w:val="00254742"/>
    <w:rsid w:val="00254B1B"/>
    <w:rsid w:val="00254F78"/>
    <w:rsid w:val="002552C5"/>
    <w:rsid w:val="00255E25"/>
    <w:rsid w:val="00256288"/>
    <w:rsid w:val="00256BE6"/>
    <w:rsid w:val="0025718E"/>
    <w:rsid w:val="00257291"/>
    <w:rsid w:val="00260FBF"/>
    <w:rsid w:val="00260FD3"/>
    <w:rsid w:val="002615C1"/>
    <w:rsid w:val="00261939"/>
    <w:rsid w:val="00262059"/>
    <w:rsid w:val="00262134"/>
    <w:rsid w:val="0026239F"/>
    <w:rsid w:val="00262820"/>
    <w:rsid w:val="00263485"/>
    <w:rsid w:val="00263627"/>
    <w:rsid w:val="00263B2D"/>
    <w:rsid w:val="00264B19"/>
    <w:rsid w:val="00264ED8"/>
    <w:rsid w:val="0026500E"/>
    <w:rsid w:val="0026620A"/>
    <w:rsid w:val="00266EDC"/>
    <w:rsid w:val="00266F29"/>
    <w:rsid w:val="00266FC0"/>
    <w:rsid w:val="0026706B"/>
    <w:rsid w:val="0026708D"/>
    <w:rsid w:val="00267200"/>
    <w:rsid w:val="002678C5"/>
    <w:rsid w:val="00267D91"/>
    <w:rsid w:val="00270555"/>
    <w:rsid w:val="00270673"/>
    <w:rsid w:val="0027091F"/>
    <w:rsid w:val="0027125D"/>
    <w:rsid w:val="002716BA"/>
    <w:rsid w:val="00271A86"/>
    <w:rsid w:val="00272252"/>
    <w:rsid w:val="0027296C"/>
    <w:rsid w:val="002734C5"/>
    <w:rsid w:val="0027390A"/>
    <w:rsid w:val="00273A2A"/>
    <w:rsid w:val="00275877"/>
    <w:rsid w:val="00275D69"/>
    <w:rsid w:val="00276036"/>
    <w:rsid w:val="002765FA"/>
    <w:rsid w:val="002767A5"/>
    <w:rsid w:val="00276A64"/>
    <w:rsid w:val="00277502"/>
    <w:rsid w:val="0027797C"/>
    <w:rsid w:val="00277AE4"/>
    <w:rsid w:val="00277F3A"/>
    <w:rsid w:val="00277F52"/>
    <w:rsid w:val="002801A6"/>
    <w:rsid w:val="002806F0"/>
    <w:rsid w:val="00281026"/>
    <w:rsid w:val="00281787"/>
    <w:rsid w:val="00281A4C"/>
    <w:rsid w:val="002821F3"/>
    <w:rsid w:val="002823E6"/>
    <w:rsid w:val="002824CE"/>
    <w:rsid w:val="00282918"/>
    <w:rsid w:val="002832D6"/>
    <w:rsid w:val="0028352D"/>
    <w:rsid w:val="00283858"/>
    <w:rsid w:val="00283D69"/>
    <w:rsid w:val="00284D05"/>
    <w:rsid w:val="00285120"/>
    <w:rsid w:val="002859ED"/>
    <w:rsid w:val="00285E80"/>
    <w:rsid w:val="00286178"/>
    <w:rsid w:val="00286568"/>
    <w:rsid w:val="00286573"/>
    <w:rsid w:val="00286648"/>
    <w:rsid w:val="00287261"/>
    <w:rsid w:val="00287FA4"/>
    <w:rsid w:val="00290C01"/>
    <w:rsid w:val="0029120E"/>
    <w:rsid w:val="002914CA"/>
    <w:rsid w:val="00291D63"/>
    <w:rsid w:val="00292597"/>
    <w:rsid w:val="00292D0A"/>
    <w:rsid w:val="00292EC3"/>
    <w:rsid w:val="002934A3"/>
    <w:rsid w:val="00293790"/>
    <w:rsid w:val="00293BE6"/>
    <w:rsid w:val="0029447E"/>
    <w:rsid w:val="00294E6C"/>
    <w:rsid w:val="0029541A"/>
    <w:rsid w:val="002958E6"/>
    <w:rsid w:val="0029681D"/>
    <w:rsid w:val="002972A4"/>
    <w:rsid w:val="002972FF"/>
    <w:rsid w:val="002973D9"/>
    <w:rsid w:val="00297D28"/>
    <w:rsid w:val="002A03C2"/>
    <w:rsid w:val="002A07C3"/>
    <w:rsid w:val="002A08F7"/>
    <w:rsid w:val="002A0F40"/>
    <w:rsid w:val="002A14EE"/>
    <w:rsid w:val="002A1B5C"/>
    <w:rsid w:val="002A2175"/>
    <w:rsid w:val="002A3514"/>
    <w:rsid w:val="002A36BB"/>
    <w:rsid w:val="002A3C9E"/>
    <w:rsid w:val="002A3F8C"/>
    <w:rsid w:val="002A43E5"/>
    <w:rsid w:val="002A56D0"/>
    <w:rsid w:val="002A5C9E"/>
    <w:rsid w:val="002A626B"/>
    <w:rsid w:val="002A666D"/>
    <w:rsid w:val="002A675B"/>
    <w:rsid w:val="002A72AF"/>
    <w:rsid w:val="002A75C9"/>
    <w:rsid w:val="002B0139"/>
    <w:rsid w:val="002B0979"/>
    <w:rsid w:val="002B0EA2"/>
    <w:rsid w:val="002B1863"/>
    <w:rsid w:val="002B2068"/>
    <w:rsid w:val="002B2128"/>
    <w:rsid w:val="002B23C7"/>
    <w:rsid w:val="002B292E"/>
    <w:rsid w:val="002B2CA0"/>
    <w:rsid w:val="002B35B7"/>
    <w:rsid w:val="002B3CF2"/>
    <w:rsid w:val="002B3E02"/>
    <w:rsid w:val="002B43F2"/>
    <w:rsid w:val="002B4507"/>
    <w:rsid w:val="002B47C2"/>
    <w:rsid w:val="002B4DB3"/>
    <w:rsid w:val="002B4FA1"/>
    <w:rsid w:val="002B551F"/>
    <w:rsid w:val="002B5C09"/>
    <w:rsid w:val="002B5E96"/>
    <w:rsid w:val="002B627D"/>
    <w:rsid w:val="002B63B8"/>
    <w:rsid w:val="002B6FBD"/>
    <w:rsid w:val="002B70C6"/>
    <w:rsid w:val="002B7959"/>
    <w:rsid w:val="002B7F32"/>
    <w:rsid w:val="002C00C8"/>
    <w:rsid w:val="002C055A"/>
    <w:rsid w:val="002C0822"/>
    <w:rsid w:val="002C0DE7"/>
    <w:rsid w:val="002C1D2A"/>
    <w:rsid w:val="002C22CE"/>
    <w:rsid w:val="002C2879"/>
    <w:rsid w:val="002C35D5"/>
    <w:rsid w:val="002C4255"/>
    <w:rsid w:val="002C441E"/>
    <w:rsid w:val="002C47A7"/>
    <w:rsid w:val="002C4B94"/>
    <w:rsid w:val="002C4DF5"/>
    <w:rsid w:val="002C55C6"/>
    <w:rsid w:val="002C579C"/>
    <w:rsid w:val="002C612A"/>
    <w:rsid w:val="002C676A"/>
    <w:rsid w:val="002C6865"/>
    <w:rsid w:val="002C690D"/>
    <w:rsid w:val="002C70D3"/>
    <w:rsid w:val="002C764D"/>
    <w:rsid w:val="002C7D85"/>
    <w:rsid w:val="002D0B99"/>
    <w:rsid w:val="002D116C"/>
    <w:rsid w:val="002D1412"/>
    <w:rsid w:val="002D15F6"/>
    <w:rsid w:val="002D1DF8"/>
    <w:rsid w:val="002D1E09"/>
    <w:rsid w:val="002D2405"/>
    <w:rsid w:val="002D2500"/>
    <w:rsid w:val="002D2BF3"/>
    <w:rsid w:val="002D34B7"/>
    <w:rsid w:val="002D3956"/>
    <w:rsid w:val="002D3FD0"/>
    <w:rsid w:val="002D40C1"/>
    <w:rsid w:val="002D52FF"/>
    <w:rsid w:val="002D5B28"/>
    <w:rsid w:val="002D640C"/>
    <w:rsid w:val="002D65EE"/>
    <w:rsid w:val="002D68E9"/>
    <w:rsid w:val="002D76F2"/>
    <w:rsid w:val="002E0058"/>
    <w:rsid w:val="002E0850"/>
    <w:rsid w:val="002E1112"/>
    <w:rsid w:val="002E1BEF"/>
    <w:rsid w:val="002E25AA"/>
    <w:rsid w:val="002E2C52"/>
    <w:rsid w:val="002E2CC1"/>
    <w:rsid w:val="002E3029"/>
    <w:rsid w:val="002E320A"/>
    <w:rsid w:val="002E3254"/>
    <w:rsid w:val="002E3259"/>
    <w:rsid w:val="002E3466"/>
    <w:rsid w:val="002E3B4B"/>
    <w:rsid w:val="002E3D03"/>
    <w:rsid w:val="002E3E3C"/>
    <w:rsid w:val="002E42FE"/>
    <w:rsid w:val="002E438A"/>
    <w:rsid w:val="002E4DA1"/>
    <w:rsid w:val="002E5153"/>
    <w:rsid w:val="002E5999"/>
    <w:rsid w:val="002E601F"/>
    <w:rsid w:val="002E6580"/>
    <w:rsid w:val="002E67A6"/>
    <w:rsid w:val="002E6BD2"/>
    <w:rsid w:val="002E6F57"/>
    <w:rsid w:val="002E7316"/>
    <w:rsid w:val="002E79B5"/>
    <w:rsid w:val="002F0248"/>
    <w:rsid w:val="002F04D6"/>
    <w:rsid w:val="002F0DAF"/>
    <w:rsid w:val="002F1874"/>
    <w:rsid w:val="002F1A8E"/>
    <w:rsid w:val="002F1BE9"/>
    <w:rsid w:val="002F24EF"/>
    <w:rsid w:val="002F2D1E"/>
    <w:rsid w:val="002F3498"/>
    <w:rsid w:val="002F3B0A"/>
    <w:rsid w:val="002F3C25"/>
    <w:rsid w:val="002F4789"/>
    <w:rsid w:val="002F495F"/>
    <w:rsid w:val="002F52D8"/>
    <w:rsid w:val="002F5355"/>
    <w:rsid w:val="002F57CE"/>
    <w:rsid w:val="002F67A5"/>
    <w:rsid w:val="002F736E"/>
    <w:rsid w:val="002F7BA5"/>
    <w:rsid w:val="002F7F72"/>
    <w:rsid w:val="0030056A"/>
    <w:rsid w:val="0030064D"/>
    <w:rsid w:val="00300C89"/>
    <w:rsid w:val="00300DFF"/>
    <w:rsid w:val="00301549"/>
    <w:rsid w:val="00301946"/>
    <w:rsid w:val="00302599"/>
    <w:rsid w:val="00302C77"/>
    <w:rsid w:val="00302E99"/>
    <w:rsid w:val="00303213"/>
    <w:rsid w:val="003037B4"/>
    <w:rsid w:val="003038C3"/>
    <w:rsid w:val="003040C0"/>
    <w:rsid w:val="00304182"/>
    <w:rsid w:val="00304210"/>
    <w:rsid w:val="0030455D"/>
    <w:rsid w:val="003048B3"/>
    <w:rsid w:val="00304D65"/>
    <w:rsid w:val="00305AAD"/>
    <w:rsid w:val="00305BE2"/>
    <w:rsid w:val="00306288"/>
    <w:rsid w:val="00306710"/>
    <w:rsid w:val="00307A39"/>
    <w:rsid w:val="00307C36"/>
    <w:rsid w:val="003106FA"/>
    <w:rsid w:val="00310E6C"/>
    <w:rsid w:val="00311611"/>
    <w:rsid w:val="003117F3"/>
    <w:rsid w:val="00312329"/>
    <w:rsid w:val="0031254F"/>
    <w:rsid w:val="00312577"/>
    <w:rsid w:val="00313429"/>
    <w:rsid w:val="0031377B"/>
    <w:rsid w:val="00314E41"/>
    <w:rsid w:val="003153A1"/>
    <w:rsid w:val="00315E1F"/>
    <w:rsid w:val="003168D2"/>
    <w:rsid w:val="00316C35"/>
    <w:rsid w:val="00316D04"/>
    <w:rsid w:val="00317120"/>
    <w:rsid w:val="003179C5"/>
    <w:rsid w:val="00320957"/>
    <w:rsid w:val="003237B7"/>
    <w:rsid w:val="003241A3"/>
    <w:rsid w:val="003241F7"/>
    <w:rsid w:val="0032426D"/>
    <w:rsid w:val="00324919"/>
    <w:rsid w:val="00324D29"/>
    <w:rsid w:val="00324E15"/>
    <w:rsid w:val="00325651"/>
    <w:rsid w:val="003257E8"/>
    <w:rsid w:val="00325842"/>
    <w:rsid w:val="00325DC2"/>
    <w:rsid w:val="00325DD9"/>
    <w:rsid w:val="00326024"/>
    <w:rsid w:val="00330528"/>
    <w:rsid w:val="0033062E"/>
    <w:rsid w:val="003307BF"/>
    <w:rsid w:val="00330F45"/>
    <w:rsid w:val="00331080"/>
    <w:rsid w:val="0033113B"/>
    <w:rsid w:val="0033118D"/>
    <w:rsid w:val="00331336"/>
    <w:rsid w:val="00332158"/>
    <w:rsid w:val="003321F8"/>
    <w:rsid w:val="00333484"/>
    <w:rsid w:val="0033348D"/>
    <w:rsid w:val="00333C06"/>
    <w:rsid w:val="00333C1A"/>
    <w:rsid w:val="00333CCA"/>
    <w:rsid w:val="003347AB"/>
    <w:rsid w:val="00334CF2"/>
    <w:rsid w:val="0033575F"/>
    <w:rsid w:val="00336F0C"/>
    <w:rsid w:val="00337074"/>
    <w:rsid w:val="00337A09"/>
    <w:rsid w:val="00337A43"/>
    <w:rsid w:val="00337C02"/>
    <w:rsid w:val="00340030"/>
    <w:rsid w:val="00340E31"/>
    <w:rsid w:val="00341E97"/>
    <w:rsid w:val="00343320"/>
    <w:rsid w:val="003440F3"/>
    <w:rsid w:val="003441C6"/>
    <w:rsid w:val="0034487D"/>
    <w:rsid w:val="00345309"/>
    <w:rsid w:val="00345420"/>
    <w:rsid w:val="00346022"/>
    <w:rsid w:val="00346359"/>
    <w:rsid w:val="003464AB"/>
    <w:rsid w:val="00346D71"/>
    <w:rsid w:val="003478D3"/>
    <w:rsid w:val="00347D73"/>
    <w:rsid w:val="003513FC"/>
    <w:rsid w:val="003516CA"/>
    <w:rsid w:val="00351A21"/>
    <w:rsid w:val="00351C5D"/>
    <w:rsid w:val="00352117"/>
    <w:rsid w:val="003527AC"/>
    <w:rsid w:val="00352A9B"/>
    <w:rsid w:val="00352E61"/>
    <w:rsid w:val="00353884"/>
    <w:rsid w:val="00353E57"/>
    <w:rsid w:val="003543A8"/>
    <w:rsid w:val="00354569"/>
    <w:rsid w:val="00354B5E"/>
    <w:rsid w:val="003554BC"/>
    <w:rsid w:val="003555AB"/>
    <w:rsid w:val="0035562F"/>
    <w:rsid w:val="00355A7E"/>
    <w:rsid w:val="00355E3C"/>
    <w:rsid w:val="00355FC7"/>
    <w:rsid w:val="003562BC"/>
    <w:rsid w:val="00356413"/>
    <w:rsid w:val="00357350"/>
    <w:rsid w:val="003577A6"/>
    <w:rsid w:val="003603B2"/>
    <w:rsid w:val="00360E26"/>
    <w:rsid w:val="00361CF8"/>
    <w:rsid w:val="003622C4"/>
    <w:rsid w:val="00362433"/>
    <w:rsid w:val="003626CF"/>
    <w:rsid w:val="00362AC2"/>
    <w:rsid w:val="00362B8A"/>
    <w:rsid w:val="00362CE0"/>
    <w:rsid w:val="00362FDF"/>
    <w:rsid w:val="003632F9"/>
    <w:rsid w:val="0036368D"/>
    <w:rsid w:val="003639BA"/>
    <w:rsid w:val="00363D49"/>
    <w:rsid w:val="00363DD3"/>
    <w:rsid w:val="0036467A"/>
    <w:rsid w:val="00364797"/>
    <w:rsid w:val="0036498E"/>
    <w:rsid w:val="00364DF1"/>
    <w:rsid w:val="00364E2D"/>
    <w:rsid w:val="0036501B"/>
    <w:rsid w:val="003651FE"/>
    <w:rsid w:val="0036595B"/>
    <w:rsid w:val="00366BB9"/>
    <w:rsid w:val="00366E7F"/>
    <w:rsid w:val="003675FB"/>
    <w:rsid w:val="00367A6A"/>
    <w:rsid w:val="00367B6A"/>
    <w:rsid w:val="00370045"/>
    <w:rsid w:val="00370396"/>
    <w:rsid w:val="00370F5A"/>
    <w:rsid w:val="00371397"/>
    <w:rsid w:val="00371CF9"/>
    <w:rsid w:val="00372260"/>
    <w:rsid w:val="00373D64"/>
    <w:rsid w:val="00373EFD"/>
    <w:rsid w:val="00374267"/>
    <w:rsid w:val="0037462F"/>
    <w:rsid w:val="00374D01"/>
    <w:rsid w:val="00374E80"/>
    <w:rsid w:val="00375329"/>
    <w:rsid w:val="00375715"/>
    <w:rsid w:val="00375E74"/>
    <w:rsid w:val="00376F6C"/>
    <w:rsid w:val="003800EF"/>
    <w:rsid w:val="00380421"/>
    <w:rsid w:val="00380918"/>
    <w:rsid w:val="00380C95"/>
    <w:rsid w:val="003813A9"/>
    <w:rsid w:val="00381648"/>
    <w:rsid w:val="00381673"/>
    <w:rsid w:val="00381C1C"/>
    <w:rsid w:val="003828A4"/>
    <w:rsid w:val="00383586"/>
    <w:rsid w:val="00384307"/>
    <w:rsid w:val="0038482B"/>
    <w:rsid w:val="0038488B"/>
    <w:rsid w:val="00384E17"/>
    <w:rsid w:val="00384FC9"/>
    <w:rsid w:val="00385084"/>
    <w:rsid w:val="003853A6"/>
    <w:rsid w:val="00385982"/>
    <w:rsid w:val="00385BD9"/>
    <w:rsid w:val="003869F2"/>
    <w:rsid w:val="0038741C"/>
    <w:rsid w:val="003875E3"/>
    <w:rsid w:val="00387745"/>
    <w:rsid w:val="00387946"/>
    <w:rsid w:val="00390D1A"/>
    <w:rsid w:val="003917B3"/>
    <w:rsid w:val="003918CA"/>
    <w:rsid w:val="0039192F"/>
    <w:rsid w:val="00392821"/>
    <w:rsid w:val="00392B5F"/>
    <w:rsid w:val="00392D62"/>
    <w:rsid w:val="00393331"/>
    <w:rsid w:val="0039338B"/>
    <w:rsid w:val="00393450"/>
    <w:rsid w:val="00393822"/>
    <w:rsid w:val="0039401C"/>
    <w:rsid w:val="00394105"/>
    <w:rsid w:val="00394A11"/>
    <w:rsid w:val="00394A71"/>
    <w:rsid w:val="0039545E"/>
    <w:rsid w:val="003956A3"/>
    <w:rsid w:val="00395946"/>
    <w:rsid w:val="00395D7A"/>
    <w:rsid w:val="003962DC"/>
    <w:rsid w:val="003969CE"/>
    <w:rsid w:val="00396E33"/>
    <w:rsid w:val="00396E68"/>
    <w:rsid w:val="0039777E"/>
    <w:rsid w:val="00397E8A"/>
    <w:rsid w:val="00397ECE"/>
    <w:rsid w:val="003A02CB"/>
    <w:rsid w:val="003A0644"/>
    <w:rsid w:val="003A0B7E"/>
    <w:rsid w:val="003A2146"/>
    <w:rsid w:val="003A2248"/>
    <w:rsid w:val="003A2D52"/>
    <w:rsid w:val="003A2D90"/>
    <w:rsid w:val="003A3A1C"/>
    <w:rsid w:val="003A3CED"/>
    <w:rsid w:val="003A3D2B"/>
    <w:rsid w:val="003A409E"/>
    <w:rsid w:val="003A4124"/>
    <w:rsid w:val="003A45FD"/>
    <w:rsid w:val="003A47B7"/>
    <w:rsid w:val="003A4D8C"/>
    <w:rsid w:val="003A5DB0"/>
    <w:rsid w:val="003A6113"/>
    <w:rsid w:val="003A62B5"/>
    <w:rsid w:val="003A62DB"/>
    <w:rsid w:val="003A65C0"/>
    <w:rsid w:val="003A6F08"/>
    <w:rsid w:val="003A730B"/>
    <w:rsid w:val="003B00E6"/>
    <w:rsid w:val="003B0FD7"/>
    <w:rsid w:val="003B15D7"/>
    <w:rsid w:val="003B1D6F"/>
    <w:rsid w:val="003B1FFC"/>
    <w:rsid w:val="003B2A9A"/>
    <w:rsid w:val="003B2B98"/>
    <w:rsid w:val="003B2F61"/>
    <w:rsid w:val="003B2FD1"/>
    <w:rsid w:val="003B4763"/>
    <w:rsid w:val="003B4794"/>
    <w:rsid w:val="003B48F6"/>
    <w:rsid w:val="003B4A51"/>
    <w:rsid w:val="003B4CAF"/>
    <w:rsid w:val="003B5A3A"/>
    <w:rsid w:val="003B5C8E"/>
    <w:rsid w:val="003B671D"/>
    <w:rsid w:val="003B6FF2"/>
    <w:rsid w:val="003C01CE"/>
    <w:rsid w:val="003C02CE"/>
    <w:rsid w:val="003C04B5"/>
    <w:rsid w:val="003C054F"/>
    <w:rsid w:val="003C086D"/>
    <w:rsid w:val="003C0A55"/>
    <w:rsid w:val="003C1181"/>
    <w:rsid w:val="003C1510"/>
    <w:rsid w:val="003C16EF"/>
    <w:rsid w:val="003C1C55"/>
    <w:rsid w:val="003C1CBF"/>
    <w:rsid w:val="003C232C"/>
    <w:rsid w:val="003C2C8F"/>
    <w:rsid w:val="003C35B7"/>
    <w:rsid w:val="003C3D89"/>
    <w:rsid w:val="003C40D6"/>
    <w:rsid w:val="003C5013"/>
    <w:rsid w:val="003C6027"/>
    <w:rsid w:val="003C69D9"/>
    <w:rsid w:val="003C6BDC"/>
    <w:rsid w:val="003C6F01"/>
    <w:rsid w:val="003C6FAE"/>
    <w:rsid w:val="003C7749"/>
    <w:rsid w:val="003C7886"/>
    <w:rsid w:val="003D02F0"/>
    <w:rsid w:val="003D1AE8"/>
    <w:rsid w:val="003D2326"/>
    <w:rsid w:val="003D2B7A"/>
    <w:rsid w:val="003D2CCA"/>
    <w:rsid w:val="003D2D04"/>
    <w:rsid w:val="003D3058"/>
    <w:rsid w:val="003D34DB"/>
    <w:rsid w:val="003D385C"/>
    <w:rsid w:val="003D3D7C"/>
    <w:rsid w:val="003D4866"/>
    <w:rsid w:val="003D49B1"/>
    <w:rsid w:val="003D49B6"/>
    <w:rsid w:val="003D4E2F"/>
    <w:rsid w:val="003D59FA"/>
    <w:rsid w:val="003D5C2D"/>
    <w:rsid w:val="003D6084"/>
    <w:rsid w:val="003D6476"/>
    <w:rsid w:val="003D6A7E"/>
    <w:rsid w:val="003D7C65"/>
    <w:rsid w:val="003D7CD1"/>
    <w:rsid w:val="003D7E88"/>
    <w:rsid w:val="003E04E3"/>
    <w:rsid w:val="003E0764"/>
    <w:rsid w:val="003E080B"/>
    <w:rsid w:val="003E0B3C"/>
    <w:rsid w:val="003E0D54"/>
    <w:rsid w:val="003E1B70"/>
    <w:rsid w:val="003E207B"/>
    <w:rsid w:val="003E2BA8"/>
    <w:rsid w:val="003E2BC0"/>
    <w:rsid w:val="003E38BF"/>
    <w:rsid w:val="003E3CA6"/>
    <w:rsid w:val="003E41F1"/>
    <w:rsid w:val="003E455A"/>
    <w:rsid w:val="003E47EF"/>
    <w:rsid w:val="003E485D"/>
    <w:rsid w:val="003E4869"/>
    <w:rsid w:val="003E59FE"/>
    <w:rsid w:val="003E66D9"/>
    <w:rsid w:val="003E6F3A"/>
    <w:rsid w:val="003E7520"/>
    <w:rsid w:val="003E7530"/>
    <w:rsid w:val="003E7A8B"/>
    <w:rsid w:val="003E7C9E"/>
    <w:rsid w:val="003F057C"/>
    <w:rsid w:val="003F0C8D"/>
    <w:rsid w:val="003F13F7"/>
    <w:rsid w:val="003F143F"/>
    <w:rsid w:val="003F2676"/>
    <w:rsid w:val="003F2725"/>
    <w:rsid w:val="003F2AE1"/>
    <w:rsid w:val="003F2E22"/>
    <w:rsid w:val="003F35F4"/>
    <w:rsid w:val="003F38F7"/>
    <w:rsid w:val="003F4797"/>
    <w:rsid w:val="003F4C34"/>
    <w:rsid w:val="003F5003"/>
    <w:rsid w:val="003F5C4A"/>
    <w:rsid w:val="003F66F4"/>
    <w:rsid w:val="003F6727"/>
    <w:rsid w:val="003F6AF4"/>
    <w:rsid w:val="003F7367"/>
    <w:rsid w:val="003F7770"/>
    <w:rsid w:val="00400594"/>
    <w:rsid w:val="004005C6"/>
    <w:rsid w:val="00400F04"/>
    <w:rsid w:val="004020C9"/>
    <w:rsid w:val="00403337"/>
    <w:rsid w:val="004033A6"/>
    <w:rsid w:val="004033D1"/>
    <w:rsid w:val="00403B04"/>
    <w:rsid w:val="00404197"/>
    <w:rsid w:val="00404853"/>
    <w:rsid w:val="00404A6F"/>
    <w:rsid w:val="004051AF"/>
    <w:rsid w:val="0040527B"/>
    <w:rsid w:val="00405D7F"/>
    <w:rsid w:val="004064E3"/>
    <w:rsid w:val="00406553"/>
    <w:rsid w:val="0040657B"/>
    <w:rsid w:val="00406977"/>
    <w:rsid w:val="00406A5E"/>
    <w:rsid w:val="00406F0A"/>
    <w:rsid w:val="004076CE"/>
    <w:rsid w:val="00407888"/>
    <w:rsid w:val="004100FB"/>
    <w:rsid w:val="004107B5"/>
    <w:rsid w:val="00410CC9"/>
    <w:rsid w:val="00410E67"/>
    <w:rsid w:val="00411541"/>
    <w:rsid w:val="0041178F"/>
    <w:rsid w:val="00412697"/>
    <w:rsid w:val="0041284D"/>
    <w:rsid w:val="00412A8D"/>
    <w:rsid w:val="00412BF3"/>
    <w:rsid w:val="0041493D"/>
    <w:rsid w:val="00416619"/>
    <w:rsid w:val="0041699C"/>
    <w:rsid w:val="00417414"/>
    <w:rsid w:val="004175AA"/>
    <w:rsid w:val="0041778F"/>
    <w:rsid w:val="00417F61"/>
    <w:rsid w:val="00417F65"/>
    <w:rsid w:val="0042025E"/>
    <w:rsid w:val="004206F9"/>
    <w:rsid w:val="00420D16"/>
    <w:rsid w:val="004214F0"/>
    <w:rsid w:val="00421554"/>
    <w:rsid w:val="004215E2"/>
    <w:rsid w:val="004219B1"/>
    <w:rsid w:val="004219B4"/>
    <w:rsid w:val="00421A06"/>
    <w:rsid w:val="00421B15"/>
    <w:rsid w:val="00421B2F"/>
    <w:rsid w:val="004220B3"/>
    <w:rsid w:val="004225F6"/>
    <w:rsid w:val="0042274C"/>
    <w:rsid w:val="00422A7F"/>
    <w:rsid w:val="00422B0F"/>
    <w:rsid w:val="004231FC"/>
    <w:rsid w:val="00423527"/>
    <w:rsid w:val="00423DD5"/>
    <w:rsid w:val="00424641"/>
    <w:rsid w:val="004248FD"/>
    <w:rsid w:val="00424C98"/>
    <w:rsid w:val="00425082"/>
    <w:rsid w:val="00425CB2"/>
    <w:rsid w:val="00425E14"/>
    <w:rsid w:val="0042669C"/>
    <w:rsid w:val="00427179"/>
    <w:rsid w:val="00427632"/>
    <w:rsid w:val="00427DAF"/>
    <w:rsid w:val="00430274"/>
    <w:rsid w:val="00430C42"/>
    <w:rsid w:val="00431D19"/>
    <w:rsid w:val="00433B60"/>
    <w:rsid w:val="00433C9B"/>
    <w:rsid w:val="00434FA6"/>
    <w:rsid w:val="00435842"/>
    <w:rsid w:val="00436187"/>
    <w:rsid w:val="0043639C"/>
    <w:rsid w:val="004371F2"/>
    <w:rsid w:val="00437340"/>
    <w:rsid w:val="004375C0"/>
    <w:rsid w:val="00437EAA"/>
    <w:rsid w:val="00440747"/>
    <w:rsid w:val="0044160A"/>
    <w:rsid w:val="00441CDB"/>
    <w:rsid w:val="00441E10"/>
    <w:rsid w:val="00442BEF"/>
    <w:rsid w:val="004436D7"/>
    <w:rsid w:val="004437DD"/>
    <w:rsid w:val="004441E1"/>
    <w:rsid w:val="00444CB8"/>
    <w:rsid w:val="00445623"/>
    <w:rsid w:val="00445DCA"/>
    <w:rsid w:val="004462FF"/>
    <w:rsid w:val="004470DF"/>
    <w:rsid w:val="004478C8"/>
    <w:rsid w:val="0045029E"/>
    <w:rsid w:val="00450864"/>
    <w:rsid w:val="00450F9A"/>
    <w:rsid w:val="00452383"/>
    <w:rsid w:val="0045279B"/>
    <w:rsid w:val="00452BA3"/>
    <w:rsid w:val="00452EDD"/>
    <w:rsid w:val="004533C2"/>
    <w:rsid w:val="00453EFF"/>
    <w:rsid w:val="00454108"/>
    <w:rsid w:val="00454D38"/>
    <w:rsid w:val="00454FDE"/>
    <w:rsid w:val="00455670"/>
    <w:rsid w:val="00455EE5"/>
    <w:rsid w:val="00456347"/>
    <w:rsid w:val="00456A55"/>
    <w:rsid w:val="00456A7E"/>
    <w:rsid w:val="00456D06"/>
    <w:rsid w:val="004571D0"/>
    <w:rsid w:val="00457B94"/>
    <w:rsid w:val="0046010D"/>
    <w:rsid w:val="00460145"/>
    <w:rsid w:val="00460164"/>
    <w:rsid w:val="0046097B"/>
    <w:rsid w:val="004613AB"/>
    <w:rsid w:val="004619FA"/>
    <w:rsid w:val="00464172"/>
    <w:rsid w:val="004644B8"/>
    <w:rsid w:val="00464B93"/>
    <w:rsid w:val="004658BA"/>
    <w:rsid w:val="00466A0B"/>
    <w:rsid w:val="00466A0E"/>
    <w:rsid w:val="00466A44"/>
    <w:rsid w:val="004670E0"/>
    <w:rsid w:val="00467569"/>
    <w:rsid w:val="00467DAC"/>
    <w:rsid w:val="004700AB"/>
    <w:rsid w:val="004700FA"/>
    <w:rsid w:val="00470808"/>
    <w:rsid w:val="00471064"/>
    <w:rsid w:val="004710BE"/>
    <w:rsid w:val="00471679"/>
    <w:rsid w:val="004718B6"/>
    <w:rsid w:val="0047285A"/>
    <w:rsid w:val="00472C0C"/>
    <w:rsid w:val="00472C77"/>
    <w:rsid w:val="00472CF8"/>
    <w:rsid w:val="004734C5"/>
    <w:rsid w:val="004734EA"/>
    <w:rsid w:val="00473578"/>
    <w:rsid w:val="004740EE"/>
    <w:rsid w:val="0047421E"/>
    <w:rsid w:val="00474354"/>
    <w:rsid w:val="004746DF"/>
    <w:rsid w:val="00474F4D"/>
    <w:rsid w:val="004758CA"/>
    <w:rsid w:val="00476886"/>
    <w:rsid w:val="00476D9A"/>
    <w:rsid w:val="00477601"/>
    <w:rsid w:val="00477EE9"/>
    <w:rsid w:val="0048058A"/>
    <w:rsid w:val="00480708"/>
    <w:rsid w:val="00480728"/>
    <w:rsid w:val="00480BCB"/>
    <w:rsid w:val="00480E44"/>
    <w:rsid w:val="00481520"/>
    <w:rsid w:val="00481FA4"/>
    <w:rsid w:val="004822EF"/>
    <w:rsid w:val="0048294F"/>
    <w:rsid w:val="00482D96"/>
    <w:rsid w:val="00482E96"/>
    <w:rsid w:val="004837A6"/>
    <w:rsid w:val="00483E32"/>
    <w:rsid w:val="00484245"/>
    <w:rsid w:val="004846FF"/>
    <w:rsid w:val="0048493D"/>
    <w:rsid w:val="00485B9D"/>
    <w:rsid w:val="00485C8A"/>
    <w:rsid w:val="00486788"/>
    <w:rsid w:val="004867D0"/>
    <w:rsid w:val="00487339"/>
    <w:rsid w:val="00487490"/>
    <w:rsid w:val="004904A3"/>
    <w:rsid w:val="0049052F"/>
    <w:rsid w:val="00490B10"/>
    <w:rsid w:val="004912DA"/>
    <w:rsid w:val="004915DD"/>
    <w:rsid w:val="00491E23"/>
    <w:rsid w:val="004927C6"/>
    <w:rsid w:val="004931DD"/>
    <w:rsid w:val="00493AF3"/>
    <w:rsid w:val="00494EE7"/>
    <w:rsid w:val="00494FFD"/>
    <w:rsid w:val="004951B1"/>
    <w:rsid w:val="004954C6"/>
    <w:rsid w:val="004957A5"/>
    <w:rsid w:val="00495F72"/>
    <w:rsid w:val="004963AF"/>
    <w:rsid w:val="004964CA"/>
    <w:rsid w:val="0049728B"/>
    <w:rsid w:val="004973F1"/>
    <w:rsid w:val="004A0CDA"/>
    <w:rsid w:val="004A11C9"/>
    <w:rsid w:val="004A1823"/>
    <w:rsid w:val="004A1A94"/>
    <w:rsid w:val="004A28F6"/>
    <w:rsid w:val="004A297C"/>
    <w:rsid w:val="004A327B"/>
    <w:rsid w:val="004A40D8"/>
    <w:rsid w:val="004A4B1A"/>
    <w:rsid w:val="004A4B2A"/>
    <w:rsid w:val="004A4D94"/>
    <w:rsid w:val="004A4E71"/>
    <w:rsid w:val="004A55A6"/>
    <w:rsid w:val="004A5C32"/>
    <w:rsid w:val="004A6330"/>
    <w:rsid w:val="004A6A9A"/>
    <w:rsid w:val="004A6C65"/>
    <w:rsid w:val="004A72BD"/>
    <w:rsid w:val="004A75BB"/>
    <w:rsid w:val="004A772F"/>
    <w:rsid w:val="004A7848"/>
    <w:rsid w:val="004A7C17"/>
    <w:rsid w:val="004A7CC8"/>
    <w:rsid w:val="004A7E88"/>
    <w:rsid w:val="004B05A0"/>
    <w:rsid w:val="004B0699"/>
    <w:rsid w:val="004B09FC"/>
    <w:rsid w:val="004B0B1F"/>
    <w:rsid w:val="004B131A"/>
    <w:rsid w:val="004B13DD"/>
    <w:rsid w:val="004B17EF"/>
    <w:rsid w:val="004B1926"/>
    <w:rsid w:val="004B19E3"/>
    <w:rsid w:val="004B1BED"/>
    <w:rsid w:val="004B37D3"/>
    <w:rsid w:val="004B3FEF"/>
    <w:rsid w:val="004B4890"/>
    <w:rsid w:val="004B4D34"/>
    <w:rsid w:val="004B4ED1"/>
    <w:rsid w:val="004B5D29"/>
    <w:rsid w:val="004B5F55"/>
    <w:rsid w:val="004B61DA"/>
    <w:rsid w:val="004B65C8"/>
    <w:rsid w:val="004B7050"/>
    <w:rsid w:val="004B72E8"/>
    <w:rsid w:val="004B7361"/>
    <w:rsid w:val="004B75C1"/>
    <w:rsid w:val="004B7F3E"/>
    <w:rsid w:val="004C0990"/>
    <w:rsid w:val="004C0AB5"/>
    <w:rsid w:val="004C0FC9"/>
    <w:rsid w:val="004C12B6"/>
    <w:rsid w:val="004C130E"/>
    <w:rsid w:val="004C2092"/>
    <w:rsid w:val="004C2589"/>
    <w:rsid w:val="004C25BB"/>
    <w:rsid w:val="004C27A1"/>
    <w:rsid w:val="004C2FEC"/>
    <w:rsid w:val="004C3A04"/>
    <w:rsid w:val="004C3E7E"/>
    <w:rsid w:val="004C41EC"/>
    <w:rsid w:val="004C4315"/>
    <w:rsid w:val="004C44F0"/>
    <w:rsid w:val="004C5C35"/>
    <w:rsid w:val="004C6208"/>
    <w:rsid w:val="004C6226"/>
    <w:rsid w:val="004C6581"/>
    <w:rsid w:val="004C6B82"/>
    <w:rsid w:val="004C7404"/>
    <w:rsid w:val="004C7C4D"/>
    <w:rsid w:val="004D041C"/>
    <w:rsid w:val="004D09DE"/>
    <w:rsid w:val="004D0F5B"/>
    <w:rsid w:val="004D2915"/>
    <w:rsid w:val="004D2CCF"/>
    <w:rsid w:val="004D346F"/>
    <w:rsid w:val="004D3F0B"/>
    <w:rsid w:val="004D45BD"/>
    <w:rsid w:val="004D5155"/>
    <w:rsid w:val="004D56BB"/>
    <w:rsid w:val="004D5865"/>
    <w:rsid w:val="004E03D8"/>
    <w:rsid w:val="004E1350"/>
    <w:rsid w:val="004E15C9"/>
    <w:rsid w:val="004E15CD"/>
    <w:rsid w:val="004E222A"/>
    <w:rsid w:val="004E250B"/>
    <w:rsid w:val="004E25E8"/>
    <w:rsid w:val="004E334B"/>
    <w:rsid w:val="004E3832"/>
    <w:rsid w:val="004E3AB1"/>
    <w:rsid w:val="004E3B58"/>
    <w:rsid w:val="004E4593"/>
    <w:rsid w:val="004E46EB"/>
    <w:rsid w:val="004E478B"/>
    <w:rsid w:val="004E4882"/>
    <w:rsid w:val="004E4C97"/>
    <w:rsid w:val="004E52D3"/>
    <w:rsid w:val="004E5468"/>
    <w:rsid w:val="004E6913"/>
    <w:rsid w:val="004E6CA3"/>
    <w:rsid w:val="004E6D25"/>
    <w:rsid w:val="004E7545"/>
    <w:rsid w:val="004E7CD3"/>
    <w:rsid w:val="004E7D66"/>
    <w:rsid w:val="004F0308"/>
    <w:rsid w:val="004F03E5"/>
    <w:rsid w:val="004F1A96"/>
    <w:rsid w:val="004F2ABC"/>
    <w:rsid w:val="004F3E6E"/>
    <w:rsid w:val="004F419C"/>
    <w:rsid w:val="004F4AE5"/>
    <w:rsid w:val="004F4B9E"/>
    <w:rsid w:val="004F4D2B"/>
    <w:rsid w:val="004F52F5"/>
    <w:rsid w:val="004F5B49"/>
    <w:rsid w:val="004F5C90"/>
    <w:rsid w:val="004F6033"/>
    <w:rsid w:val="004F6299"/>
    <w:rsid w:val="004F70E3"/>
    <w:rsid w:val="004F70E5"/>
    <w:rsid w:val="004F79E6"/>
    <w:rsid w:val="005000E8"/>
    <w:rsid w:val="005004A4"/>
    <w:rsid w:val="00500831"/>
    <w:rsid w:val="00500CD9"/>
    <w:rsid w:val="005015BC"/>
    <w:rsid w:val="0050161A"/>
    <w:rsid w:val="0050283E"/>
    <w:rsid w:val="00503892"/>
    <w:rsid w:val="005044D1"/>
    <w:rsid w:val="00504836"/>
    <w:rsid w:val="00505096"/>
    <w:rsid w:val="00505237"/>
    <w:rsid w:val="005055DD"/>
    <w:rsid w:val="0050641A"/>
    <w:rsid w:val="005073E4"/>
    <w:rsid w:val="00507E0F"/>
    <w:rsid w:val="00511143"/>
    <w:rsid w:val="00511336"/>
    <w:rsid w:val="00511AEC"/>
    <w:rsid w:val="00511B9C"/>
    <w:rsid w:val="00511EB3"/>
    <w:rsid w:val="00513283"/>
    <w:rsid w:val="00513F62"/>
    <w:rsid w:val="005145CC"/>
    <w:rsid w:val="00514AAE"/>
    <w:rsid w:val="00514B32"/>
    <w:rsid w:val="00514CC8"/>
    <w:rsid w:val="00514E0F"/>
    <w:rsid w:val="005156BB"/>
    <w:rsid w:val="005160F5"/>
    <w:rsid w:val="0051618E"/>
    <w:rsid w:val="005165FC"/>
    <w:rsid w:val="00516711"/>
    <w:rsid w:val="0051709F"/>
    <w:rsid w:val="0051798E"/>
    <w:rsid w:val="00517AC5"/>
    <w:rsid w:val="005201EE"/>
    <w:rsid w:val="00520EDE"/>
    <w:rsid w:val="005210C8"/>
    <w:rsid w:val="00522237"/>
    <w:rsid w:val="0052399E"/>
    <w:rsid w:val="00523C67"/>
    <w:rsid w:val="005241F4"/>
    <w:rsid w:val="00524773"/>
    <w:rsid w:val="00525C0D"/>
    <w:rsid w:val="005260D3"/>
    <w:rsid w:val="005262AE"/>
    <w:rsid w:val="0052663A"/>
    <w:rsid w:val="005268A3"/>
    <w:rsid w:val="00526E1A"/>
    <w:rsid w:val="00527104"/>
    <w:rsid w:val="00527697"/>
    <w:rsid w:val="005278AA"/>
    <w:rsid w:val="00527F42"/>
    <w:rsid w:val="0053028E"/>
    <w:rsid w:val="005303BD"/>
    <w:rsid w:val="00530703"/>
    <w:rsid w:val="00531C67"/>
    <w:rsid w:val="0053328E"/>
    <w:rsid w:val="00533AFB"/>
    <w:rsid w:val="00533CD5"/>
    <w:rsid w:val="00534044"/>
    <w:rsid w:val="00534E91"/>
    <w:rsid w:val="00535081"/>
    <w:rsid w:val="005351FE"/>
    <w:rsid w:val="005354DC"/>
    <w:rsid w:val="00535CFE"/>
    <w:rsid w:val="00536434"/>
    <w:rsid w:val="00536575"/>
    <w:rsid w:val="005367E0"/>
    <w:rsid w:val="00537373"/>
    <w:rsid w:val="00537A86"/>
    <w:rsid w:val="00540321"/>
    <w:rsid w:val="005407F9"/>
    <w:rsid w:val="00540A6A"/>
    <w:rsid w:val="00540E25"/>
    <w:rsid w:val="005417BF"/>
    <w:rsid w:val="0054271E"/>
    <w:rsid w:val="00542B78"/>
    <w:rsid w:val="00544164"/>
    <w:rsid w:val="00544D13"/>
    <w:rsid w:val="005455A7"/>
    <w:rsid w:val="00545BC1"/>
    <w:rsid w:val="005465EB"/>
    <w:rsid w:val="0054678E"/>
    <w:rsid w:val="00546C34"/>
    <w:rsid w:val="00546F1A"/>
    <w:rsid w:val="00547B0A"/>
    <w:rsid w:val="00547DD7"/>
    <w:rsid w:val="0055021F"/>
    <w:rsid w:val="00550BA4"/>
    <w:rsid w:val="005513A3"/>
    <w:rsid w:val="00551635"/>
    <w:rsid w:val="00551E1D"/>
    <w:rsid w:val="005527CD"/>
    <w:rsid w:val="00552C25"/>
    <w:rsid w:val="00552D97"/>
    <w:rsid w:val="00552FE0"/>
    <w:rsid w:val="005531A0"/>
    <w:rsid w:val="00553734"/>
    <w:rsid w:val="00553B1B"/>
    <w:rsid w:val="0055450B"/>
    <w:rsid w:val="00554742"/>
    <w:rsid w:val="0055567D"/>
    <w:rsid w:val="005556BC"/>
    <w:rsid w:val="00555CA2"/>
    <w:rsid w:val="00556099"/>
    <w:rsid w:val="00556545"/>
    <w:rsid w:val="00556AE9"/>
    <w:rsid w:val="005605A5"/>
    <w:rsid w:val="005605B5"/>
    <w:rsid w:val="00560DF0"/>
    <w:rsid w:val="00561375"/>
    <w:rsid w:val="00561A0B"/>
    <w:rsid w:val="0056372C"/>
    <w:rsid w:val="005644FE"/>
    <w:rsid w:val="00564B1D"/>
    <w:rsid w:val="00564ECF"/>
    <w:rsid w:val="00565134"/>
    <w:rsid w:val="00566537"/>
    <w:rsid w:val="00566AE8"/>
    <w:rsid w:val="00567170"/>
    <w:rsid w:val="005672A3"/>
    <w:rsid w:val="005672EE"/>
    <w:rsid w:val="00567A5A"/>
    <w:rsid w:val="00570260"/>
    <w:rsid w:val="0057044B"/>
    <w:rsid w:val="0057093A"/>
    <w:rsid w:val="0057098D"/>
    <w:rsid w:val="00570B28"/>
    <w:rsid w:val="005710F0"/>
    <w:rsid w:val="005715C5"/>
    <w:rsid w:val="00571B77"/>
    <w:rsid w:val="00571DFF"/>
    <w:rsid w:val="00572418"/>
    <w:rsid w:val="00572506"/>
    <w:rsid w:val="00572672"/>
    <w:rsid w:val="00572B51"/>
    <w:rsid w:val="0057477B"/>
    <w:rsid w:val="00575807"/>
    <w:rsid w:val="005758B0"/>
    <w:rsid w:val="00576656"/>
    <w:rsid w:val="00576847"/>
    <w:rsid w:val="0057711E"/>
    <w:rsid w:val="00577AE3"/>
    <w:rsid w:val="00580132"/>
    <w:rsid w:val="00580739"/>
    <w:rsid w:val="005808F8"/>
    <w:rsid w:val="005809B0"/>
    <w:rsid w:val="005812BA"/>
    <w:rsid w:val="005813B7"/>
    <w:rsid w:val="0058142F"/>
    <w:rsid w:val="00581480"/>
    <w:rsid w:val="00581AD4"/>
    <w:rsid w:val="00581F3C"/>
    <w:rsid w:val="00582730"/>
    <w:rsid w:val="005831C5"/>
    <w:rsid w:val="005836DB"/>
    <w:rsid w:val="00583972"/>
    <w:rsid w:val="005847AD"/>
    <w:rsid w:val="00584823"/>
    <w:rsid w:val="005849FD"/>
    <w:rsid w:val="00585229"/>
    <w:rsid w:val="0058582F"/>
    <w:rsid w:val="0058648D"/>
    <w:rsid w:val="005864BB"/>
    <w:rsid w:val="0058670D"/>
    <w:rsid w:val="0058722D"/>
    <w:rsid w:val="00587E70"/>
    <w:rsid w:val="005902F0"/>
    <w:rsid w:val="00590716"/>
    <w:rsid w:val="0059076F"/>
    <w:rsid w:val="0059087E"/>
    <w:rsid w:val="005909CC"/>
    <w:rsid w:val="00590F9E"/>
    <w:rsid w:val="00591040"/>
    <w:rsid w:val="005910D3"/>
    <w:rsid w:val="005914E7"/>
    <w:rsid w:val="00591FCE"/>
    <w:rsid w:val="005925EA"/>
    <w:rsid w:val="00592E62"/>
    <w:rsid w:val="00593709"/>
    <w:rsid w:val="00593EA3"/>
    <w:rsid w:val="0059414F"/>
    <w:rsid w:val="005947D7"/>
    <w:rsid w:val="00594E34"/>
    <w:rsid w:val="00595827"/>
    <w:rsid w:val="0059583C"/>
    <w:rsid w:val="005964D8"/>
    <w:rsid w:val="00596ECA"/>
    <w:rsid w:val="0059704F"/>
    <w:rsid w:val="00597267"/>
    <w:rsid w:val="00597B9A"/>
    <w:rsid w:val="00597D2F"/>
    <w:rsid w:val="005A0817"/>
    <w:rsid w:val="005A089C"/>
    <w:rsid w:val="005A0DDA"/>
    <w:rsid w:val="005A0E12"/>
    <w:rsid w:val="005A1105"/>
    <w:rsid w:val="005A136D"/>
    <w:rsid w:val="005A19DC"/>
    <w:rsid w:val="005A1A7E"/>
    <w:rsid w:val="005A2156"/>
    <w:rsid w:val="005A2557"/>
    <w:rsid w:val="005A3346"/>
    <w:rsid w:val="005A33BC"/>
    <w:rsid w:val="005A3A30"/>
    <w:rsid w:val="005A3E54"/>
    <w:rsid w:val="005A40D3"/>
    <w:rsid w:val="005A45C3"/>
    <w:rsid w:val="005A46A2"/>
    <w:rsid w:val="005A484C"/>
    <w:rsid w:val="005A4BAA"/>
    <w:rsid w:val="005A4D05"/>
    <w:rsid w:val="005A4F02"/>
    <w:rsid w:val="005A4F69"/>
    <w:rsid w:val="005A5A17"/>
    <w:rsid w:val="005A5ABE"/>
    <w:rsid w:val="005A6103"/>
    <w:rsid w:val="005A6198"/>
    <w:rsid w:val="005A676D"/>
    <w:rsid w:val="005A67A5"/>
    <w:rsid w:val="005A71DF"/>
    <w:rsid w:val="005A7469"/>
    <w:rsid w:val="005A74A5"/>
    <w:rsid w:val="005A74B1"/>
    <w:rsid w:val="005B04E5"/>
    <w:rsid w:val="005B08CE"/>
    <w:rsid w:val="005B0FC4"/>
    <w:rsid w:val="005B1276"/>
    <w:rsid w:val="005B13F7"/>
    <w:rsid w:val="005B1AA7"/>
    <w:rsid w:val="005B1E5A"/>
    <w:rsid w:val="005B24BE"/>
    <w:rsid w:val="005B2D24"/>
    <w:rsid w:val="005B30AC"/>
    <w:rsid w:val="005B32BB"/>
    <w:rsid w:val="005B3323"/>
    <w:rsid w:val="005B3598"/>
    <w:rsid w:val="005B37B3"/>
    <w:rsid w:val="005B38CD"/>
    <w:rsid w:val="005B3BEA"/>
    <w:rsid w:val="005B42E2"/>
    <w:rsid w:val="005B4843"/>
    <w:rsid w:val="005B5672"/>
    <w:rsid w:val="005B56E3"/>
    <w:rsid w:val="005B59BE"/>
    <w:rsid w:val="005B7279"/>
    <w:rsid w:val="005B7A71"/>
    <w:rsid w:val="005B7F71"/>
    <w:rsid w:val="005C0684"/>
    <w:rsid w:val="005C0792"/>
    <w:rsid w:val="005C167E"/>
    <w:rsid w:val="005C1AAA"/>
    <w:rsid w:val="005C25B9"/>
    <w:rsid w:val="005C2753"/>
    <w:rsid w:val="005C2C58"/>
    <w:rsid w:val="005C2CEE"/>
    <w:rsid w:val="005C3291"/>
    <w:rsid w:val="005C3E8B"/>
    <w:rsid w:val="005C429B"/>
    <w:rsid w:val="005C4339"/>
    <w:rsid w:val="005C4351"/>
    <w:rsid w:val="005C476C"/>
    <w:rsid w:val="005C550D"/>
    <w:rsid w:val="005C586F"/>
    <w:rsid w:val="005C594A"/>
    <w:rsid w:val="005C59B8"/>
    <w:rsid w:val="005C5C12"/>
    <w:rsid w:val="005C5DD7"/>
    <w:rsid w:val="005C5E01"/>
    <w:rsid w:val="005C6118"/>
    <w:rsid w:val="005C6731"/>
    <w:rsid w:val="005C6768"/>
    <w:rsid w:val="005C6961"/>
    <w:rsid w:val="005C69AE"/>
    <w:rsid w:val="005C6E08"/>
    <w:rsid w:val="005C7A8C"/>
    <w:rsid w:val="005C7EC0"/>
    <w:rsid w:val="005D0A20"/>
    <w:rsid w:val="005D0BA4"/>
    <w:rsid w:val="005D1B29"/>
    <w:rsid w:val="005D1F3E"/>
    <w:rsid w:val="005D215D"/>
    <w:rsid w:val="005D2CF7"/>
    <w:rsid w:val="005D38F1"/>
    <w:rsid w:val="005D3B4B"/>
    <w:rsid w:val="005D3C9A"/>
    <w:rsid w:val="005D3D2F"/>
    <w:rsid w:val="005D40E1"/>
    <w:rsid w:val="005D4AF3"/>
    <w:rsid w:val="005D4FDF"/>
    <w:rsid w:val="005D5669"/>
    <w:rsid w:val="005D5D9B"/>
    <w:rsid w:val="005D6442"/>
    <w:rsid w:val="005D7134"/>
    <w:rsid w:val="005D713C"/>
    <w:rsid w:val="005D785C"/>
    <w:rsid w:val="005D7AA0"/>
    <w:rsid w:val="005D7B7C"/>
    <w:rsid w:val="005D7DCA"/>
    <w:rsid w:val="005E0204"/>
    <w:rsid w:val="005E0CF4"/>
    <w:rsid w:val="005E1BE9"/>
    <w:rsid w:val="005E26A1"/>
    <w:rsid w:val="005E2762"/>
    <w:rsid w:val="005E287F"/>
    <w:rsid w:val="005E2C7D"/>
    <w:rsid w:val="005E313A"/>
    <w:rsid w:val="005E39CA"/>
    <w:rsid w:val="005E3C20"/>
    <w:rsid w:val="005E3CFA"/>
    <w:rsid w:val="005E3DEA"/>
    <w:rsid w:val="005E465E"/>
    <w:rsid w:val="005E476E"/>
    <w:rsid w:val="005E4D25"/>
    <w:rsid w:val="005E507F"/>
    <w:rsid w:val="005E5219"/>
    <w:rsid w:val="005E581B"/>
    <w:rsid w:val="005E593F"/>
    <w:rsid w:val="005E6213"/>
    <w:rsid w:val="005E64D2"/>
    <w:rsid w:val="005E6546"/>
    <w:rsid w:val="005E6ADD"/>
    <w:rsid w:val="005E6AF1"/>
    <w:rsid w:val="005E6CD1"/>
    <w:rsid w:val="005E71B4"/>
    <w:rsid w:val="005E73EB"/>
    <w:rsid w:val="005E7572"/>
    <w:rsid w:val="005E7655"/>
    <w:rsid w:val="005F096D"/>
    <w:rsid w:val="005F0AA4"/>
    <w:rsid w:val="005F0E13"/>
    <w:rsid w:val="005F11DA"/>
    <w:rsid w:val="005F1324"/>
    <w:rsid w:val="005F25BC"/>
    <w:rsid w:val="005F2B4D"/>
    <w:rsid w:val="005F2E26"/>
    <w:rsid w:val="005F34DF"/>
    <w:rsid w:val="005F3531"/>
    <w:rsid w:val="005F36F8"/>
    <w:rsid w:val="005F42AB"/>
    <w:rsid w:val="005F42BE"/>
    <w:rsid w:val="005F4765"/>
    <w:rsid w:val="005F484D"/>
    <w:rsid w:val="005F55F5"/>
    <w:rsid w:val="005F5F87"/>
    <w:rsid w:val="005F60FC"/>
    <w:rsid w:val="005F725D"/>
    <w:rsid w:val="00600454"/>
    <w:rsid w:val="006007F8"/>
    <w:rsid w:val="0060094D"/>
    <w:rsid w:val="0060164D"/>
    <w:rsid w:val="0060217A"/>
    <w:rsid w:val="00602758"/>
    <w:rsid w:val="00602916"/>
    <w:rsid w:val="00602ED1"/>
    <w:rsid w:val="00603316"/>
    <w:rsid w:val="0060368B"/>
    <w:rsid w:val="00603C64"/>
    <w:rsid w:val="00603C76"/>
    <w:rsid w:val="00604029"/>
    <w:rsid w:val="006042F8"/>
    <w:rsid w:val="00604345"/>
    <w:rsid w:val="00604F4A"/>
    <w:rsid w:val="0060516D"/>
    <w:rsid w:val="006054E6"/>
    <w:rsid w:val="0060585E"/>
    <w:rsid w:val="00606147"/>
    <w:rsid w:val="0060720A"/>
    <w:rsid w:val="00607334"/>
    <w:rsid w:val="006074B1"/>
    <w:rsid w:val="00607B50"/>
    <w:rsid w:val="00607D52"/>
    <w:rsid w:val="00607EF2"/>
    <w:rsid w:val="00610AE0"/>
    <w:rsid w:val="006113F2"/>
    <w:rsid w:val="00611AEB"/>
    <w:rsid w:val="00612303"/>
    <w:rsid w:val="00612621"/>
    <w:rsid w:val="00612D60"/>
    <w:rsid w:val="00613998"/>
    <w:rsid w:val="00613E42"/>
    <w:rsid w:val="00613F6F"/>
    <w:rsid w:val="00614B7D"/>
    <w:rsid w:val="00614D07"/>
    <w:rsid w:val="00615567"/>
    <w:rsid w:val="006158FA"/>
    <w:rsid w:val="00615B69"/>
    <w:rsid w:val="00615F4C"/>
    <w:rsid w:val="006160FD"/>
    <w:rsid w:val="00616F4D"/>
    <w:rsid w:val="00617593"/>
    <w:rsid w:val="0061785E"/>
    <w:rsid w:val="00620330"/>
    <w:rsid w:val="0062180A"/>
    <w:rsid w:val="00621CF3"/>
    <w:rsid w:val="0062232C"/>
    <w:rsid w:val="00622849"/>
    <w:rsid w:val="00622A77"/>
    <w:rsid w:val="00623494"/>
    <w:rsid w:val="006241B7"/>
    <w:rsid w:val="00624D81"/>
    <w:rsid w:val="00625AC8"/>
    <w:rsid w:val="00625DD1"/>
    <w:rsid w:val="00625E4E"/>
    <w:rsid w:val="00626380"/>
    <w:rsid w:val="0062645D"/>
    <w:rsid w:val="0062736D"/>
    <w:rsid w:val="00630013"/>
    <w:rsid w:val="006304E1"/>
    <w:rsid w:val="006307B5"/>
    <w:rsid w:val="00630E2B"/>
    <w:rsid w:val="00630EB6"/>
    <w:rsid w:val="006311DA"/>
    <w:rsid w:val="006316B5"/>
    <w:rsid w:val="00631AAE"/>
    <w:rsid w:val="00631C76"/>
    <w:rsid w:val="00632988"/>
    <w:rsid w:val="00632A38"/>
    <w:rsid w:val="00632E74"/>
    <w:rsid w:val="0063352E"/>
    <w:rsid w:val="00633936"/>
    <w:rsid w:val="006340CB"/>
    <w:rsid w:val="00634211"/>
    <w:rsid w:val="00634907"/>
    <w:rsid w:val="00634D9B"/>
    <w:rsid w:val="00634DD4"/>
    <w:rsid w:val="00635169"/>
    <w:rsid w:val="00635690"/>
    <w:rsid w:val="00635A4E"/>
    <w:rsid w:val="00636598"/>
    <w:rsid w:val="006366DD"/>
    <w:rsid w:val="006369FF"/>
    <w:rsid w:val="00636B46"/>
    <w:rsid w:val="006401CC"/>
    <w:rsid w:val="0064058A"/>
    <w:rsid w:val="006405E3"/>
    <w:rsid w:val="00642CEC"/>
    <w:rsid w:val="00643895"/>
    <w:rsid w:val="00643FF8"/>
    <w:rsid w:val="00644C3D"/>
    <w:rsid w:val="00646067"/>
    <w:rsid w:val="006475EF"/>
    <w:rsid w:val="00647F48"/>
    <w:rsid w:val="00647FFB"/>
    <w:rsid w:val="006505D0"/>
    <w:rsid w:val="00650DFD"/>
    <w:rsid w:val="0065108E"/>
    <w:rsid w:val="0065120B"/>
    <w:rsid w:val="00651284"/>
    <w:rsid w:val="00651B59"/>
    <w:rsid w:val="00652B72"/>
    <w:rsid w:val="00653E2B"/>
    <w:rsid w:val="00653F6C"/>
    <w:rsid w:val="00654CB0"/>
    <w:rsid w:val="00655341"/>
    <w:rsid w:val="0065536D"/>
    <w:rsid w:val="00655448"/>
    <w:rsid w:val="00655652"/>
    <w:rsid w:val="006562ED"/>
    <w:rsid w:val="00660261"/>
    <w:rsid w:val="00660B6A"/>
    <w:rsid w:val="006619A0"/>
    <w:rsid w:val="00662355"/>
    <w:rsid w:val="006627F6"/>
    <w:rsid w:val="00663537"/>
    <w:rsid w:val="00663F74"/>
    <w:rsid w:val="006640A2"/>
    <w:rsid w:val="00664B76"/>
    <w:rsid w:val="00664FC1"/>
    <w:rsid w:val="00665F14"/>
    <w:rsid w:val="0066655A"/>
    <w:rsid w:val="00666A5B"/>
    <w:rsid w:val="006702C8"/>
    <w:rsid w:val="006708F4"/>
    <w:rsid w:val="00671AD1"/>
    <w:rsid w:val="00671C3E"/>
    <w:rsid w:val="00671DDE"/>
    <w:rsid w:val="006727B3"/>
    <w:rsid w:val="00672BC6"/>
    <w:rsid w:val="00673230"/>
    <w:rsid w:val="00673815"/>
    <w:rsid w:val="006742A9"/>
    <w:rsid w:val="0067560E"/>
    <w:rsid w:val="006756B5"/>
    <w:rsid w:val="00675EC2"/>
    <w:rsid w:val="00676631"/>
    <w:rsid w:val="00676B8E"/>
    <w:rsid w:val="00677FCE"/>
    <w:rsid w:val="00680A7A"/>
    <w:rsid w:val="0068241C"/>
    <w:rsid w:val="006826D7"/>
    <w:rsid w:val="0068286A"/>
    <w:rsid w:val="0068339A"/>
    <w:rsid w:val="00683B23"/>
    <w:rsid w:val="00683BC7"/>
    <w:rsid w:val="00683BDC"/>
    <w:rsid w:val="00685085"/>
    <w:rsid w:val="006854EF"/>
    <w:rsid w:val="006857DD"/>
    <w:rsid w:val="00685F82"/>
    <w:rsid w:val="00686D37"/>
    <w:rsid w:val="00686F5E"/>
    <w:rsid w:val="006875ED"/>
    <w:rsid w:val="00687614"/>
    <w:rsid w:val="00687E3B"/>
    <w:rsid w:val="00690181"/>
    <w:rsid w:val="006906A4"/>
    <w:rsid w:val="0069076E"/>
    <w:rsid w:val="00690791"/>
    <w:rsid w:val="00690832"/>
    <w:rsid w:val="00690DA6"/>
    <w:rsid w:val="00690FF2"/>
    <w:rsid w:val="00691C5E"/>
    <w:rsid w:val="00692D79"/>
    <w:rsid w:val="00692E57"/>
    <w:rsid w:val="006947CE"/>
    <w:rsid w:val="006949C1"/>
    <w:rsid w:val="00694A74"/>
    <w:rsid w:val="00694BB9"/>
    <w:rsid w:val="00694F0F"/>
    <w:rsid w:val="0069536E"/>
    <w:rsid w:val="00695C06"/>
    <w:rsid w:val="00695DEF"/>
    <w:rsid w:val="006960E4"/>
    <w:rsid w:val="0069650D"/>
    <w:rsid w:val="00696A83"/>
    <w:rsid w:val="00696AA6"/>
    <w:rsid w:val="00696C6E"/>
    <w:rsid w:val="00697162"/>
    <w:rsid w:val="00697FA1"/>
    <w:rsid w:val="006A0412"/>
    <w:rsid w:val="006A06BC"/>
    <w:rsid w:val="006A0D18"/>
    <w:rsid w:val="006A0F2A"/>
    <w:rsid w:val="006A10F4"/>
    <w:rsid w:val="006A11C3"/>
    <w:rsid w:val="006A19E0"/>
    <w:rsid w:val="006A22FE"/>
    <w:rsid w:val="006A277B"/>
    <w:rsid w:val="006A3018"/>
    <w:rsid w:val="006A31DB"/>
    <w:rsid w:val="006A3386"/>
    <w:rsid w:val="006A3411"/>
    <w:rsid w:val="006A3570"/>
    <w:rsid w:val="006A38C3"/>
    <w:rsid w:val="006A398E"/>
    <w:rsid w:val="006A51E2"/>
    <w:rsid w:val="006A5D13"/>
    <w:rsid w:val="006A6260"/>
    <w:rsid w:val="006A64CF"/>
    <w:rsid w:val="006A675C"/>
    <w:rsid w:val="006A6DF8"/>
    <w:rsid w:val="006A749C"/>
    <w:rsid w:val="006A78EC"/>
    <w:rsid w:val="006A7A4B"/>
    <w:rsid w:val="006B0154"/>
    <w:rsid w:val="006B02E5"/>
    <w:rsid w:val="006B05E1"/>
    <w:rsid w:val="006B0A34"/>
    <w:rsid w:val="006B0B86"/>
    <w:rsid w:val="006B13E5"/>
    <w:rsid w:val="006B1B6B"/>
    <w:rsid w:val="006B24B6"/>
    <w:rsid w:val="006B268C"/>
    <w:rsid w:val="006B305F"/>
    <w:rsid w:val="006B3511"/>
    <w:rsid w:val="006B354E"/>
    <w:rsid w:val="006B43A8"/>
    <w:rsid w:val="006B4CB1"/>
    <w:rsid w:val="006B4D44"/>
    <w:rsid w:val="006B4EAC"/>
    <w:rsid w:val="006B4EF6"/>
    <w:rsid w:val="006B546A"/>
    <w:rsid w:val="006B54C3"/>
    <w:rsid w:val="006B5712"/>
    <w:rsid w:val="006B572B"/>
    <w:rsid w:val="006B5AD0"/>
    <w:rsid w:val="006B636F"/>
    <w:rsid w:val="006B738A"/>
    <w:rsid w:val="006B74DB"/>
    <w:rsid w:val="006B77AF"/>
    <w:rsid w:val="006B7A18"/>
    <w:rsid w:val="006C15B3"/>
    <w:rsid w:val="006C1F65"/>
    <w:rsid w:val="006C2066"/>
    <w:rsid w:val="006C2883"/>
    <w:rsid w:val="006C30E9"/>
    <w:rsid w:val="006C3557"/>
    <w:rsid w:val="006C35E3"/>
    <w:rsid w:val="006C39DF"/>
    <w:rsid w:val="006C3B84"/>
    <w:rsid w:val="006C4115"/>
    <w:rsid w:val="006C46B4"/>
    <w:rsid w:val="006C4819"/>
    <w:rsid w:val="006C4854"/>
    <w:rsid w:val="006C4E7F"/>
    <w:rsid w:val="006C4F31"/>
    <w:rsid w:val="006C506A"/>
    <w:rsid w:val="006C550C"/>
    <w:rsid w:val="006C59C3"/>
    <w:rsid w:val="006C5AA1"/>
    <w:rsid w:val="006C5D7C"/>
    <w:rsid w:val="006C73F9"/>
    <w:rsid w:val="006C7998"/>
    <w:rsid w:val="006C7C25"/>
    <w:rsid w:val="006D02EC"/>
    <w:rsid w:val="006D109E"/>
    <w:rsid w:val="006D1977"/>
    <w:rsid w:val="006D1BB7"/>
    <w:rsid w:val="006D2129"/>
    <w:rsid w:val="006D2179"/>
    <w:rsid w:val="006D23F3"/>
    <w:rsid w:val="006D3589"/>
    <w:rsid w:val="006D3A3B"/>
    <w:rsid w:val="006D3F9A"/>
    <w:rsid w:val="006D4013"/>
    <w:rsid w:val="006D4581"/>
    <w:rsid w:val="006D4D26"/>
    <w:rsid w:val="006D6668"/>
    <w:rsid w:val="006D6B03"/>
    <w:rsid w:val="006D7421"/>
    <w:rsid w:val="006D748A"/>
    <w:rsid w:val="006E0858"/>
    <w:rsid w:val="006E18ED"/>
    <w:rsid w:val="006E19E7"/>
    <w:rsid w:val="006E1B55"/>
    <w:rsid w:val="006E234F"/>
    <w:rsid w:val="006E2742"/>
    <w:rsid w:val="006E29CE"/>
    <w:rsid w:val="006E2A37"/>
    <w:rsid w:val="006E3627"/>
    <w:rsid w:val="006E42CB"/>
    <w:rsid w:val="006E440B"/>
    <w:rsid w:val="006E56A8"/>
    <w:rsid w:val="006E63EE"/>
    <w:rsid w:val="006E73E2"/>
    <w:rsid w:val="006E7685"/>
    <w:rsid w:val="006E7B06"/>
    <w:rsid w:val="006E7DD1"/>
    <w:rsid w:val="006F0210"/>
    <w:rsid w:val="006F027F"/>
    <w:rsid w:val="006F02E5"/>
    <w:rsid w:val="006F161B"/>
    <w:rsid w:val="006F1D7F"/>
    <w:rsid w:val="006F1EAA"/>
    <w:rsid w:val="006F1F5F"/>
    <w:rsid w:val="006F2DA6"/>
    <w:rsid w:val="006F372E"/>
    <w:rsid w:val="006F39A9"/>
    <w:rsid w:val="006F3FC6"/>
    <w:rsid w:val="006F4014"/>
    <w:rsid w:val="006F41F9"/>
    <w:rsid w:val="006F42B2"/>
    <w:rsid w:val="006F46E7"/>
    <w:rsid w:val="006F4B77"/>
    <w:rsid w:val="006F4CDD"/>
    <w:rsid w:val="006F62FE"/>
    <w:rsid w:val="006F66FB"/>
    <w:rsid w:val="006F686A"/>
    <w:rsid w:val="006F6952"/>
    <w:rsid w:val="006F74AE"/>
    <w:rsid w:val="006F7523"/>
    <w:rsid w:val="0070073C"/>
    <w:rsid w:val="00701B48"/>
    <w:rsid w:val="007029F6"/>
    <w:rsid w:val="00702A44"/>
    <w:rsid w:val="00702A69"/>
    <w:rsid w:val="00702BF7"/>
    <w:rsid w:val="007033E8"/>
    <w:rsid w:val="00703A18"/>
    <w:rsid w:val="00703D27"/>
    <w:rsid w:val="00703DB8"/>
    <w:rsid w:val="00703E26"/>
    <w:rsid w:val="0070433C"/>
    <w:rsid w:val="0070494F"/>
    <w:rsid w:val="00704E41"/>
    <w:rsid w:val="00705069"/>
    <w:rsid w:val="00705C3E"/>
    <w:rsid w:val="007079DE"/>
    <w:rsid w:val="00707AFE"/>
    <w:rsid w:val="00707B4D"/>
    <w:rsid w:val="00707EB1"/>
    <w:rsid w:val="007106AC"/>
    <w:rsid w:val="00710D5C"/>
    <w:rsid w:val="0071140B"/>
    <w:rsid w:val="007118C7"/>
    <w:rsid w:val="00711E76"/>
    <w:rsid w:val="00712051"/>
    <w:rsid w:val="007124AF"/>
    <w:rsid w:val="007126C4"/>
    <w:rsid w:val="00712E93"/>
    <w:rsid w:val="00713A17"/>
    <w:rsid w:val="00713E7B"/>
    <w:rsid w:val="00714C64"/>
    <w:rsid w:val="00714E1B"/>
    <w:rsid w:val="00714F4F"/>
    <w:rsid w:val="00714F63"/>
    <w:rsid w:val="007161DA"/>
    <w:rsid w:val="007167CC"/>
    <w:rsid w:val="007168B4"/>
    <w:rsid w:val="00716964"/>
    <w:rsid w:val="007172A1"/>
    <w:rsid w:val="00717742"/>
    <w:rsid w:val="00717766"/>
    <w:rsid w:val="007212C0"/>
    <w:rsid w:val="00721AA2"/>
    <w:rsid w:val="007225FF"/>
    <w:rsid w:val="007229E5"/>
    <w:rsid w:val="007231C5"/>
    <w:rsid w:val="00723EFC"/>
    <w:rsid w:val="0072468C"/>
    <w:rsid w:val="00724E63"/>
    <w:rsid w:val="007250C4"/>
    <w:rsid w:val="00725D6F"/>
    <w:rsid w:val="0072633A"/>
    <w:rsid w:val="007264D5"/>
    <w:rsid w:val="00726909"/>
    <w:rsid w:val="00726D23"/>
    <w:rsid w:val="00726D29"/>
    <w:rsid w:val="0072712D"/>
    <w:rsid w:val="00727A09"/>
    <w:rsid w:val="007306E9"/>
    <w:rsid w:val="0073149A"/>
    <w:rsid w:val="007317F8"/>
    <w:rsid w:val="00731C18"/>
    <w:rsid w:val="00731CA0"/>
    <w:rsid w:val="007329F7"/>
    <w:rsid w:val="00732D8A"/>
    <w:rsid w:val="0073359A"/>
    <w:rsid w:val="00733936"/>
    <w:rsid w:val="00733F94"/>
    <w:rsid w:val="00734C7F"/>
    <w:rsid w:val="00735510"/>
    <w:rsid w:val="0073629A"/>
    <w:rsid w:val="00736401"/>
    <w:rsid w:val="00736935"/>
    <w:rsid w:val="00737A0B"/>
    <w:rsid w:val="00737BBA"/>
    <w:rsid w:val="007403C3"/>
    <w:rsid w:val="00740637"/>
    <w:rsid w:val="00740723"/>
    <w:rsid w:val="0074098A"/>
    <w:rsid w:val="00741970"/>
    <w:rsid w:val="00742043"/>
    <w:rsid w:val="00743174"/>
    <w:rsid w:val="0074402B"/>
    <w:rsid w:val="00744917"/>
    <w:rsid w:val="00745F96"/>
    <w:rsid w:val="00746543"/>
    <w:rsid w:val="0074688D"/>
    <w:rsid w:val="00746C05"/>
    <w:rsid w:val="007473DA"/>
    <w:rsid w:val="007513D6"/>
    <w:rsid w:val="0075179B"/>
    <w:rsid w:val="007518E9"/>
    <w:rsid w:val="00751991"/>
    <w:rsid w:val="007520C6"/>
    <w:rsid w:val="00752305"/>
    <w:rsid w:val="00752B9D"/>
    <w:rsid w:val="007530A1"/>
    <w:rsid w:val="007535DB"/>
    <w:rsid w:val="0075363A"/>
    <w:rsid w:val="007539D5"/>
    <w:rsid w:val="00753C7E"/>
    <w:rsid w:val="007542E0"/>
    <w:rsid w:val="00754317"/>
    <w:rsid w:val="007543D7"/>
    <w:rsid w:val="0075478D"/>
    <w:rsid w:val="00755269"/>
    <w:rsid w:val="00755431"/>
    <w:rsid w:val="007562E1"/>
    <w:rsid w:val="00756AC3"/>
    <w:rsid w:val="0075784A"/>
    <w:rsid w:val="00757CF3"/>
    <w:rsid w:val="00757EAD"/>
    <w:rsid w:val="0076064A"/>
    <w:rsid w:val="00760A98"/>
    <w:rsid w:val="00760FD3"/>
    <w:rsid w:val="00761855"/>
    <w:rsid w:val="00761D13"/>
    <w:rsid w:val="00761DF1"/>
    <w:rsid w:val="00761FC3"/>
    <w:rsid w:val="007622D6"/>
    <w:rsid w:val="007624BE"/>
    <w:rsid w:val="007626E0"/>
    <w:rsid w:val="00762A78"/>
    <w:rsid w:val="0076340C"/>
    <w:rsid w:val="007634DE"/>
    <w:rsid w:val="00763760"/>
    <w:rsid w:val="007641C9"/>
    <w:rsid w:val="007648B5"/>
    <w:rsid w:val="00765051"/>
    <w:rsid w:val="007655AA"/>
    <w:rsid w:val="00765AEF"/>
    <w:rsid w:val="00765D0F"/>
    <w:rsid w:val="00765E40"/>
    <w:rsid w:val="0076633A"/>
    <w:rsid w:val="007664D7"/>
    <w:rsid w:val="007664DC"/>
    <w:rsid w:val="0076731D"/>
    <w:rsid w:val="0076767F"/>
    <w:rsid w:val="00767C42"/>
    <w:rsid w:val="00771511"/>
    <w:rsid w:val="007718A8"/>
    <w:rsid w:val="00771BA3"/>
    <w:rsid w:val="00771F9E"/>
    <w:rsid w:val="00772285"/>
    <w:rsid w:val="00772D7B"/>
    <w:rsid w:val="0077312D"/>
    <w:rsid w:val="0077323E"/>
    <w:rsid w:val="00773D37"/>
    <w:rsid w:val="00773ECF"/>
    <w:rsid w:val="00774710"/>
    <w:rsid w:val="007748C2"/>
    <w:rsid w:val="00774999"/>
    <w:rsid w:val="00774F30"/>
    <w:rsid w:val="007750B5"/>
    <w:rsid w:val="0077530B"/>
    <w:rsid w:val="00775652"/>
    <w:rsid w:val="00775F9F"/>
    <w:rsid w:val="00775FED"/>
    <w:rsid w:val="00776033"/>
    <w:rsid w:val="00776425"/>
    <w:rsid w:val="00776DCF"/>
    <w:rsid w:val="00777540"/>
    <w:rsid w:val="00777922"/>
    <w:rsid w:val="00777ED3"/>
    <w:rsid w:val="0078090E"/>
    <w:rsid w:val="00780E9D"/>
    <w:rsid w:val="00781067"/>
    <w:rsid w:val="00781773"/>
    <w:rsid w:val="00781968"/>
    <w:rsid w:val="007820DC"/>
    <w:rsid w:val="0078284D"/>
    <w:rsid w:val="00783A06"/>
    <w:rsid w:val="007842DA"/>
    <w:rsid w:val="007843AF"/>
    <w:rsid w:val="007849BC"/>
    <w:rsid w:val="007849C9"/>
    <w:rsid w:val="00784CF0"/>
    <w:rsid w:val="00784D42"/>
    <w:rsid w:val="00784EF1"/>
    <w:rsid w:val="00784F6A"/>
    <w:rsid w:val="00785D65"/>
    <w:rsid w:val="0078682D"/>
    <w:rsid w:val="0078686B"/>
    <w:rsid w:val="00786BD9"/>
    <w:rsid w:val="00786DBC"/>
    <w:rsid w:val="00787B0C"/>
    <w:rsid w:val="00787E0A"/>
    <w:rsid w:val="0079038F"/>
    <w:rsid w:val="00790EB2"/>
    <w:rsid w:val="00791FA0"/>
    <w:rsid w:val="007925F8"/>
    <w:rsid w:val="007926DC"/>
    <w:rsid w:val="00792FA0"/>
    <w:rsid w:val="007937F2"/>
    <w:rsid w:val="007939EA"/>
    <w:rsid w:val="00793EE6"/>
    <w:rsid w:val="00793F67"/>
    <w:rsid w:val="0079423C"/>
    <w:rsid w:val="00794C29"/>
    <w:rsid w:val="00795070"/>
    <w:rsid w:val="007955AC"/>
    <w:rsid w:val="007961B3"/>
    <w:rsid w:val="0079637D"/>
    <w:rsid w:val="0079699E"/>
    <w:rsid w:val="007969DF"/>
    <w:rsid w:val="00796E63"/>
    <w:rsid w:val="00796EB0"/>
    <w:rsid w:val="00797A00"/>
    <w:rsid w:val="00797EBE"/>
    <w:rsid w:val="007A009E"/>
    <w:rsid w:val="007A141B"/>
    <w:rsid w:val="007A2172"/>
    <w:rsid w:val="007A2A2D"/>
    <w:rsid w:val="007A323A"/>
    <w:rsid w:val="007A43F0"/>
    <w:rsid w:val="007A4435"/>
    <w:rsid w:val="007A46BF"/>
    <w:rsid w:val="007A4E4B"/>
    <w:rsid w:val="007A5663"/>
    <w:rsid w:val="007A5E66"/>
    <w:rsid w:val="007A6474"/>
    <w:rsid w:val="007A6557"/>
    <w:rsid w:val="007A69C9"/>
    <w:rsid w:val="007A6A19"/>
    <w:rsid w:val="007A6C75"/>
    <w:rsid w:val="007A71B6"/>
    <w:rsid w:val="007B0C92"/>
    <w:rsid w:val="007B1A51"/>
    <w:rsid w:val="007B20A3"/>
    <w:rsid w:val="007B244A"/>
    <w:rsid w:val="007B2D5C"/>
    <w:rsid w:val="007B32E2"/>
    <w:rsid w:val="007B3F00"/>
    <w:rsid w:val="007B403C"/>
    <w:rsid w:val="007B5351"/>
    <w:rsid w:val="007B5B55"/>
    <w:rsid w:val="007B5F04"/>
    <w:rsid w:val="007B62FE"/>
    <w:rsid w:val="007B688A"/>
    <w:rsid w:val="007B6EAE"/>
    <w:rsid w:val="007B722F"/>
    <w:rsid w:val="007B77E5"/>
    <w:rsid w:val="007C0507"/>
    <w:rsid w:val="007C1029"/>
    <w:rsid w:val="007C1A3F"/>
    <w:rsid w:val="007C1D9F"/>
    <w:rsid w:val="007C1F74"/>
    <w:rsid w:val="007C1FEB"/>
    <w:rsid w:val="007C2514"/>
    <w:rsid w:val="007C4A8B"/>
    <w:rsid w:val="007C4DCF"/>
    <w:rsid w:val="007C4FF0"/>
    <w:rsid w:val="007C51DC"/>
    <w:rsid w:val="007C588E"/>
    <w:rsid w:val="007C66A0"/>
    <w:rsid w:val="007C764F"/>
    <w:rsid w:val="007C7B40"/>
    <w:rsid w:val="007D0028"/>
    <w:rsid w:val="007D0149"/>
    <w:rsid w:val="007D064C"/>
    <w:rsid w:val="007D0A88"/>
    <w:rsid w:val="007D1334"/>
    <w:rsid w:val="007D198F"/>
    <w:rsid w:val="007D1CE2"/>
    <w:rsid w:val="007D2E96"/>
    <w:rsid w:val="007D3722"/>
    <w:rsid w:val="007D3B30"/>
    <w:rsid w:val="007D403F"/>
    <w:rsid w:val="007D443B"/>
    <w:rsid w:val="007D46E2"/>
    <w:rsid w:val="007D4BD2"/>
    <w:rsid w:val="007D52AF"/>
    <w:rsid w:val="007D5703"/>
    <w:rsid w:val="007D6144"/>
    <w:rsid w:val="007D6A53"/>
    <w:rsid w:val="007D792B"/>
    <w:rsid w:val="007D7C03"/>
    <w:rsid w:val="007D7DD0"/>
    <w:rsid w:val="007E00FC"/>
    <w:rsid w:val="007E0614"/>
    <w:rsid w:val="007E0BE3"/>
    <w:rsid w:val="007E1251"/>
    <w:rsid w:val="007E169E"/>
    <w:rsid w:val="007E16A0"/>
    <w:rsid w:val="007E1760"/>
    <w:rsid w:val="007E2E6E"/>
    <w:rsid w:val="007E3738"/>
    <w:rsid w:val="007E44A0"/>
    <w:rsid w:val="007E47B6"/>
    <w:rsid w:val="007E5E65"/>
    <w:rsid w:val="007E6895"/>
    <w:rsid w:val="007E6B31"/>
    <w:rsid w:val="007E7356"/>
    <w:rsid w:val="007E745B"/>
    <w:rsid w:val="007E7FB4"/>
    <w:rsid w:val="007F046F"/>
    <w:rsid w:val="007F05DD"/>
    <w:rsid w:val="007F0AE1"/>
    <w:rsid w:val="007F0C07"/>
    <w:rsid w:val="007F0C56"/>
    <w:rsid w:val="007F11BA"/>
    <w:rsid w:val="007F14CE"/>
    <w:rsid w:val="007F19CD"/>
    <w:rsid w:val="007F1F5D"/>
    <w:rsid w:val="007F27EE"/>
    <w:rsid w:val="007F299E"/>
    <w:rsid w:val="007F2EE5"/>
    <w:rsid w:val="007F3A95"/>
    <w:rsid w:val="007F4D8E"/>
    <w:rsid w:val="007F5181"/>
    <w:rsid w:val="007F5A5B"/>
    <w:rsid w:val="007F5B90"/>
    <w:rsid w:val="007F63EA"/>
    <w:rsid w:val="007F6D9E"/>
    <w:rsid w:val="007F7557"/>
    <w:rsid w:val="007F7875"/>
    <w:rsid w:val="007F7BC5"/>
    <w:rsid w:val="007F7DB5"/>
    <w:rsid w:val="008022F6"/>
    <w:rsid w:val="008043D7"/>
    <w:rsid w:val="008051D3"/>
    <w:rsid w:val="008054C7"/>
    <w:rsid w:val="008055E1"/>
    <w:rsid w:val="00805C9B"/>
    <w:rsid w:val="0080680E"/>
    <w:rsid w:val="00807A2E"/>
    <w:rsid w:val="00807E68"/>
    <w:rsid w:val="0081060D"/>
    <w:rsid w:val="00810679"/>
    <w:rsid w:val="00810793"/>
    <w:rsid w:val="00810D14"/>
    <w:rsid w:val="00811C05"/>
    <w:rsid w:val="00811D3E"/>
    <w:rsid w:val="0081255F"/>
    <w:rsid w:val="00812D87"/>
    <w:rsid w:val="008133BE"/>
    <w:rsid w:val="008135E4"/>
    <w:rsid w:val="00813AE0"/>
    <w:rsid w:val="00813F52"/>
    <w:rsid w:val="00814262"/>
    <w:rsid w:val="008146D7"/>
    <w:rsid w:val="0081511A"/>
    <w:rsid w:val="00815B61"/>
    <w:rsid w:val="00815EC3"/>
    <w:rsid w:val="0081721D"/>
    <w:rsid w:val="00817AAB"/>
    <w:rsid w:val="0082003B"/>
    <w:rsid w:val="00820371"/>
    <w:rsid w:val="00820D0E"/>
    <w:rsid w:val="00820D39"/>
    <w:rsid w:val="008219A8"/>
    <w:rsid w:val="00821E67"/>
    <w:rsid w:val="0082259E"/>
    <w:rsid w:val="008234B6"/>
    <w:rsid w:val="008238B9"/>
    <w:rsid w:val="00823EE7"/>
    <w:rsid w:val="00824610"/>
    <w:rsid w:val="00824636"/>
    <w:rsid w:val="00824A64"/>
    <w:rsid w:val="00825103"/>
    <w:rsid w:val="0082537B"/>
    <w:rsid w:val="00825455"/>
    <w:rsid w:val="008256A0"/>
    <w:rsid w:val="00825CB8"/>
    <w:rsid w:val="008265FF"/>
    <w:rsid w:val="00826C92"/>
    <w:rsid w:val="00826D2B"/>
    <w:rsid w:val="008274EC"/>
    <w:rsid w:val="00827542"/>
    <w:rsid w:val="008278B8"/>
    <w:rsid w:val="00827FB6"/>
    <w:rsid w:val="008309E4"/>
    <w:rsid w:val="00830A2F"/>
    <w:rsid w:val="00830D62"/>
    <w:rsid w:val="00830FB6"/>
    <w:rsid w:val="0083222A"/>
    <w:rsid w:val="008325DA"/>
    <w:rsid w:val="0083270A"/>
    <w:rsid w:val="00832A5D"/>
    <w:rsid w:val="00833A97"/>
    <w:rsid w:val="00836262"/>
    <w:rsid w:val="008362A7"/>
    <w:rsid w:val="008363D7"/>
    <w:rsid w:val="00836901"/>
    <w:rsid w:val="0083776B"/>
    <w:rsid w:val="008379C7"/>
    <w:rsid w:val="00837BEE"/>
    <w:rsid w:val="00837E94"/>
    <w:rsid w:val="00837FDD"/>
    <w:rsid w:val="008402BF"/>
    <w:rsid w:val="00840B3D"/>
    <w:rsid w:val="00841D2B"/>
    <w:rsid w:val="00842DAD"/>
    <w:rsid w:val="0084318E"/>
    <w:rsid w:val="00843373"/>
    <w:rsid w:val="00843975"/>
    <w:rsid w:val="00843B48"/>
    <w:rsid w:val="00843F0A"/>
    <w:rsid w:val="00844ADD"/>
    <w:rsid w:val="00844FBE"/>
    <w:rsid w:val="00845023"/>
    <w:rsid w:val="008450FE"/>
    <w:rsid w:val="008479F6"/>
    <w:rsid w:val="00847AFB"/>
    <w:rsid w:val="00847B44"/>
    <w:rsid w:val="00847B82"/>
    <w:rsid w:val="00847EA3"/>
    <w:rsid w:val="00850188"/>
    <w:rsid w:val="00851D0B"/>
    <w:rsid w:val="00852319"/>
    <w:rsid w:val="00852692"/>
    <w:rsid w:val="008528B3"/>
    <w:rsid w:val="00852D2D"/>
    <w:rsid w:val="008534C6"/>
    <w:rsid w:val="00853659"/>
    <w:rsid w:val="00853AC1"/>
    <w:rsid w:val="00855042"/>
    <w:rsid w:val="00855120"/>
    <w:rsid w:val="008552BB"/>
    <w:rsid w:val="00855735"/>
    <w:rsid w:val="008557F3"/>
    <w:rsid w:val="008558EC"/>
    <w:rsid w:val="00856FB2"/>
    <w:rsid w:val="00857856"/>
    <w:rsid w:val="00857989"/>
    <w:rsid w:val="00860970"/>
    <w:rsid w:val="00860A61"/>
    <w:rsid w:val="00862088"/>
    <w:rsid w:val="008622DC"/>
    <w:rsid w:val="0086247E"/>
    <w:rsid w:val="00862CAD"/>
    <w:rsid w:val="0086305A"/>
    <w:rsid w:val="00863343"/>
    <w:rsid w:val="00863360"/>
    <w:rsid w:val="00863E55"/>
    <w:rsid w:val="0086403B"/>
    <w:rsid w:val="008646F7"/>
    <w:rsid w:val="008647F1"/>
    <w:rsid w:val="008649CB"/>
    <w:rsid w:val="00864A7A"/>
    <w:rsid w:val="00865433"/>
    <w:rsid w:val="008654D1"/>
    <w:rsid w:val="0086562F"/>
    <w:rsid w:val="00865815"/>
    <w:rsid w:val="00865D9B"/>
    <w:rsid w:val="00865FA0"/>
    <w:rsid w:val="00866BFB"/>
    <w:rsid w:val="008670C4"/>
    <w:rsid w:val="00867171"/>
    <w:rsid w:val="0087010B"/>
    <w:rsid w:val="0087019E"/>
    <w:rsid w:val="0087062C"/>
    <w:rsid w:val="00870C67"/>
    <w:rsid w:val="00871C93"/>
    <w:rsid w:val="008724AB"/>
    <w:rsid w:val="008727DE"/>
    <w:rsid w:val="008727FB"/>
    <w:rsid w:val="00872DF7"/>
    <w:rsid w:val="00873E9F"/>
    <w:rsid w:val="008742AD"/>
    <w:rsid w:val="008742E1"/>
    <w:rsid w:val="008749C0"/>
    <w:rsid w:val="00874DE2"/>
    <w:rsid w:val="0087525D"/>
    <w:rsid w:val="00876501"/>
    <w:rsid w:val="008765B5"/>
    <w:rsid w:val="00876842"/>
    <w:rsid w:val="00876D7E"/>
    <w:rsid w:val="00876F24"/>
    <w:rsid w:val="008777C3"/>
    <w:rsid w:val="00877D1D"/>
    <w:rsid w:val="0088069B"/>
    <w:rsid w:val="00880AD6"/>
    <w:rsid w:val="00880DDA"/>
    <w:rsid w:val="0088102A"/>
    <w:rsid w:val="00881C80"/>
    <w:rsid w:val="00882470"/>
    <w:rsid w:val="008826E1"/>
    <w:rsid w:val="00882F2C"/>
    <w:rsid w:val="00883484"/>
    <w:rsid w:val="008841AE"/>
    <w:rsid w:val="00884BAF"/>
    <w:rsid w:val="00884EE6"/>
    <w:rsid w:val="008851EC"/>
    <w:rsid w:val="0088598A"/>
    <w:rsid w:val="00886AAB"/>
    <w:rsid w:val="00887166"/>
    <w:rsid w:val="00887252"/>
    <w:rsid w:val="00887AD4"/>
    <w:rsid w:val="0089010A"/>
    <w:rsid w:val="00890164"/>
    <w:rsid w:val="00890270"/>
    <w:rsid w:val="00890C26"/>
    <w:rsid w:val="008912A6"/>
    <w:rsid w:val="00891BDB"/>
    <w:rsid w:val="00892082"/>
    <w:rsid w:val="00894113"/>
    <w:rsid w:val="00894954"/>
    <w:rsid w:val="00894A14"/>
    <w:rsid w:val="00896235"/>
    <w:rsid w:val="008971FE"/>
    <w:rsid w:val="00897367"/>
    <w:rsid w:val="0089770D"/>
    <w:rsid w:val="008977BD"/>
    <w:rsid w:val="00897FEB"/>
    <w:rsid w:val="008A0A5A"/>
    <w:rsid w:val="008A0D0A"/>
    <w:rsid w:val="008A357D"/>
    <w:rsid w:val="008A3585"/>
    <w:rsid w:val="008A359D"/>
    <w:rsid w:val="008A3FB9"/>
    <w:rsid w:val="008A4083"/>
    <w:rsid w:val="008A429D"/>
    <w:rsid w:val="008A46A9"/>
    <w:rsid w:val="008A4A53"/>
    <w:rsid w:val="008A4C32"/>
    <w:rsid w:val="008A4E0C"/>
    <w:rsid w:val="008A4EEF"/>
    <w:rsid w:val="008A526E"/>
    <w:rsid w:val="008A582A"/>
    <w:rsid w:val="008A586B"/>
    <w:rsid w:val="008A5AC1"/>
    <w:rsid w:val="008A63F9"/>
    <w:rsid w:val="008A6758"/>
    <w:rsid w:val="008A6984"/>
    <w:rsid w:val="008A7660"/>
    <w:rsid w:val="008B0085"/>
    <w:rsid w:val="008B043D"/>
    <w:rsid w:val="008B0FB4"/>
    <w:rsid w:val="008B1266"/>
    <w:rsid w:val="008B161F"/>
    <w:rsid w:val="008B1882"/>
    <w:rsid w:val="008B221E"/>
    <w:rsid w:val="008B25CE"/>
    <w:rsid w:val="008B2BD9"/>
    <w:rsid w:val="008B2D9D"/>
    <w:rsid w:val="008B2FAB"/>
    <w:rsid w:val="008B313B"/>
    <w:rsid w:val="008B3D0A"/>
    <w:rsid w:val="008B4611"/>
    <w:rsid w:val="008B46F2"/>
    <w:rsid w:val="008B69EA"/>
    <w:rsid w:val="008B73E0"/>
    <w:rsid w:val="008C045B"/>
    <w:rsid w:val="008C078B"/>
    <w:rsid w:val="008C1EC6"/>
    <w:rsid w:val="008C2953"/>
    <w:rsid w:val="008C2A6B"/>
    <w:rsid w:val="008C2BDD"/>
    <w:rsid w:val="008C2BFE"/>
    <w:rsid w:val="008C2DC1"/>
    <w:rsid w:val="008C2F0A"/>
    <w:rsid w:val="008C35ED"/>
    <w:rsid w:val="008C4080"/>
    <w:rsid w:val="008C4968"/>
    <w:rsid w:val="008C4B44"/>
    <w:rsid w:val="008C4CBD"/>
    <w:rsid w:val="008C5775"/>
    <w:rsid w:val="008C5B5C"/>
    <w:rsid w:val="008C5CFB"/>
    <w:rsid w:val="008C5DEC"/>
    <w:rsid w:val="008C625C"/>
    <w:rsid w:val="008C6506"/>
    <w:rsid w:val="008C659E"/>
    <w:rsid w:val="008C6630"/>
    <w:rsid w:val="008C6661"/>
    <w:rsid w:val="008C71C6"/>
    <w:rsid w:val="008C726B"/>
    <w:rsid w:val="008C79C5"/>
    <w:rsid w:val="008C7A54"/>
    <w:rsid w:val="008C7BEF"/>
    <w:rsid w:val="008D0787"/>
    <w:rsid w:val="008D0C2B"/>
    <w:rsid w:val="008D0CFF"/>
    <w:rsid w:val="008D0D64"/>
    <w:rsid w:val="008D0F48"/>
    <w:rsid w:val="008D132A"/>
    <w:rsid w:val="008D1443"/>
    <w:rsid w:val="008D22F9"/>
    <w:rsid w:val="008D2762"/>
    <w:rsid w:val="008D30F1"/>
    <w:rsid w:val="008D37B8"/>
    <w:rsid w:val="008D4CAD"/>
    <w:rsid w:val="008D4EED"/>
    <w:rsid w:val="008D51C7"/>
    <w:rsid w:val="008D51EA"/>
    <w:rsid w:val="008D5773"/>
    <w:rsid w:val="008D6AC1"/>
    <w:rsid w:val="008D6EE3"/>
    <w:rsid w:val="008D712E"/>
    <w:rsid w:val="008D74BC"/>
    <w:rsid w:val="008D7619"/>
    <w:rsid w:val="008E0340"/>
    <w:rsid w:val="008E075D"/>
    <w:rsid w:val="008E097F"/>
    <w:rsid w:val="008E11EF"/>
    <w:rsid w:val="008E136C"/>
    <w:rsid w:val="008E1374"/>
    <w:rsid w:val="008E17C0"/>
    <w:rsid w:val="008E206F"/>
    <w:rsid w:val="008E2434"/>
    <w:rsid w:val="008E28C4"/>
    <w:rsid w:val="008E2A42"/>
    <w:rsid w:val="008E2DFD"/>
    <w:rsid w:val="008E3C30"/>
    <w:rsid w:val="008E3E4C"/>
    <w:rsid w:val="008E3F82"/>
    <w:rsid w:val="008E40CC"/>
    <w:rsid w:val="008E4C7A"/>
    <w:rsid w:val="008E4E7D"/>
    <w:rsid w:val="008E5235"/>
    <w:rsid w:val="008E5ECB"/>
    <w:rsid w:val="008E72F8"/>
    <w:rsid w:val="008E7593"/>
    <w:rsid w:val="008E76B6"/>
    <w:rsid w:val="008E7EF7"/>
    <w:rsid w:val="008F02B5"/>
    <w:rsid w:val="008F0964"/>
    <w:rsid w:val="008F10A3"/>
    <w:rsid w:val="008F238E"/>
    <w:rsid w:val="008F264A"/>
    <w:rsid w:val="008F2892"/>
    <w:rsid w:val="008F2B0E"/>
    <w:rsid w:val="008F2E73"/>
    <w:rsid w:val="008F2E8D"/>
    <w:rsid w:val="008F34D8"/>
    <w:rsid w:val="008F3634"/>
    <w:rsid w:val="008F3894"/>
    <w:rsid w:val="008F3AA1"/>
    <w:rsid w:val="008F3AA7"/>
    <w:rsid w:val="008F41BD"/>
    <w:rsid w:val="008F42A4"/>
    <w:rsid w:val="008F432F"/>
    <w:rsid w:val="008F44E9"/>
    <w:rsid w:val="008F47F3"/>
    <w:rsid w:val="008F5E00"/>
    <w:rsid w:val="008F6268"/>
    <w:rsid w:val="008F684F"/>
    <w:rsid w:val="008F693B"/>
    <w:rsid w:val="008F70D1"/>
    <w:rsid w:val="008F70DC"/>
    <w:rsid w:val="008F7943"/>
    <w:rsid w:val="009011CA"/>
    <w:rsid w:val="00901554"/>
    <w:rsid w:val="009017F4"/>
    <w:rsid w:val="00901DFA"/>
    <w:rsid w:val="00901F7A"/>
    <w:rsid w:val="00902247"/>
    <w:rsid w:val="009026D4"/>
    <w:rsid w:val="0090276F"/>
    <w:rsid w:val="009029D6"/>
    <w:rsid w:val="00902C77"/>
    <w:rsid w:val="00902FD8"/>
    <w:rsid w:val="00903135"/>
    <w:rsid w:val="0090335D"/>
    <w:rsid w:val="00903545"/>
    <w:rsid w:val="00903F66"/>
    <w:rsid w:val="00903FAB"/>
    <w:rsid w:val="00905916"/>
    <w:rsid w:val="00905EB3"/>
    <w:rsid w:val="00905F03"/>
    <w:rsid w:val="009060D0"/>
    <w:rsid w:val="009064A2"/>
    <w:rsid w:val="00906698"/>
    <w:rsid w:val="00906AB1"/>
    <w:rsid w:val="00906BE5"/>
    <w:rsid w:val="00906D8F"/>
    <w:rsid w:val="0090759B"/>
    <w:rsid w:val="00907750"/>
    <w:rsid w:val="00907BD4"/>
    <w:rsid w:val="00907D05"/>
    <w:rsid w:val="009100C1"/>
    <w:rsid w:val="00910281"/>
    <w:rsid w:val="0091082D"/>
    <w:rsid w:val="0091171F"/>
    <w:rsid w:val="0091260E"/>
    <w:rsid w:val="009126C9"/>
    <w:rsid w:val="00912A17"/>
    <w:rsid w:val="009145BA"/>
    <w:rsid w:val="00914607"/>
    <w:rsid w:val="00914B69"/>
    <w:rsid w:val="00914D92"/>
    <w:rsid w:val="00914DF8"/>
    <w:rsid w:val="0091580D"/>
    <w:rsid w:val="00915E37"/>
    <w:rsid w:val="00916569"/>
    <w:rsid w:val="00916F04"/>
    <w:rsid w:val="00917040"/>
    <w:rsid w:val="00920CFE"/>
    <w:rsid w:val="00921B32"/>
    <w:rsid w:val="00922B44"/>
    <w:rsid w:val="00923419"/>
    <w:rsid w:val="009247A7"/>
    <w:rsid w:val="0092488F"/>
    <w:rsid w:val="00924BC5"/>
    <w:rsid w:val="00924F05"/>
    <w:rsid w:val="0092531B"/>
    <w:rsid w:val="0092750A"/>
    <w:rsid w:val="009276ED"/>
    <w:rsid w:val="009279B3"/>
    <w:rsid w:val="00927AFB"/>
    <w:rsid w:val="00927B4E"/>
    <w:rsid w:val="009306E8"/>
    <w:rsid w:val="009307DB"/>
    <w:rsid w:val="00930E25"/>
    <w:rsid w:val="00930ECB"/>
    <w:rsid w:val="009310F5"/>
    <w:rsid w:val="00931DC1"/>
    <w:rsid w:val="00932BBA"/>
    <w:rsid w:val="00933D43"/>
    <w:rsid w:val="00933E03"/>
    <w:rsid w:val="00933FF5"/>
    <w:rsid w:val="00934396"/>
    <w:rsid w:val="009343CB"/>
    <w:rsid w:val="009346F0"/>
    <w:rsid w:val="00934E82"/>
    <w:rsid w:val="009352B4"/>
    <w:rsid w:val="009358DC"/>
    <w:rsid w:val="00935CB7"/>
    <w:rsid w:val="00936539"/>
    <w:rsid w:val="00936647"/>
    <w:rsid w:val="009367F8"/>
    <w:rsid w:val="00936DEE"/>
    <w:rsid w:val="00936F20"/>
    <w:rsid w:val="00937964"/>
    <w:rsid w:val="009408E6"/>
    <w:rsid w:val="009409C8"/>
    <w:rsid w:val="00940A20"/>
    <w:rsid w:val="00940EF2"/>
    <w:rsid w:val="0094128B"/>
    <w:rsid w:val="00941451"/>
    <w:rsid w:val="0094151E"/>
    <w:rsid w:val="00941CB2"/>
    <w:rsid w:val="009420BC"/>
    <w:rsid w:val="009421E3"/>
    <w:rsid w:val="0094280C"/>
    <w:rsid w:val="00942B7A"/>
    <w:rsid w:val="00942EB4"/>
    <w:rsid w:val="00943051"/>
    <w:rsid w:val="0094386D"/>
    <w:rsid w:val="0094427D"/>
    <w:rsid w:val="009455E4"/>
    <w:rsid w:val="0094565F"/>
    <w:rsid w:val="00945A69"/>
    <w:rsid w:val="00946049"/>
    <w:rsid w:val="00946468"/>
    <w:rsid w:val="0094692E"/>
    <w:rsid w:val="00946B7B"/>
    <w:rsid w:val="00946E39"/>
    <w:rsid w:val="00947157"/>
    <w:rsid w:val="00947B0C"/>
    <w:rsid w:val="00947C0A"/>
    <w:rsid w:val="00947C67"/>
    <w:rsid w:val="0095015B"/>
    <w:rsid w:val="00950251"/>
    <w:rsid w:val="00951217"/>
    <w:rsid w:val="00951E2E"/>
    <w:rsid w:val="0095286D"/>
    <w:rsid w:val="0095302D"/>
    <w:rsid w:val="00953BD7"/>
    <w:rsid w:val="00953CCA"/>
    <w:rsid w:val="00954406"/>
    <w:rsid w:val="009546FF"/>
    <w:rsid w:val="0095477F"/>
    <w:rsid w:val="009548BF"/>
    <w:rsid w:val="0095509E"/>
    <w:rsid w:val="00955791"/>
    <w:rsid w:val="00955D3B"/>
    <w:rsid w:val="009567F2"/>
    <w:rsid w:val="00956917"/>
    <w:rsid w:val="00957FA0"/>
    <w:rsid w:val="00960529"/>
    <w:rsid w:val="009607B5"/>
    <w:rsid w:val="00960CF8"/>
    <w:rsid w:val="00961044"/>
    <w:rsid w:val="009611F1"/>
    <w:rsid w:val="0096137F"/>
    <w:rsid w:val="009614C2"/>
    <w:rsid w:val="009623F4"/>
    <w:rsid w:val="0096251C"/>
    <w:rsid w:val="00962E23"/>
    <w:rsid w:val="00963E0A"/>
    <w:rsid w:val="00964193"/>
    <w:rsid w:val="00964654"/>
    <w:rsid w:val="00964A15"/>
    <w:rsid w:val="00964DD6"/>
    <w:rsid w:val="00964F1F"/>
    <w:rsid w:val="009652EC"/>
    <w:rsid w:val="00965348"/>
    <w:rsid w:val="0096547D"/>
    <w:rsid w:val="009659F5"/>
    <w:rsid w:val="00965A05"/>
    <w:rsid w:val="00965FFA"/>
    <w:rsid w:val="00966520"/>
    <w:rsid w:val="0096666C"/>
    <w:rsid w:val="00967011"/>
    <w:rsid w:val="00967086"/>
    <w:rsid w:val="0096729A"/>
    <w:rsid w:val="009677E6"/>
    <w:rsid w:val="00967A4A"/>
    <w:rsid w:val="00967ED4"/>
    <w:rsid w:val="00970143"/>
    <w:rsid w:val="0097127A"/>
    <w:rsid w:val="00971CAF"/>
    <w:rsid w:val="00971D22"/>
    <w:rsid w:val="00971E7A"/>
    <w:rsid w:val="00972843"/>
    <w:rsid w:val="00972BD7"/>
    <w:rsid w:val="0097333F"/>
    <w:rsid w:val="009736F6"/>
    <w:rsid w:val="00973DFD"/>
    <w:rsid w:val="00974150"/>
    <w:rsid w:val="00974EF4"/>
    <w:rsid w:val="00975C72"/>
    <w:rsid w:val="00976083"/>
    <w:rsid w:val="0097744E"/>
    <w:rsid w:val="00977559"/>
    <w:rsid w:val="00977AC4"/>
    <w:rsid w:val="00977CBA"/>
    <w:rsid w:val="00980544"/>
    <w:rsid w:val="00980765"/>
    <w:rsid w:val="00980A32"/>
    <w:rsid w:val="00980E90"/>
    <w:rsid w:val="00981AD1"/>
    <w:rsid w:val="009821E5"/>
    <w:rsid w:val="0098234A"/>
    <w:rsid w:val="00982740"/>
    <w:rsid w:val="00982797"/>
    <w:rsid w:val="00982C9C"/>
    <w:rsid w:val="0098315F"/>
    <w:rsid w:val="0098340E"/>
    <w:rsid w:val="009841C0"/>
    <w:rsid w:val="009848AA"/>
    <w:rsid w:val="00984B6C"/>
    <w:rsid w:val="0098583E"/>
    <w:rsid w:val="00985A1A"/>
    <w:rsid w:val="009867A0"/>
    <w:rsid w:val="00986848"/>
    <w:rsid w:val="00986BAF"/>
    <w:rsid w:val="0098702B"/>
    <w:rsid w:val="00987058"/>
    <w:rsid w:val="009875D6"/>
    <w:rsid w:val="009879AA"/>
    <w:rsid w:val="009903F2"/>
    <w:rsid w:val="00990860"/>
    <w:rsid w:val="00990877"/>
    <w:rsid w:val="0099171F"/>
    <w:rsid w:val="00992ACB"/>
    <w:rsid w:val="00992E9F"/>
    <w:rsid w:val="00993296"/>
    <w:rsid w:val="009932B1"/>
    <w:rsid w:val="009937FA"/>
    <w:rsid w:val="00993EC9"/>
    <w:rsid w:val="00995399"/>
    <w:rsid w:val="00996CFC"/>
    <w:rsid w:val="00997196"/>
    <w:rsid w:val="0099728A"/>
    <w:rsid w:val="009A0DB4"/>
    <w:rsid w:val="009A1016"/>
    <w:rsid w:val="009A1CF4"/>
    <w:rsid w:val="009A1D4C"/>
    <w:rsid w:val="009A1D57"/>
    <w:rsid w:val="009A1E33"/>
    <w:rsid w:val="009A21A4"/>
    <w:rsid w:val="009A21F7"/>
    <w:rsid w:val="009A2205"/>
    <w:rsid w:val="009A281B"/>
    <w:rsid w:val="009A2B21"/>
    <w:rsid w:val="009A2D40"/>
    <w:rsid w:val="009A3085"/>
    <w:rsid w:val="009A3988"/>
    <w:rsid w:val="009A39EF"/>
    <w:rsid w:val="009A4087"/>
    <w:rsid w:val="009A494B"/>
    <w:rsid w:val="009A4AC1"/>
    <w:rsid w:val="009A4C26"/>
    <w:rsid w:val="009A5A08"/>
    <w:rsid w:val="009A608F"/>
    <w:rsid w:val="009A6B1E"/>
    <w:rsid w:val="009B00F6"/>
    <w:rsid w:val="009B015D"/>
    <w:rsid w:val="009B1528"/>
    <w:rsid w:val="009B1E4F"/>
    <w:rsid w:val="009B2DC5"/>
    <w:rsid w:val="009B2F4F"/>
    <w:rsid w:val="009B3BCE"/>
    <w:rsid w:val="009B3C59"/>
    <w:rsid w:val="009B3CA9"/>
    <w:rsid w:val="009B45F2"/>
    <w:rsid w:val="009B47E3"/>
    <w:rsid w:val="009B5255"/>
    <w:rsid w:val="009B5410"/>
    <w:rsid w:val="009B5791"/>
    <w:rsid w:val="009B58AF"/>
    <w:rsid w:val="009B597E"/>
    <w:rsid w:val="009B5E9E"/>
    <w:rsid w:val="009B5FEF"/>
    <w:rsid w:val="009B6D13"/>
    <w:rsid w:val="009B6DA5"/>
    <w:rsid w:val="009B7F22"/>
    <w:rsid w:val="009B7F60"/>
    <w:rsid w:val="009C01B1"/>
    <w:rsid w:val="009C0450"/>
    <w:rsid w:val="009C0614"/>
    <w:rsid w:val="009C0D31"/>
    <w:rsid w:val="009C196B"/>
    <w:rsid w:val="009C1C64"/>
    <w:rsid w:val="009C1E5A"/>
    <w:rsid w:val="009C2FB1"/>
    <w:rsid w:val="009C36F5"/>
    <w:rsid w:val="009C4286"/>
    <w:rsid w:val="009C4937"/>
    <w:rsid w:val="009C4CF6"/>
    <w:rsid w:val="009C4FBE"/>
    <w:rsid w:val="009C599E"/>
    <w:rsid w:val="009C5A5A"/>
    <w:rsid w:val="009C5DB3"/>
    <w:rsid w:val="009C618E"/>
    <w:rsid w:val="009C6406"/>
    <w:rsid w:val="009C6B2A"/>
    <w:rsid w:val="009C6B74"/>
    <w:rsid w:val="009C6FC4"/>
    <w:rsid w:val="009C7201"/>
    <w:rsid w:val="009C76C2"/>
    <w:rsid w:val="009C78C6"/>
    <w:rsid w:val="009D06DD"/>
    <w:rsid w:val="009D07C4"/>
    <w:rsid w:val="009D0841"/>
    <w:rsid w:val="009D0A57"/>
    <w:rsid w:val="009D0B21"/>
    <w:rsid w:val="009D0BD7"/>
    <w:rsid w:val="009D180F"/>
    <w:rsid w:val="009D2B6C"/>
    <w:rsid w:val="009D3E85"/>
    <w:rsid w:val="009D43D4"/>
    <w:rsid w:val="009D45AD"/>
    <w:rsid w:val="009D4F40"/>
    <w:rsid w:val="009D4FAA"/>
    <w:rsid w:val="009D6104"/>
    <w:rsid w:val="009D6642"/>
    <w:rsid w:val="009D6BDC"/>
    <w:rsid w:val="009D6BF4"/>
    <w:rsid w:val="009D7805"/>
    <w:rsid w:val="009E01CA"/>
    <w:rsid w:val="009E027E"/>
    <w:rsid w:val="009E0D3A"/>
    <w:rsid w:val="009E0ECE"/>
    <w:rsid w:val="009E12DA"/>
    <w:rsid w:val="009E166F"/>
    <w:rsid w:val="009E1A45"/>
    <w:rsid w:val="009E1CFC"/>
    <w:rsid w:val="009E1EBF"/>
    <w:rsid w:val="009E2E7B"/>
    <w:rsid w:val="009E331F"/>
    <w:rsid w:val="009E3350"/>
    <w:rsid w:val="009E391D"/>
    <w:rsid w:val="009E39BD"/>
    <w:rsid w:val="009E3A5D"/>
    <w:rsid w:val="009E3DAD"/>
    <w:rsid w:val="009E3E38"/>
    <w:rsid w:val="009E4052"/>
    <w:rsid w:val="009E485E"/>
    <w:rsid w:val="009E5699"/>
    <w:rsid w:val="009E65DE"/>
    <w:rsid w:val="009E71AC"/>
    <w:rsid w:val="009E7962"/>
    <w:rsid w:val="009E7AB2"/>
    <w:rsid w:val="009F0C25"/>
    <w:rsid w:val="009F111F"/>
    <w:rsid w:val="009F152D"/>
    <w:rsid w:val="009F1EDE"/>
    <w:rsid w:val="009F1FAC"/>
    <w:rsid w:val="009F2EFA"/>
    <w:rsid w:val="009F3146"/>
    <w:rsid w:val="009F3453"/>
    <w:rsid w:val="009F379F"/>
    <w:rsid w:val="009F41FA"/>
    <w:rsid w:val="009F486C"/>
    <w:rsid w:val="009F4DB0"/>
    <w:rsid w:val="009F5234"/>
    <w:rsid w:val="009F57F1"/>
    <w:rsid w:val="009F5D2D"/>
    <w:rsid w:val="009F716E"/>
    <w:rsid w:val="009F7371"/>
    <w:rsid w:val="009F7A11"/>
    <w:rsid w:val="00A00002"/>
    <w:rsid w:val="00A01C3F"/>
    <w:rsid w:val="00A03153"/>
    <w:rsid w:val="00A0337A"/>
    <w:rsid w:val="00A03ABC"/>
    <w:rsid w:val="00A03BC5"/>
    <w:rsid w:val="00A04C86"/>
    <w:rsid w:val="00A051A1"/>
    <w:rsid w:val="00A052CF"/>
    <w:rsid w:val="00A05AA5"/>
    <w:rsid w:val="00A05E16"/>
    <w:rsid w:val="00A06869"/>
    <w:rsid w:val="00A06FF6"/>
    <w:rsid w:val="00A07674"/>
    <w:rsid w:val="00A0793F"/>
    <w:rsid w:val="00A07A9C"/>
    <w:rsid w:val="00A07DC6"/>
    <w:rsid w:val="00A07E3E"/>
    <w:rsid w:val="00A11CF5"/>
    <w:rsid w:val="00A12119"/>
    <w:rsid w:val="00A124BC"/>
    <w:rsid w:val="00A12DB3"/>
    <w:rsid w:val="00A12FAF"/>
    <w:rsid w:val="00A13383"/>
    <w:rsid w:val="00A14B83"/>
    <w:rsid w:val="00A14C76"/>
    <w:rsid w:val="00A14CA0"/>
    <w:rsid w:val="00A156EE"/>
    <w:rsid w:val="00A211A2"/>
    <w:rsid w:val="00A22632"/>
    <w:rsid w:val="00A22F78"/>
    <w:rsid w:val="00A2378E"/>
    <w:rsid w:val="00A23CDC"/>
    <w:rsid w:val="00A240C3"/>
    <w:rsid w:val="00A241C8"/>
    <w:rsid w:val="00A24FE1"/>
    <w:rsid w:val="00A2546C"/>
    <w:rsid w:val="00A2572A"/>
    <w:rsid w:val="00A25F96"/>
    <w:rsid w:val="00A2659F"/>
    <w:rsid w:val="00A26A5C"/>
    <w:rsid w:val="00A26D4C"/>
    <w:rsid w:val="00A26FDF"/>
    <w:rsid w:val="00A27441"/>
    <w:rsid w:val="00A27748"/>
    <w:rsid w:val="00A27D0B"/>
    <w:rsid w:val="00A27EBA"/>
    <w:rsid w:val="00A3017A"/>
    <w:rsid w:val="00A302CB"/>
    <w:rsid w:val="00A3052F"/>
    <w:rsid w:val="00A30976"/>
    <w:rsid w:val="00A30F72"/>
    <w:rsid w:val="00A31998"/>
    <w:rsid w:val="00A328B0"/>
    <w:rsid w:val="00A331D9"/>
    <w:rsid w:val="00A33871"/>
    <w:rsid w:val="00A33B97"/>
    <w:rsid w:val="00A34047"/>
    <w:rsid w:val="00A34C7D"/>
    <w:rsid w:val="00A352B3"/>
    <w:rsid w:val="00A3588A"/>
    <w:rsid w:val="00A35C70"/>
    <w:rsid w:val="00A35E22"/>
    <w:rsid w:val="00A35FC2"/>
    <w:rsid w:val="00A36060"/>
    <w:rsid w:val="00A3666A"/>
    <w:rsid w:val="00A366D1"/>
    <w:rsid w:val="00A3691A"/>
    <w:rsid w:val="00A37022"/>
    <w:rsid w:val="00A371B2"/>
    <w:rsid w:val="00A37DBE"/>
    <w:rsid w:val="00A37F7D"/>
    <w:rsid w:val="00A4009F"/>
    <w:rsid w:val="00A406C6"/>
    <w:rsid w:val="00A409E8"/>
    <w:rsid w:val="00A40FA1"/>
    <w:rsid w:val="00A4130D"/>
    <w:rsid w:val="00A421C5"/>
    <w:rsid w:val="00A42654"/>
    <w:rsid w:val="00A435A4"/>
    <w:rsid w:val="00A436E7"/>
    <w:rsid w:val="00A4420D"/>
    <w:rsid w:val="00A44215"/>
    <w:rsid w:val="00A44629"/>
    <w:rsid w:val="00A446B7"/>
    <w:rsid w:val="00A45AE2"/>
    <w:rsid w:val="00A45FCD"/>
    <w:rsid w:val="00A46B96"/>
    <w:rsid w:val="00A46FA4"/>
    <w:rsid w:val="00A47B23"/>
    <w:rsid w:val="00A516D9"/>
    <w:rsid w:val="00A5179B"/>
    <w:rsid w:val="00A51DB0"/>
    <w:rsid w:val="00A51F8C"/>
    <w:rsid w:val="00A52289"/>
    <w:rsid w:val="00A52DD3"/>
    <w:rsid w:val="00A538CA"/>
    <w:rsid w:val="00A53FD5"/>
    <w:rsid w:val="00A542A7"/>
    <w:rsid w:val="00A5437B"/>
    <w:rsid w:val="00A5463C"/>
    <w:rsid w:val="00A54661"/>
    <w:rsid w:val="00A55029"/>
    <w:rsid w:val="00A553BB"/>
    <w:rsid w:val="00A55C6E"/>
    <w:rsid w:val="00A561DB"/>
    <w:rsid w:val="00A565D8"/>
    <w:rsid w:val="00A5691B"/>
    <w:rsid w:val="00A569B5"/>
    <w:rsid w:val="00A570B3"/>
    <w:rsid w:val="00A57221"/>
    <w:rsid w:val="00A57365"/>
    <w:rsid w:val="00A6007D"/>
    <w:rsid w:val="00A60170"/>
    <w:rsid w:val="00A60236"/>
    <w:rsid w:val="00A6043C"/>
    <w:rsid w:val="00A6048F"/>
    <w:rsid w:val="00A6098A"/>
    <w:rsid w:val="00A616F9"/>
    <w:rsid w:val="00A61766"/>
    <w:rsid w:val="00A61DD6"/>
    <w:rsid w:val="00A627F5"/>
    <w:rsid w:val="00A62E90"/>
    <w:rsid w:val="00A63344"/>
    <w:rsid w:val="00A63429"/>
    <w:rsid w:val="00A63767"/>
    <w:rsid w:val="00A63CDD"/>
    <w:rsid w:val="00A646B4"/>
    <w:rsid w:val="00A649B5"/>
    <w:rsid w:val="00A64A65"/>
    <w:rsid w:val="00A64A72"/>
    <w:rsid w:val="00A64D1C"/>
    <w:rsid w:val="00A666DE"/>
    <w:rsid w:val="00A703F7"/>
    <w:rsid w:val="00A704C0"/>
    <w:rsid w:val="00A70677"/>
    <w:rsid w:val="00A713B0"/>
    <w:rsid w:val="00A71597"/>
    <w:rsid w:val="00A715C5"/>
    <w:rsid w:val="00A72695"/>
    <w:rsid w:val="00A72912"/>
    <w:rsid w:val="00A72B99"/>
    <w:rsid w:val="00A72C7C"/>
    <w:rsid w:val="00A72D7B"/>
    <w:rsid w:val="00A73FCE"/>
    <w:rsid w:val="00A744CA"/>
    <w:rsid w:val="00A748C4"/>
    <w:rsid w:val="00A7549C"/>
    <w:rsid w:val="00A7553E"/>
    <w:rsid w:val="00A75602"/>
    <w:rsid w:val="00A76533"/>
    <w:rsid w:val="00A76928"/>
    <w:rsid w:val="00A76B6D"/>
    <w:rsid w:val="00A76B7D"/>
    <w:rsid w:val="00A76CEB"/>
    <w:rsid w:val="00A77716"/>
    <w:rsid w:val="00A8092A"/>
    <w:rsid w:val="00A811EA"/>
    <w:rsid w:val="00A814F7"/>
    <w:rsid w:val="00A8174D"/>
    <w:rsid w:val="00A818AE"/>
    <w:rsid w:val="00A81DF5"/>
    <w:rsid w:val="00A848E7"/>
    <w:rsid w:val="00A84D62"/>
    <w:rsid w:val="00A84F04"/>
    <w:rsid w:val="00A86F48"/>
    <w:rsid w:val="00A87116"/>
    <w:rsid w:val="00A87BD7"/>
    <w:rsid w:val="00A87C64"/>
    <w:rsid w:val="00A90130"/>
    <w:rsid w:val="00A908F8"/>
    <w:rsid w:val="00A91E3C"/>
    <w:rsid w:val="00A927B9"/>
    <w:rsid w:val="00A92F73"/>
    <w:rsid w:val="00A930D4"/>
    <w:rsid w:val="00A9310B"/>
    <w:rsid w:val="00A93170"/>
    <w:rsid w:val="00A93CBC"/>
    <w:rsid w:val="00A94C1C"/>
    <w:rsid w:val="00A953A5"/>
    <w:rsid w:val="00A957CC"/>
    <w:rsid w:val="00A95B9C"/>
    <w:rsid w:val="00A95C34"/>
    <w:rsid w:val="00A963E7"/>
    <w:rsid w:val="00A96CA0"/>
    <w:rsid w:val="00A97964"/>
    <w:rsid w:val="00AA0460"/>
    <w:rsid w:val="00AA1410"/>
    <w:rsid w:val="00AA2247"/>
    <w:rsid w:val="00AA27AB"/>
    <w:rsid w:val="00AA317B"/>
    <w:rsid w:val="00AA32D4"/>
    <w:rsid w:val="00AA3EAA"/>
    <w:rsid w:val="00AA4289"/>
    <w:rsid w:val="00AA4A01"/>
    <w:rsid w:val="00AA53D5"/>
    <w:rsid w:val="00AA5416"/>
    <w:rsid w:val="00AA5A45"/>
    <w:rsid w:val="00AA5BDF"/>
    <w:rsid w:val="00AA5F25"/>
    <w:rsid w:val="00AA6545"/>
    <w:rsid w:val="00AA6B4E"/>
    <w:rsid w:val="00AA6EEA"/>
    <w:rsid w:val="00AA7EC2"/>
    <w:rsid w:val="00AB064D"/>
    <w:rsid w:val="00AB0A6C"/>
    <w:rsid w:val="00AB0E56"/>
    <w:rsid w:val="00AB1751"/>
    <w:rsid w:val="00AB1A46"/>
    <w:rsid w:val="00AB1C6A"/>
    <w:rsid w:val="00AB1F24"/>
    <w:rsid w:val="00AB26BA"/>
    <w:rsid w:val="00AB2758"/>
    <w:rsid w:val="00AB31A7"/>
    <w:rsid w:val="00AB3527"/>
    <w:rsid w:val="00AB456B"/>
    <w:rsid w:val="00AB4ADD"/>
    <w:rsid w:val="00AB514D"/>
    <w:rsid w:val="00AB5268"/>
    <w:rsid w:val="00AB57FF"/>
    <w:rsid w:val="00AB5C7A"/>
    <w:rsid w:val="00AB5EAF"/>
    <w:rsid w:val="00AB5F4E"/>
    <w:rsid w:val="00AB64E6"/>
    <w:rsid w:val="00AB6D37"/>
    <w:rsid w:val="00AB6DD9"/>
    <w:rsid w:val="00AB6EE2"/>
    <w:rsid w:val="00AB6FF1"/>
    <w:rsid w:val="00AB7068"/>
    <w:rsid w:val="00AB73CB"/>
    <w:rsid w:val="00AB79B2"/>
    <w:rsid w:val="00AB7A1A"/>
    <w:rsid w:val="00AC012C"/>
    <w:rsid w:val="00AC0A88"/>
    <w:rsid w:val="00AC0B08"/>
    <w:rsid w:val="00AC14E2"/>
    <w:rsid w:val="00AC1A2D"/>
    <w:rsid w:val="00AC1E98"/>
    <w:rsid w:val="00AC22E2"/>
    <w:rsid w:val="00AC2737"/>
    <w:rsid w:val="00AC2D51"/>
    <w:rsid w:val="00AC2FE1"/>
    <w:rsid w:val="00AC3104"/>
    <w:rsid w:val="00AC3525"/>
    <w:rsid w:val="00AC3B05"/>
    <w:rsid w:val="00AC3B2F"/>
    <w:rsid w:val="00AC40C4"/>
    <w:rsid w:val="00AC494B"/>
    <w:rsid w:val="00AC4C2A"/>
    <w:rsid w:val="00AC4CBB"/>
    <w:rsid w:val="00AC4D27"/>
    <w:rsid w:val="00AC52A9"/>
    <w:rsid w:val="00AC52C4"/>
    <w:rsid w:val="00AC5453"/>
    <w:rsid w:val="00AC58E3"/>
    <w:rsid w:val="00AC5C7D"/>
    <w:rsid w:val="00AC653A"/>
    <w:rsid w:val="00AC65B6"/>
    <w:rsid w:val="00AC65BC"/>
    <w:rsid w:val="00AC6833"/>
    <w:rsid w:val="00AC7504"/>
    <w:rsid w:val="00AC7600"/>
    <w:rsid w:val="00AC7ED5"/>
    <w:rsid w:val="00AD0458"/>
    <w:rsid w:val="00AD0DEB"/>
    <w:rsid w:val="00AD120A"/>
    <w:rsid w:val="00AD1245"/>
    <w:rsid w:val="00AD142F"/>
    <w:rsid w:val="00AD1D8D"/>
    <w:rsid w:val="00AD20BD"/>
    <w:rsid w:val="00AD2136"/>
    <w:rsid w:val="00AD236F"/>
    <w:rsid w:val="00AD26EF"/>
    <w:rsid w:val="00AD30C7"/>
    <w:rsid w:val="00AD3148"/>
    <w:rsid w:val="00AD344B"/>
    <w:rsid w:val="00AD34E1"/>
    <w:rsid w:val="00AD4068"/>
    <w:rsid w:val="00AD527F"/>
    <w:rsid w:val="00AD6200"/>
    <w:rsid w:val="00AD68D5"/>
    <w:rsid w:val="00AD7FF4"/>
    <w:rsid w:val="00AE0320"/>
    <w:rsid w:val="00AE0E61"/>
    <w:rsid w:val="00AE0EAB"/>
    <w:rsid w:val="00AE141C"/>
    <w:rsid w:val="00AE1EBE"/>
    <w:rsid w:val="00AE1EF3"/>
    <w:rsid w:val="00AE202F"/>
    <w:rsid w:val="00AE239E"/>
    <w:rsid w:val="00AE244B"/>
    <w:rsid w:val="00AE2490"/>
    <w:rsid w:val="00AE2502"/>
    <w:rsid w:val="00AE2A8F"/>
    <w:rsid w:val="00AE2C14"/>
    <w:rsid w:val="00AE2E3D"/>
    <w:rsid w:val="00AE2E96"/>
    <w:rsid w:val="00AE33CB"/>
    <w:rsid w:val="00AE3C79"/>
    <w:rsid w:val="00AE44B1"/>
    <w:rsid w:val="00AE47CD"/>
    <w:rsid w:val="00AE4B07"/>
    <w:rsid w:val="00AE50F9"/>
    <w:rsid w:val="00AE5B5D"/>
    <w:rsid w:val="00AE5D3A"/>
    <w:rsid w:val="00AE69AD"/>
    <w:rsid w:val="00AE7039"/>
    <w:rsid w:val="00AE7403"/>
    <w:rsid w:val="00AE7937"/>
    <w:rsid w:val="00AE7C72"/>
    <w:rsid w:val="00AF0896"/>
    <w:rsid w:val="00AF1159"/>
    <w:rsid w:val="00AF1A56"/>
    <w:rsid w:val="00AF2244"/>
    <w:rsid w:val="00AF2376"/>
    <w:rsid w:val="00AF31AE"/>
    <w:rsid w:val="00AF3482"/>
    <w:rsid w:val="00AF4FE7"/>
    <w:rsid w:val="00AF5159"/>
    <w:rsid w:val="00AF62FE"/>
    <w:rsid w:val="00AF6E4E"/>
    <w:rsid w:val="00AF74E7"/>
    <w:rsid w:val="00AF7B26"/>
    <w:rsid w:val="00AF7D4D"/>
    <w:rsid w:val="00AF7D5B"/>
    <w:rsid w:val="00B0017F"/>
    <w:rsid w:val="00B002DB"/>
    <w:rsid w:val="00B004E1"/>
    <w:rsid w:val="00B00B93"/>
    <w:rsid w:val="00B01A26"/>
    <w:rsid w:val="00B024B6"/>
    <w:rsid w:val="00B02D03"/>
    <w:rsid w:val="00B03EC5"/>
    <w:rsid w:val="00B03F4A"/>
    <w:rsid w:val="00B0449E"/>
    <w:rsid w:val="00B04C12"/>
    <w:rsid w:val="00B051BE"/>
    <w:rsid w:val="00B0526F"/>
    <w:rsid w:val="00B05355"/>
    <w:rsid w:val="00B0574E"/>
    <w:rsid w:val="00B06069"/>
    <w:rsid w:val="00B0663C"/>
    <w:rsid w:val="00B074CE"/>
    <w:rsid w:val="00B079A2"/>
    <w:rsid w:val="00B07E26"/>
    <w:rsid w:val="00B1000F"/>
    <w:rsid w:val="00B106DF"/>
    <w:rsid w:val="00B10B91"/>
    <w:rsid w:val="00B11477"/>
    <w:rsid w:val="00B11A5C"/>
    <w:rsid w:val="00B12464"/>
    <w:rsid w:val="00B12497"/>
    <w:rsid w:val="00B12544"/>
    <w:rsid w:val="00B12723"/>
    <w:rsid w:val="00B12E57"/>
    <w:rsid w:val="00B1342D"/>
    <w:rsid w:val="00B1377D"/>
    <w:rsid w:val="00B137A8"/>
    <w:rsid w:val="00B13D32"/>
    <w:rsid w:val="00B13F29"/>
    <w:rsid w:val="00B14286"/>
    <w:rsid w:val="00B1486D"/>
    <w:rsid w:val="00B14EBE"/>
    <w:rsid w:val="00B1502E"/>
    <w:rsid w:val="00B151B1"/>
    <w:rsid w:val="00B15223"/>
    <w:rsid w:val="00B156DC"/>
    <w:rsid w:val="00B15B05"/>
    <w:rsid w:val="00B15B48"/>
    <w:rsid w:val="00B166D5"/>
    <w:rsid w:val="00B1779B"/>
    <w:rsid w:val="00B17EAA"/>
    <w:rsid w:val="00B205D3"/>
    <w:rsid w:val="00B2084F"/>
    <w:rsid w:val="00B20D59"/>
    <w:rsid w:val="00B20EBA"/>
    <w:rsid w:val="00B2152B"/>
    <w:rsid w:val="00B21542"/>
    <w:rsid w:val="00B21C05"/>
    <w:rsid w:val="00B21C15"/>
    <w:rsid w:val="00B22B2E"/>
    <w:rsid w:val="00B22FC8"/>
    <w:rsid w:val="00B249CB"/>
    <w:rsid w:val="00B2628D"/>
    <w:rsid w:val="00B26485"/>
    <w:rsid w:val="00B26EBB"/>
    <w:rsid w:val="00B278CF"/>
    <w:rsid w:val="00B27933"/>
    <w:rsid w:val="00B3040C"/>
    <w:rsid w:val="00B30688"/>
    <w:rsid w:val="00B309A4"/>
    <w:rsid w:val="00B31950"/>
    <w:rsid w:val="00B31AE3"/>
    <w:rsid w:val="00B329F0"/>
    <w:rsid w:val="00B33601"/>
    <w:rsid w:val="00B338F1"/>
    <w:rsid w:val="00B345B3"/>
    <w:rsid w:val="00B349C9"/>
    <w:rsid w:val="00B34C70"/>
    <w:rsid w:val="00B35582"/>
    <w:rsid w:val="00B35718"/>
    <w:rsid w:val="00B35AC1"/>
    <w:rsid w:val="00B36398"/>
    <w:rsid w:val="00B3642C"/>
    <w:rsid w:val="00B364B4"/>
    <w:rsid w:val="00B3693B"/>
    <w:rsid w:val="00B37690"/>
    <w:rsid w:val="00B40390"/>
    <w:rsid w:val="00B4158F"/>
    <w:rsid w:val="00B418A5"/>
    <w:rsid w:val="00B41ADE"/>
    <w:rsid w:val="00B42B27"/>
    <w:rsid w:val="00B437BB"/>
    <w:rsid w:val="00B43E21"/>
    <w:rsid w:val="00B443A1"/>
    <w:rsid w:val="00B443F4"/>
    <w:rsid w:val="00B444AA"/>
    <w:rsid w:val="00B4453F"/>
    <w:rsid w:val="00B4455D"/>
    <w:rsid w:val="00B44560"/>
    <w:rsid w:val="00B44CE5"/>
    <w:rsid w:val="00B478B9"/>
    <w:rsid w:val="00B50560"/>
    <w:rsid w:val="00B509E4"/>
    <w:rsid w:val="00B51461"/>
    <w:rsid w:val="00B52185"/>
    <w:rsid w:val="00B52745"/>
    <w:rsid w:val="00B527AC"/>
    <w:rsid w:val="00B5330E"/>
    <w:rsid w:val="00B5370D"/>
    <w:rsid w:val="00B53B39"/>
    <w:rsid w:val="00B53D26"/>
    <w:rsid w:val="00B53FF8"/>
    <w:rsid w:val="00B54169"/>
    <w:rsid w:val="00B54854"/>
    <w:rsid w:val="00B54876"/>
    <w:rsid w:val="00B54AEB"/>
    <w:rsid w:val="00B54B17"/>
    <w:rsid w:val="00B55621"/>
    <w:rsid w:val="00B5583A"/>
    <w:rsid w:val="00B55A9C"/>
    <w:rsid w:val="00B56216"/>
    <w:rsid w:val="00B567DB"/>
    <w:rsid w:val="00B56C33"/>
    <w:rsid w:val="00B56C77"/>
    <w:rsid w:val="00B62B3B"/>
    <w:rsid w:val="00B636C2"/>
    <w:rsid w:val="00B63CEB"/>
    <w:rsid w:val="00B6434B"/>
    <w:rsid w:val="00B6449A"/>
    <w:rsid w:val="00B64BD7"/>
    <w:rsid w:val="00B64CC8"/>
    <w:rsid w:val="00B653CB"/>
    <w:rsid w:val="00B6566B"/>
    <w:rsid w:val="00B65BC9"/>
    <w:rsid w:val="00B65EAA"/>
    <w:rsid w:val="00B6712A"/>
    <w:rsid w:val="00B672F8"/>
    <w:rsid w:val="00B6742A"/>
    <w:rsid w:val="00B67C9A"/>
    <w:rsid w:val="00B67DA8"/>
    <w:rsid w:val="00B7006F"/>
    <w:rsid w:val="00B7098A"/>
    <w:rsid w:val="00B70F25"/>
    <w:rsid w:val="00B71BAC"/>
    <w:rsid w:val="00B739F7"/>
    <w:rsid w:val="00B74846"/>
    <w:rsid w:val="00B74A94"/>
    <w:rsid w:val="00B755CC"/>
    <w:rsid w:val="00B75D6E"/>
    <w:rsid w:val="00B76409"/>
    <w:rsid w:val="00B76CBE"/>
    <w:rsid w:val="00B76FD9"/>
    <w:rsid w:val="00B7704F"/>
    <w:rsid w:val="00B77071"/>
    <w:rsid w:val="00B77DEF"/>
    <w:rsid w:val="00B802D8"/>
    <w:rsid w:val="00B80C40"/>
    <w:rsid w:val="00B8101C"/>
    <w:rsid w:val="00B8163B"/>
    <w:rsid w:val="00B81A04"/>
    <w:rsid w:val="00B81C88"/>
    <w:rsid w:val="00B826B8"/>
    <w:rsid w:val="00B827E2"/>
    <w:rsid w:val="00B8290E"/>
    <w:rsid w:val="00B82F98"/>
    <w:rsid w:val="00B83AF4"/>
    <w:rsid w:val="00B83C1B"/>
    <w:rsid w:val="00B847FF"/>
    <w:rsid w:val="00B85C64"/>
    <w:rsid w:val="00B85C75"/>
    <w:rsid w:val="00B865C7"/>
    <w:rsid w:val="00B875BF"/>
    <w:rsid w:val="00B87604"/>
    <w:rsid w:val="00B87702"/>
    <w:rsid w:val="00B87766"/>
    <w:rsid w:val="00B87CE7"/>
    <w:rsid w:val="00B87EAB"/>
    <w:rsid w:val="00B87FB4"/>
    <w:rsid w:val="00B90162"/>
    <w:rsid w:val="00B90432"/>
    <w:rsid w:val="00B90919"/>
    <w:rsid w:val="00B90C22"/>
    <w:rsid w:val="00B90F82"/>
    <w:rsid w:val="00B90FEC"/>
    <w:rsid w:val="00B9165D"/>
    <w:rsid w:val="00B919D7"/>
    <w:rsid w:val="00B9223C"/>
    <w:rsid w:val="00B93464"/>
    <w:rsid w:val="00B93EB8"/>
    <w:rsid w:val="00B9436A"/>
    <w:rsid w:val="00B9443C"/>
    <w:rsid w:val="00B94568"/>
    <w:rsid w:val="00B949BB"/>
    <w:rsid w:val="00B95C2E"/>
    <w:rsid w:val="00B95F17"/>
    <w:rsid w:val="00B96B64"/>
    <w:rsid w:val="00B96DEF"/>
    <w:rsid w:val="00B979A1"/>
    <w:rsid w:val="00B97ED8"/>
    <w:rsid w:val="00BA00F1"/>
    <w:rsid w:val="00BA0382"/>
    <w:rsid w:val="00BA0875"/>
    <w:rsid w:val="00BA0FF8"/>
    <w:rsid w:val="00BA1123"/>
    <w:rsid w:val="00BA1159"/>
    <w:rsid w:val="00BA213E"/>
    <w:rsid w:val="00BA2199"/>
    <w:rsid w:val="00BA2634"/>
    <w:rsid w:val="00BA31F4"/>
    <w:rsid w:val="00BA38ED"/>
    <w:rsid w:val="00BA3CCC"/>
    <w:rsid w:val="00BA4016"/>
    <w:rsid w:val="00BA4059"/>
    <w:rsid w:val="00BA4095"/>
    <w:rsid w:val="00BA4427"/>
    <w:rsid w:val="00BA4650"/>
    <w:rsid w:val="00BA469B"/>
    <w:rsid w:val="00BA48A5"/>
    <w:rsid w:val="00BA4DF8"/>
    <w:rsid w:val="00BA4E63"/>
    <w:rsid w:val="00BA505D"/>
    <w:rsid w:val="00BA5CAF"/>
    <w:rsid w:val="00BA5DDB"/>
    <w:rsid w:val="00BA65D4"/>
    <w:rsid w:val="00BB067A"/>
    <w:rsid w:val="00BB15D0"/>
    <w:rsid w:val="00BB18A6"/>
    <w:rsid w:val="00BB1B06"/>
    <w:rsid w:val="00BB1BF1"/>
    <w:rsid w:val="00BB353F"/>
    <w:rsid w:val="00BB368E"/>
    <w:rsid w:val="00BB3E6B"/>
    <w:rsid w:val="00BB4284"/>
    <w:rsid w:val="00BB45F2"/>
    <w:rsid w:val="00BB52C9"/>
    <w:rsid w:val="00BB5366"/>
    <w:rsid w:val="00BB5618"/>
    <w:rsid w:val="00BB6661"/>
    <w:rsid w:val="00BB6B23"/>
    <w:rsid w:val="00BB72B1"/>
    <w:rsid w:val="00BB77BC"/>
    <w:rsid w:val="00BB78C4"/>
    <w:rsid w:val="00BC076F"/>
    <w:rsid w:val="00BC0D3F"/>
    <w:rsid w:val="00BC1447"/>
    <w:rsid w:val="00BC21D0"/>
    <w:rsid w:val="00BC272B"/>
    <w:rsid w:val="00BC30A3"/>
    <w:rsid w:val="00BC3839"/>
    <w:rsid w:val="00BC399F"/>
    <w:rsid w:val="00BC3D86"/>
    <w:rsid w:val="00BC43D8"/>
    <w:rsid w:val="00BC4447"/>
    <w:rsid w:val="00BC45FE"/>
    <w:rsid w:val="00BC4963"/>
    <w:rsid w:val="00BC4C72"/>
    <w:rsid w:val="00BC5161"/>
    <w:rsid w:val="00BC5168"/>
    <w:rsid w:val="00BC52BD"/>
    <w:rsid w:val="00BC5539"/>
    <w:rsid w:val="00BC585E"/>
    <w:rsid w:val="00BC5A62"/>
    <w:rsid w:val="00BC65B6"/>
    <w:rsid w:val="00BC6A64"/>
    <w:rsid w:val="00BC72CB"/>
    <w:rsid w:val="00BC7B57"/>
    <w:rsid w:val="00BD00B7"/>
    <w:rsid w:val="00BD040F"/>
    <w:rsid w:val="00BD0B80"/>
    <w:rsid w:val="00BD1074"/>
    <w:rsid w:val="00BD1565"/>
    <w:rsid w:val="00BD168D"/>
    <w:rsid w:val="00BD19B4"/>
    <w:rsid w:val="00BD1AD8"/>
    <w:rsid w:val="00BD2007"/>
    <w:rsid w:val="00BD22DA"/>
    <w:rsid w:val="00BD3F05"/>
    <w:rsid w:val="00BD3FBF"/>
    <w:rsid w:val="00BD4966"/>
    <w:rsid w:val="00BD4C22"/>
    <w:rsid w:val="00BD554A"/>
    <w:rsid w:val="00BD5F2D"/>
    <w:rsid w:val="00BD70D9"/>
    <w:rsid w:val="00BD74B1"/>
    <w:rsid w:val="00BE0875"/>
    <w:rsid w:val="00BE1083"/>
    <w:rsid w:val="00BE22E8"/>
    <w:rsid w:val="00BE2315"/>
    <w:rsid w:val="00BE26AE"/>
    <w:rsid w:val="00BE2AFD"/>
    <w:rsid w:val="00BE2B03"/>
    <w:rsid w:val="00BE34C8"/>
    <w:rsid w:val="00BE395F"/>
    <w:rsid w:val="00BE45A0"/>
    <w:rsid w:val="00BE4689"/>
    <w:rsid w:val="00BE4E83"/>
    <w:rsid w:val="00BE53A9"/>
    <w:rsid w:val="00BE5D58"/>
    <w:rsid w:val="00BE6BC8"/>
    <w:rsid w:val="00BE6F74"/>
    <w:rsid w:val="00BE7476"/>
    <w:rsid w:val="00BE77DE"/>
    <w:rsid w:val="00BF0140"/>
    <w:rsid w:val="00BF0745"/>
    <w:rsid w:val="00BF14D5"/>
    <w:rsid w:val="00BF2135"/>
    <w:rsid w:val="00BF2777"/>
    <w:rsid w:val="00BF32F7"/>
    <w:rsid w:val="00BF33F0"/>
    <w:rsid w:val="00BF390E"/>
    <w:rsid w:val="00BF3C44"/>
    <w:rsid w:val="00BF4054"/>
    <w:rsid w:val="00BF43F3"/>
    <w:rsid w:val="00BF46C3"/>
    <w:rsid w:val="00BF5061"/>
    <w:rsid w:val="00BF5363"/>
    <w:rsid w:val="00BF566B"/>
    <w:rsid w:val="00BF5C0D"/>
    <w:rsid w:val="00BF6100"/>
    <w:rsid w:val="00BF75AB"/>
    <w:rsid w:val="00BF768D"/>
    <w:rsid w:val="00BF7731"/>
    <w:rsid w:val="00BF77E9"/>
    <w:rsid w:val="00BF78D9"/>
    <w:rsid w:val="00BF7B02"/>
    <w:rsid w:val="00C00850"/>
    <w:rsid w:val="00C0166D"/>
    <w:rsid w:val="00C019F2"/>
    <w:rsid w:val="00C01A76"/>
    <w:rsid w:val="00C01EB2"/>
    <w:rsid w:val="00C01FC5"/>
    <w:rsid w:val="00C0221D"/>
    <w:rsid w:val="00C02334"/>
    <w:rsid w:val="00C02BB6"/>
    <w:rsid w:val="00C03542"/>
    <w:rsid w:val="00C03A55"/>
    <w:rsid w:val="00C0411D"/>
    <w:rsid w:val="00C04973"/>
    <w:rsid w:val="00C04A6C"/>
    <w:rsid w:val="00C04AAF"/>
    <w:rsid w:val="00C05177"/>
    <w:rsid w:val="00C05567"/>
    <w:rsid w:val="00C056B8"/>
    <w:rsid w:val="00C05E21"/>
    <w:rsid w:val="00C068D4"/>
    <w:rsid w:val="00C06E9D"/>
    <w:rsid w:val="00C071AD"/>
    <w:rsid w:val="00C10F3B"/>
    <w:rsid w:val="00C11FAA"/>
    <w:rsid w:val="00C121F6"/>
    <w:rsid w:val="00C122CA"/>
    <w:rsid w:val="00C12433"/>
    <w:rsid w:val="00C124F8"/>
    <w:rsid w:val="00C128C2"/>
    <w:rsid w:val="00C13425"/>
    <w:rsid w:val="00C13CBC"/>
    <w:rsid w:val="00C14094"/>
    <w:rsid w:val="00C162BF"/>
    <w:rsid w:val="00C16636"/>
    <w:rsid w:val="00C166CD"/>
    <w:rsid w:val="00C16D4A"/>
    <w:rsid w:val="00C16F08"/>
    <w:rsid w:val="00C17D5D"/>
    <w:rsid w:val="00C17DD9"/>
    <w:rsid w:val="00C20E63"/>
    <w:rsid w:val="00C215EF"/>
    <w:rsid w:val="00C22230"/>
    <w:rsid w:val="00C22246"/>
    <w:rsid w:val="00C224C3"/>
    <w:rsid w:val="00C22F93"/>
    <w:rsid w:val="00C2315B"/>
    <w:rsid w:val="00C23AD8"/>
    <w:rsid w:val="00C23BE8"/>
    <w:rsid w:val="00C23EF8"/>
    <w:rsid w:val="00C24422"/>
    <w:rsid w:val="00C244F3"/>
    <w:rsid w:val="00C27751"/>
    <w:rsid w:val="00C30960"/>
    <w:rsid w:val="00C30EDB"/>
    <w:rsid w:val="00C31928"/>
    <w:rsid w:val="00C31D6F"/>
    <w:rsid w:val="00C3234E"/>
    <w:rsid w:val="00C32433"/>
    <w:rsid w:val="00C32EC2"/>
    <w:rsid w:val="00C32FBF"/>
    <w:rsid w:val="00C334A3"/>
    <w:rsid w:val="00C33D41"/>
    <w:rsid w:val="00C33DBE"/>
    <w:rsid w:val="00C3489D"/>
    <w:rsid w:val="00C34D49"/>
    <w:rsid w:val="00C354F3"/>
    <w:rsid w:val="00C35541"/>
    <w:rsid w:val="00C37128"/>
    <w:rsid w:val="00C37A1F"/>
    <w:rsid w:val="00C40BBC"/>
    <w:rsid w:val="00C40C47"/>
    <w:rsid w:val="00C4121C"/>
    <w:rsid w:val="00C415A6"/>
    <w:rsid w:val="00C422F1"/>
    <w:rsid w:val="00C428C4"/>
    <w:rsid w:val="00C42D00"/>
    <w:rsid w:val="00C43342"/>
    <w:rsid w:val="00C43754"/>
    <w:rsid w:val="00C44327"/>
    <w:rsid w:val="00C44359"/>
    <w:rsid w:val="00C4454D"/>
    <w:rsid w:val="00C445D3"/>
    <w:rsid w:val="00C450E7"/>
    <w:rsid w:val="00C45311"/>
    <w:rsid w:val="00C45797"/>
    <w:rsid w:val="00C459B8"/>
    <w:rsid w:val="00C45A72"/>
    <w:rsid w:val="00C45B6A"/>
    <w:rsid w:val="00C45BC0"/>
    <w:rsid w:val="00C464F9"/>
    <w:rsid w:val="00C4677E"/>
    <w:rsid w:val="00C46A9F"/>
    <w:rsid w:val="00C46B11"/>
    <w:rsid w:val="00C46F82"/>
    <w:rsid w:val="00C50154"/>
    <w:rsid w:val="00C50977"/>
    <w:rsid w:val="00C50B53"/>
    <w:rsid w:val="00C50ECF"/>
    <w:rsid w:val="00C5109E"/>
    <w:rsid w:val="00C51172"/>
    <w:rsid w:val="00C51437"/>
    <w:rsid w:val="00C51F18"/>
    <w:rsid w:val="00C52249"/>
    <w:rsid w:val="00C52891"/>
    <w:rsid w:val="00C53273"/>
    <w:rsid w:val="00C532FE"/>
    <w:rsid w:val="00C53EF6"/>
    <w:rsid w:val="00C54274"/>
    <w:rsid w:val="00C54D4E"/>
    <w:rsid w:val="00C54ECB"/>
    <w:rsid w:val="00C5527C"/>
    <w:rsid w:val="00C55295"/>
    <w:rsid w:val="00C56484"/>
    <w:rsid w:val="00C56C13"/>
    <w:rsid w:val="00C56C74"/>
    <w:rsid w:val="00C5797F"/>
    <w:rsid w:val="00C57F61"/>
    <w:rsid w:val="00C604A3"/>
    <w:rsid w:val="00C61080"/>
    <w:rsid w:val="00C61218"/>
    <w:rsid w:val="00C61A76"/>
    <w:rsid w:val="00C6374E"/>
    <w:rsid w:val="00C63A43"/>
    <w:rsid w:val="00C63CB8"/>
    <w:rsid w:val="00C658C5"/>
    <w:rsid w:val="00C65F50"/>
    <w:rsid w:val="00C66AD5"/>
    <w:rsid w:val="00C66E88"/>
    <w:rsid w:val="00C67976"/>
    <w:rsid w:val="00C67BD7"/>
    <w:rsid w:val="00C67D5B"/>
    <w:rsid w:val="00C67DF1"/>
    <w:rsid w:val="00C7001D"/>
    <w:rsid w:val="00C70E61"/>
    <w:rsid w:val="00C717FC"/>
    <w:rsid w:val="00C71A89"/>
    <w:rsid w:val="00C721D6"/>
    <w:rsid w:val="00C72AA9"/>
    <w:rsid w:val="00C72F9E"/>
    <w:rsid w:val="00C73CB6"/>
    <w:rsid w:val="00C741F8"/>
    <w:rsid w:val="00C752B4"/>
    <w:rsid w:val="00C757D5"/>
    <w:rsid w:val="00C758F2"/>
    <w:rsid w:val="00C764D1"/>
    <w:rsid w:val="00C76871"/>
    <w:rsid w:val="00C80049"/>
    <w:rsid w:val="00C806EB"/>
    <w:rsid w:val="00C80A09"/>
    <w:rsid w:val="00C81986"/>
    <w:rsid w:val="00C819B1"/>
    <w:rsid w:val="00C81E31"/>
    <w:rsid w:val="00C828F6"/>
    <w:rsid w:val="00C82AF1"/>
    <w:rsid w:val="00C82FCC"/>
    <w:rsid w:val="00C832C4"/>
    <w:rsid w:val="00C832EE"/>
    <w:rsid w:val="00C83940"/>
    <w:rsid w:val="00C83D67"/>
    <w:rsid w:val="00C83DCE"/>
    <w:rsid w:val="00C83E5B"/>
    <w:rsid w:val="00C8403F"/>
    <w:rsid w:val="00C840B2"/>
    <w:rsid w:val="00C84DFF"/>
    <w:rsid w:val="00C85029"/>
    <w:rsid w:val="00C86490"/>
    <w:rsid w:val="00C86735"/>
    <w:rsid w:val="00C86CFA"/>
    <w:rsid w:val="00C86F7A"/>
    <w:rsid w:val="00C8703B"/>
    <w:rsid w:val="00C873B4"/>
    <w:rsid w:val="00C876C6"/>
    <w:rsid w:val="00C87713"/>
    <w:rsid w:val="00C879A8"/>
    <w:rsid w:val="00C900AF"/>
    <w:rsid w:val="00C90472"/>
    <w:rsid w:val="00C90497"/>
    <w:rsid w:val="00C90546"/>
    <w:rsid w:val="00C9070F"/>
    <w:rsid w:val="00C90BC9"/>
    <w:rsid w:val="00C911B7"/>
    <w:rsid w:val="00C9176E"/>
    <w:rsid w:val="00C91B66"/>
    <w:rsid w:val="00C920EF"/>
    <w:rsid w:val="00C92765"/>
    <w:rsid w:val="00C9287E"/>
    <w:rsid w:val="00C92FF5"/>
    <w:rsid w:val="00C932E1"/>
    <w:rsid w:val="00C936E6"/>
    <w:rsid w:val="00C93749"/>
    <w:rsid w:val="00C93CCD"/>
    <w:rsid w:val="00C943F0"/>
    <w:rsid w:val="00C956AA"/>
    <w:rsid w:val="00C95A4E"/>
    <w:rsid w:val="00C95BB8"/>
    <w:rsid w:val="00C96002"/>
    <w:rsid w:val="00C9616F"/>
    <w:rsid w:val="00C97477"/>
    <w:rsid w:val="00C97819"/>
    <w:rsid w:val="00CA0403"/>
    <w:rsid w:val="00CA0987"/>
    <w:rsid w:val="00CA0DAA"/>
    <w:rsid w:val="00CA2B7B"/>
    <w:rsid w:val="00CA3137"/>
    <w:rsid w:val="00CA3188"/>
    <w:rsid w:val="00CA39B4"/>
    <w:rsid w:val="00CA3E4C"/>
    <w:rsid w:val="00CA3F6E"/>
    <w:rsid w:val="00CA431B"/>
    <w:rsid w:val="00CA4C27"/>
    <w:rsid w:val="00CA5347"/>
    <w:rsid w:val="00CA65F5"/>
    <w:rsid w:val="00CA6AD9"/>
    <w:rsid w:val="00CA716C"/>
    <w:rsid w:val="00CA7FB7"/>
    <w:rsid w:val="00CB0552"/>
    <w:rsid w:val="00CB0E18"/>
    <w:rsid w:val="00CB1552"/>
    <w:rsid w:val="00CB22B7"/>
    <w:rsid w:val="00CB25BA"/>
    <w:rsid w:val="00CB46D2"/>
    <w:rsid w:val="00CB4849"/>
    <w:rsid w:val="00CB4A12"/>
    <w:rsid w:val="00CB5504"/>
    <w:rsid w:val="00CB583D"/>
    <w:rsid w:val="00CB5941"/>
    <w:rsid w:val="00CB5B72"/>
    <w:rsid w:val="00CB6139"/>
    <w:rsid w:val="00CB61FE"/>
    <w:rsid w:val="00CB64DC"/>
    <w:rsid w:val="00CB6CC0"/>
    <w:rsid w:val="00CB736A"/>
    <w:rsid w:val="00CB7C6E"/>
    <w:rsid w:val="00CC04AB"/>
    <w:rsid w:val="00CC063A"/>
    <w:rsid w:val="00CC084B"/>
    <w:rsid w:val="00CC11F1"/>
    <w:rsid w:val="00CC1D0B"/>
    <w:rsid w:val="00CC205D"/>
    <w:rsid w:val="00CC2485"/>
    <w:rsid w:val="00CC29CD"/>
    <w:rsid w:val="00CC2EC5"/>
    <w:rsid w:val="00CC3850"/>
    <w:rsid w:val="00CC4124"/>
    <w:rsid w:val="00CC4577"/>
    <w:rsid w:val="00CC4606"/>
    <w:rsid w:val="00CC4B2D"/>
    <w:rsid w:val="00CC502D"/>
    <w:rsid w:val="00CC5219"/>
    <w:rsid w:val="00CC55BC"/>
    <w:rsid w:val="00CC58F0"/>
    <w:rsid w:val="00CC619E"/>
    <w:rsid w:val="00CC6B5A"/>
    <w:rsid w:val="00CC7895"/>
    <w:rsid w:val="00CC7C06"/>
    <w:rsid w:val="00CC7FA7"/>
    <w:rsid w:val="00CD1105"/>
    <w:rsid w:val="00CD1C66"/>
    <w:rsid w:val="00CD2228"/>
    <w:rsid w:val="00CD3368"/>
    <w:rsid w:val="00CD3E9C"/>
    <w:rsid w:val="00CD5BC8"/>
    <w:rsid w:val="00CD6172"/>
    <w:rsid w:val="00CD685A"/>
    <w:rsid w:val="00CD699C"/>
    <w:rsid w:val="00CD6AA6"/>
    <w:rsid w:val="00CD744C"/>
    <w:rsid w:val="00CE0666"/>
    <w:rsid w:val="00CE14BD"/>
    <w:rsid w:val="00CE178A"/>
    <w:rsid w:val="00CE1D0F"/>
    <w:rsid w:val="00CE223D"/>
    <w:rsid w:val="00CE345D"/>
    <w:rsid w:val="00CE3800"/>
    <w:rsid w:val="00CE3BA9"/>
    <w:rsid w:val="00CE3BD2"/>
    <w:rsid w:val="00CE3F77"/>
    <w:rsid w:val="00CE6251"/>
    <w:rsid w:val="00CE7010"/>
    <w:rsid w:val="00CE7714"/>
    <w:rsid w:val="00CE7747"/>
    <w:rsid w:val="00CE7A63"/>
    <w:rsid w:val="00CF218E"/>
    <w:rsid w:val="00CF2259"/>
    <w:rsid w:val="00CF35F0"/>
    <w:rsid w:val="00CF38EB"/>
    <w:rsid w:val="00CF3A40"/>
    <w:rsid w:val="00CF3D6F"/>
    <w:rsid w:val="00CF4242"/>
    <w:rsid w:val="00CF4F0A"/>
    <w:rsid w:val="00CF533B"/>
    <w:rsid w:val="00CF5379"/>
    <w:rsid w:val="00CF6734"/>
    <w:rsid w:val="00CF6FBA"/>
    <w:rsid w:val="00CF762E"/>
    <w:rsid w:val="00CF7657"/>
    <w:rsid w:val="00D00537"/>
    <w:rsid w:val="00D009AB"/>
    <w:rsid w:val="00D00AAD"/>
    <w:rsid w:val="00D00D30"/>
    <w:rsid w:val="00D01811"/>
    <w:rsid w:val="00D019CA"/>
    <w:rsid w:val="00D01CBA"/>
    <w:rsid w:val="00D01D45"/>
    <w:rsid w:val="00D01D9F"/>
    <w:rsid w:val="00D024E2"/>
    <w:rsid w:val="00D027A0"/>
    <w:rsid w:val="00D0288D"/>
    <w:rsid w:val="00D0304A"/>
    <w:rsid w:val="00D037B4"/>
    <w:rsid w:val="00D03C7A"/>
    <w:rsid w:val="00D03CE3"/>
    <w:rsid w:val="00D041E1"/>
    <w:rsid w:val="00D0499E"/>
    <w:rsid w:val="00D05716"/>
    <w:rsid w:val="00D05FF1"/>
    <w:rsid w:val="00D0612B"/>
    <w:rsid w:val="00D072E5"/>
    <w:rsid w:val="00D106FF"/>
    <w:rsid w:val="00D10B43"/>
    <w:rsid w:val="00D1148C"/>
    <w:rsid w:val="00D11C8F"/>
    <w:rsid w:val="00D1280D"/>
    <w:rsid w:val="00D12DBF"/>
    <w:rsid w:val="00D137C8"/>
    <w:rsid w:val="00D13AB7"/>
    <w:rsid w:val="00D13C72"/>
    <w:rsid w:val="00D14358"/>
    <w:rsid w:val="00D15095"/>
    <w:rsid w:val="00D1559D"/>
    <w:rsid w:val="00D15D50"/>
    <w:rsid w:val="00D1614E"/>
    <w:rsid w:val="00D163BB"/>
    <w:rsid w:val="00D166A6"/>
    <w:rsid w:val="00D1700F"/>
    <w:rsid w:val="00D1718B"/>
    <w:rsid w:val="00D1779C"/>
    <w:rsid w:val="00D20519"/>
    <w:rsid w:val="00D21631"/>
    <w:rsid w:val="00D2188C"/>
    <w:rsid w:val="00D21BF3"/>
    <w:rsid w:val="00D21D47"/>
    <w:rsid w:val="00D22595"/>
    <w:rsid w:val="00D225E8"/>
    <w:rsid w:val="00D226BD"/>
    <w:rsid w:val="00D22769"/>
    <w:rsid w:val="00D235BD"/>
    <w:rsid w:val="00D2465F"/>
    <w:rsid w:val="00D24BC3"/>
    <w:rsid w:val="00D25C96"/>
    <w:rsid w:val="00D260F6"/>
    <w:rsid w:val="00D261E6"/>
    <w:rsid w:val="00D2636B"/>
    <w:rsid w:val="00D26431"/>
    <w:rsid w:val="00D2695A"/>
    <w:rsid w:val="00D27675"/>
    <w:rsid w:val="00D2788D"/>
    <w:rsid w:val="00D27AB5"/>
    <w:rsid w:val="00D27D42"/>
    <w:rsid w:val="00D27DF2"/>
    <w:rsid w:val="00D31249"/>
    <w:rsid w:val="00D31462"/>
    <w:rsid w:val="00D31ED4"/>
    <w:rsid w:val="00D325D0"/>
    <w:rsid w:val="00D331C1"/>
    <w:rsid w:val="00D33318"/>
    <w:rsid w:val="00D333C2"/>
    <w:rsid w:val="00D34882"/>
    <w:rsid w:val="00D35123"/>
    <w:rsid w:val="00D35EE4"/>
    <w:rsid w:val="00D36573"/>
    <w:rsid w:val="00D372FE"/>
    <w:rsid w:val="00D37F64"/>
    <w:rsid w:val="00D40928"/>
    <w:rsid w:val="00D412FE"/>
    <w:rsid w:val="00D41B84"/>
    <w:rsid w:val="00D41F99"/>
    <w:rsid w:val="00D43B68"/>
    <w:rsid w:val="00D43E52"/>
    <w:rsid w:val="00D43E55"/>
    <w:rsid w:val="00D43FD2"/>
    <w:rsid w:val="00D453D0"/>
    <w:rsid w:val="00D46336"/>
    <w:rsid w:val="00D4692E"/>
    <w:rsid w:val="00D46A96"/>
    <w:rsid w:val="00D46C9A"/>
    <w:rsid w:val="00D46F59"/>
    <w:rsid w:val="00D4751A"/>
    <w:rsid w:val="00D47A41"/>
    <w:rsid w:val="00D47EAB"/>
    <w:rsid w:val="00D5054E"/>
    <w:rsid w:val="00D50D23"/>
    <w:rsid w:val="00D50E57"/>
    <w:rsid w:val="00D52CD5"/>
    <w:rsid w:val="00D532B1"/>
    <w:rsid w:val="00D53781"/>
    <w:rsid w:val="00D5478F"/>
    <w:rsid w:val="00D54BA5"/>
    <w:rsid w:val="00D54C71"/>
    <w:rsid w:val="00D558AF"/>
    <w:rsid w:val="00D55C42"/>
    <w:rsid w:val="00D55E05"/>
    <w:rsid w:val="00D5609B"/>
    <w:rsid w:val="00D567B4"/>
    <w:rsid w:val="00D57046"/>
    <w:rsid w:val="00D57CBB"/>
    <w:rsid w:val="00D60782"/>
    <w:rsid w:val="00D6129C"/>
    <w:rsid w:val="00D62019"/>
    <w:rsid w:val="00D62A21"/>
    <w:rsid w:val="00D62FD6"/>
    <w:rsid w:val="00D63AF1"/>
    <w:rsid w:val="00D63B8E"/>
    <w:rsid w:val="00D63F55"/>
    <w:rsid w:val="00D64DF2"/>
    <w:rsid w:val="00D65121"/>
    <w:rsid w:val="00D65365"/>
    <w:rsid w:val="00D65FBE"/>
    <w:rsid w:val="00D663F0"/>
    <w:rsid w:val="00D6691A"/>
    <w:rsid w:val="00D674C7"/>
    <w:rsid w:val="00D702EC"/>
    <w:rsid w:val="00D70850"/>
    <w:rsid w:val="00D70D07"/>
    <w:rsid w:val="00D712B0"/>
    <w:rsid w:val="00D715EA"/>
    <w:rsid w:val="00D717BA"/>
    <w:rsid w:val="00D71EF9"/>
    <w:rsid w:val="00D720A9"/>
    <w:rsid w:val="00D721AC"/>
    <w:rsid w:val="00D74457"/>
    <w:rsid w:val="00D74A13"/>
    <w:rsid w:val="00D74FCA"/>
    <w:rsid w:val="00D75624"/>
    <w:rsid w:val="00D756B3"/>
    <w:rsid w:val="00D75909"/>
    <w:rsid w:val="00D7594E"/>
    <w:rsid w:val="00D7628F"/>
    <w:rsid w:val="00D769CB"/>
    <w:rsid w:val="00D7788D"/>
    <w:rsid w:val="00D77F90"/>
    <w:rsid w:val="00D80016"/>
    <w:rsid w:val="00D801DA"/>
    <w:rsid w:val="00D807F5"/>
    <w:rsid w:val="00D80B8F"/>
    <w:rsid w:val="00D80C44"/>
    <w:rsid w:val="00D810CF"/>
    <w:rsid w:val="00D8150E"/>
    <w:rsid w:val="00D81A3B"/>
    <w:rsid w:val="00D81A8A"/>
    <w:rsid w:val="00D820B0"/>
    <w:rsid w:val="00D82A0F"/>
    <w:rsid w:val="00D82D98"/>
    <w:rsid w:val="00D836FE"/>
    <w:rsid w:val="00D8397E"/>
    <w:rsid w:val="00D84565"/>
    <w:rsid w:val="00D850CD"/>
    <w:rsid w:val="00D85166"/>
    <w:rsid w:val="00D857A4"/>
    <w:rsid w:val="00D8664B"/>
    <w:rsid w:val="00D900C2"/>
    <w:rsid w:val="00D901D2"/>
    <w:rsid w:val="00D90AFF"/>
    <w:rsid w:val="00D912C6"/>
    <w:rsid w:val="00D9364D"/>
    <w:rsid w:val="00D9405F"/>
    <w:rsid w:val="00D94275"/>
    <w:rsid w:val="00D94543"/>
    <w:rsid w:val="00D94B1E"/>
    <w:rsid w:val="00D94EE2"/>
    <w:rsid w:val="00D95ADE"/>
    <w:rsid w:val="00D96158"/>
    <w:rsid w:val="00D97114"/>
    <w:rsid w:val="00D97366"/>
    <w:rsid w:val="00D9748B"/>
    <w:rsid w:val="00D97C8A"/>
    <w:rsid w:val="00DA0D56"/>
    <w:rsid w:val="00DA1480"/>
    <w:rsid w:val="00DA1724"/>
    <w:rsid w:val="00DA1E17"/>
    <w:rsid w:val="00DA1E34"/>
    <w:rsid w:val="00DA1EDF"/>
    <w:rsid w:val="00DA2846"/>
    <w:rsid w:val="00DA2CE6"/>
    <w:rsid w:val="00DA34DE"/>
    <w:rsid w:val="00DA3504"/>
    <w:rsid w:val="00DA4B36"/>
    <w:rsid w:val="00DA5157"/>
    <w:rsid w:val="00DA54F3"/>
    <w:rsid w:val="00DA5B00"/>
    <w:rsid w:val="00DA62CC"/>
    <w:rsid w:val="00DA62EA"/>
    <w:rsid w:val="00DA7CD2"/>
    <w:rsid w:val="00DB03A2"/>
    <w:rsid w:val="00DB0894"/>
    <w:rsid w:val="00DB12D0"/>
    <w:rsid w:val="00DB1693"/>
    <w:rsid w:val="00DB1C14"/>
    <w:rsid w:val="00DB1E44"/>
    <w:rsid w:val="00DB21D2"/>
    <w:rsid w:val="00DB2387"/>
    <w:rsid w:val="00DB241C"/>
    <w:rsid w:val="00DB3816"/>
    <w:rsid w:val="00DB3BF3"/>
    <w:rsid w:val="00DB4641"/>
    <w:rsid w:val="00DB4751"/>
    <w:rsid w:val="00DB4BC3"/>
    <w:rsid w:val="00DB4C51"/>
    <w:rsid w:val="00DB4D48"/>
    <w:rsid w:val="00DB4EF3"/>
    <w:rsid w:val="00DB5081"/>
    <w:rsid w:val="00DB5200"/>
    <w:rsid w:val="00DB539A"/>
    <w:rsid w:val="00DB6564"/>
    <w:rsid w:val="00DB682F"/>
    <w:rsid w:val="00DB7043"/>
    <w:rsid w:val="00DB79F4"/>
    <w:rsid w:val="00DC13D0"/>
    <w:rsid w:val="00DC1685"/>
    <w:rsid w:val="00DC1A93"/>
    <w:rsid w:val="00DC240D"/>
    <w:rsid w:val="00DC2782"/>
    <w:rsid w:val="00DC2FF2"/>
    <w:rsid w:val="00DC30D8"/>
    <w:rsid w:val="00DC37D1"/>
    <w:rsid w:val="00DC394F"/>
    <w:rsid w:val="00DC397E"/>
    <w:rsid w:val="00DC3B5D"/>
    <w:rsid w:val="00DC3CA5"/>
    <w:rsid w:val="00DC3FE3"/>
    <w:rsid w:val="00DC40DF"/>
    <w:rsid w:val="00DC527E"/>
    <w:rsid w:val="00DC582B"/>
    <w:rsid w:val="00DC59D2"/>
    <w:rsid w:val="00DC607F"/>
    <w:rsid w:val="00DC6509"/>
    <w:rsid w:val="00DC67FA"/>
    <w:rsid w:val="00DC725D"/>
    <w:rsid w:val="00DC78AF"/>
    <w:rsid w:val="00DC78D6"/>
    <w:rsid w:val="00DD17B8"/>
    <w:rsid w:val="00DD2F38"/>
    <w:rsid w:val="00DD34EA"/>
    <w:rsid w:val="00DD462A"/>
    <w:rsid w:val="00DD4636"/>
    <w:rsid w:val="00DD52F2"/>
    <w:rsid w:val="00DD55AD"/>
    <w:rsid w:val="00DD5ED6"/>
    <w:rsid w:val="00DD5F88"/>
    <w:rsid w:val="00DD60CB"/>
    <w:rsid w:val="00DD76F3"/>
    <w:rsid w:val="00DD77F4"/>
    <w:rsid w:val="00DE0773"/>
    <w:rsid w:val="00DE0980"/>
    <w:rsid w:val="00DE15A7"/>
    <w:rsid w:val="00DE1E49"/>
    <w:rsid w:val="00DE1F0D"/>
    <w:rsid w:val="00DE2079"/>
    <w:rsid w:val="00DE3074"/>
    <w:rsid w:val="00DE32A0"/>
    <w:rsid w:val="00DE3918"/>
    <w:rsid w:val="00DE397D"/>
    <w:rsid w:val="00DE44A7"/>
    <w:rsid w:val="00DE539A"/>
    <w:rsid w:val="00DE5D45"/>
    <w:rsid w:val="00DE6C81"/>
    <w:rsid w:val="00DE78DE"/>
    <w:rsid w:val="00DE7A03"/>
    <w:rsid w:val="00DF0466"/>
    <w:rsid w:val="00DF0B77"/>
    <w:rsid w:val="00DF0CB4"/>
    <w:rsid w:val="00DF148E"/>
    <w:rsid w:val="00DF208F"/>
    <w:rsid w:val="00DF25F7"/>
    <w:rsid w:val="00DF2972"/>
    <w:rsid w:val="00DF29DA"/>
    <w:rsid w:val="00DF3034"/>
    <w:rsid w:val="00DF3286"/>
    <w:rsid w:val="00DF361E"/>
    <w:rsid w:val="00DF3768"/>
    <w:rsid w:val="00DF3BD0"/>
    <w:rsid w:val="00DF4641"/>
    <w:rsid w:val="00DF4A35"/>
    <w:rsid w:val="00DF4F33"/>
    <w:rsid w:val="00DF5000"/>
    <w:rsid w:val="00DF50CC"/>
    <w:rsid w:val="00DF540D"/>
    <w:rsid w:val="00DF56FA"/>
    <w:rsid w:val="00DF5F13"/>
    <w:rsid w:val="00DF67CE"/>
    <w:rsid w:val="00DF768F"/>
    <w:rsid w:val="00DF774F"/>
    <w:rsid w:val="00E00491"/>
    <w:rsid w:val="00E014A3"/>
    <w:rsid w:val="00E01646"/>
    <w:rsid w:val="00E017AC"/>
    <w:rsid w:val="00E032BE"/>
    <w:rsid w:val="00E036BD"/>
    <w:rsid w:val="00E03A94"/>
    <w:rsid w:val="00E042AF"/>
    <w:rsid w:val="00E04457"/>
    <w:rsid w:val="00E049B9"/>
    <w:rsid w:val="00E05356"/>
    <w:rsid w:val="00E05577"/>
    <w:rsid w:val="00E055F4"/>
    <w:rsid w:val="00E05C4F"/>
    <w:rsid w:val="00E06E31"/>
    <w:rsid w:val="00E0715D"/>
    <w:rsid w:val="00E0745E"/>
    <w:rsid w:val="00E074C2"/>
    <w:rsid w:val="00E075D9"/>
    <w:rsid w:val="00E07AB9"/>
    <w:rsid w:val="00E07C68"/>
    <w:rsid w:val="00E109A4"/>
    <w:rsid w:val="00E117CC"/>
    <w:rsid w:val="00E11D0B"/>
    <w:rsid w:val="00E121E7"/>
    <w:rsid w:val="00E12765"/>
    <w:rsid w:val="00E12857"/>
    <w:rsid w:val="00E13BC4"/>
    <w:rsid w:val="00E13C7C"/>
    <w:rsid w:val="00E13E1C"/>
    <w:rsid w:val="00E13E85"/>
    <w:rsid w:val="00E14AA9"/>
    <w:rsid w:val="00E14C4B"/>
    <w:rsid w:val="00E14E8E"/>
    <w:rsid w:val="00E14EB3"/>
    <w:rsid w:val="00E158EE"/>
    <w:rsid w:val="00E16588"/>
    <w:rsid w:val="00E165A9"/>
    <w:rsid w:val="00E166CF"/>
    <w:rsid w:val="00E1699A"/>
    <w:rsid w:val="00E16BAD"/>
    <w:rsid w:val="00E16E90"/>
    <w:rsid w:val="00E172CD"/>
    <w:rsid w:val="00E17570"/>
    <w:rsid w:val="00E17D4C"/>
    <w:rsid w:val="00E207D6"/>
    <w:rsid w:val="00E20851"/>
    <w:rsid w:val="00E2100C"/>
    <w:rsid w:val="00E2100F"/>
    <w:rsid w:val="00E21413"/>
    <w:rsid w:val="00E214CE"/>
    <w:rsid w:val="00E21C6D"/>
    <w:rsid w:val="00E21F76"/>
    <w:rsid w:val="00E22ABC"/>
    <w:rsid w:val="00E23592"/>
    <w:rsid w:val="00E251BF"/>
    <w:rsid w:val="00E257AB"/>
    <w:rsid w:val="00E25AE9"/>
    <w:rsid w:val="00E25B36"/>
    <w:rsid w:val="00E25D69"/>
    <w:rsid w:val="00E268EF"/>
    <w:rsid w:val="00E274CD"/>
    <w:rsid w:val="00E27A50"/>
    <w:rsid w:val="00E27C25"/>
    <w:rsid w:val="00E30276"/>
    <w:rsid w:val="00E30CCE"/>
    <w:rsid w:val="00E31104"/>
    <w:rsid w:val="00E31224"/>
    <w:rsid w:val="00E31514"/>
    <w:rsid w:val="00E31810"/>
    <w:rsid w:val="00E31B98"/>
    <w:rsid w:val="00E31C90"/>
    <w:rsid w:val="00E31CBF"/>
    <w:rsid w:val="00E31D09"/>
    <w:rsid w:val="00E321E7"/>
    <w:rsid w:val="00E323D7"/>
    <w:rsid w:val="00E3243E"/>
    <w:rsid w:val="00E32C22"/>
    <w:rsid w:val="00E33A53"/>
    <w:rsid w:val="00E33D5F"/>
    <w:rsid w:val="00E34DF1"/>
    <w:rsid w:val="00E34F38"/>
    <w:rsid w:val="00E34FFF"/>
    <w:rsid w:val="00E353CD"/>
    <w:rsid w:val="00E356FF"/>
    <w:rsid w:val="00E35756"/>
    <w:rsid w:val="00E35D91"/>
    <w:rsid w:val="00E36500"/>
    <w:rsid w:val="00E3658B"/>
    <w:rsid w:val="00E37472"/>
    <w:rsid w:val="00E3753F"/>
    <w:rsid w:val="00E37CC1"/>
    <w:rsid w:val="00E37D84"/>
    <w:rsid w:val="00E407AB"/>
    <w:rsid w:val="00E40FF4"/>
    <w:rsid w:val="00E410C1"/>
    <w:rsid w:val="00E4157D"/>
    <w:rsid w:val="00E416B2"/>
    <w:rsid w:val="00E417EF"/>
    <w:rsid w:val="00E41C6A"/>
    <w:rsid w:val="00E41E69"/>
    <w:rsid w:val="00E4246D"/>
    <w:rsid w:val="00E425BE"/>
    <w:rsid w:val="00E42936"/>
    <w:rsid w:val="00E42D2E"/>
    <w:rsid w:val="00E43062"/>
    <w:rsid w:val="00E43398"/>
    <w:rsid w:val="00E4352D"/>
    <w:rsid w:val="00E43BAB"/>
    <w:rsid w:val="00E43D7D"/>
    <w:rsid w:val="00E4420C"/>
    <w:rsid w:val="00E4492A"/>
    <w:rsid w:val="00E44B39"/>
    <w:rsid w:val="00E45607"/>
    <w:rsid w:val="00E4763A"/>
    <w:rsid w:val="00E47E2E"/>
    <w:rsid w:val="00E47F35"/>
    <w:rsid w:val="00E5234C"/>
    <w:rsid w:val="00E532FC"/>
    <w:rsid w:val="00E53698"/>
    <w:rsid w:val="00E53F57"/>
    <w:rsid w:val="00E5459D"/>
    <w:rsid w:val="00E54829"/>
    <w:rsid w:val="00E557FC"/>
    <w:rsid w:val="00E55E8B"/>
    <w:rsid w:val="00E5666A"/>
    <w:rsid w:val="00E56943"/>
    <w:rsid w:val="00E604C5"/>
    <w:rsid w:val="00E60601"/>
    <w:rsid w:val="00E60846"/>
    <w:rsid w:val="00E60D94"/>
    <w:rsid w:val="00E617CF"/>
    <w:rsid w:val="00E61B81"/>
    <w:rsid w:val="00E621D9"/>
    <w:rsid w:val="00E6223B"/>
    <w:rsid w:val="00E63489"/>
    <w:rsid w:val="00E64266"/>
    <w:rsid w:val="00E6487B"/>
    <w:rsid w:val="00E64B3C"/>
    <w:rsid w:val="00E64B65"/>
    <w:rsid w:val="00E65ADB"/>
    <w:rsid w:val="00E65F67"/>
    <w:rsid w:val="00E65F83"/>
    <w:rsid w:val="00E664A8"/>
    <w:rsid w:val="00E66B85"/>
    <w:rsid w:val="00E70001"/>
    <w:rsid w:val="00E703F8"/>
    <w:rsid w:val="00E707EA"/>
    <w:rsid w:val="00E7111A"/>
    <w:rsid w:val="00E717F1"/>
    <w:rsid w:val="00E71EB9"/>
    <w:rsid w:val="00E726FD"/>
    <w:rsid w:val="00E72ECA"/>
    <w:rsid w:val="00E73010"/>
    <w:rsid w:val="00E735A7"/>
    <w:rsid w:val="00E75E6B"/>
    <w:rsid w:val="00E76215"/>
    <w:rsid w:val="00E76360"/>
    <w:rsid w:val="00E76C35"/>
    <w:rsid w:val="00E76D7B"/>
    <w:rsid w:val="00E77A5F"/>
    <w:rsid w:val="00E807B2"/>
    <w:rsid w:val="00E809AF"/>
    <w:rsid w:val="00E80A1E"/>
    <w:rsid w:val="00E81071"/>
    <w:rsid w:val="00E81AC7"/>
    <w:rsid w:val="00E81B7C"/>
    <w:rsid w:val="00E82815"/>
    <w:rsid w:val="00E8299D"/>
    <w:rsid w:val="00E8335D"/>
    <w:rsid w:val="00E839A8"/>
    <w:rsid w:val="00E83D50"/>
    <w:rsid w:val="00E83D89"/>
    <w:rsid w:val="00E844D9"/>
    <w:rsid w:val="00E845AF"/>
    <w:rsid w:val="00E846C5"/>
    <w:rsid w:val="00E85551"/>
    <w:rsid w:val="00E85A8B"/>
    <w:rsid w:val="00E861D6"/>
    <w:rsid w:val="00E86785"/>
    <w:rsid w:val="00E86AAE"/>
    <w:rsid w:val="00E86D94"/>
    <w:rsid w:val="00E86F2A"/>
    <w:rsid w:val="00E87783"/>
    <w:rsid w:val="00E877D3"/>
    <w:rsid w:val="00E878C1"/>
    <w:rsid w:val="00E906D8"/>
    <w:rsid w:val="00E90E4D"/>
    <w:rsid w:val="00E93CF1"/>
    <w:rsid w:val="00E9465D"/>
    <w:rsid w:val="00E94BA2"/>
    <w:rsid w:val="00E95234"/>
    <w:rsid w:val="00E95B81"/>
    <w:rsid w:val="00E96357"/>
    <w:rsid w:val="00E96386"/>
    <w:rsid w:val="00E96CA7"/>
    <w:rsid w:val="00E9759E"/>
    <w:rsid w:val="00E97FAF"/>
    <w:rsid w:val="00EA0ADE"/>
    <w:rsid w:val="00EA0EA9"/>
    <w:rsid w:val="00EA0F4C"/>
    <w:rsid w:val="00EA0FF8"/>
    <w:rsid w:val="00EA132C"/>
    <w:rsid w:val="00EA138D"/>
    <w:rsid w:val="00EA169A"/>
    <w:rsid w:val="00EA169D"/>
    <w:rsid w:val="00EA1A95"/>
    <w:rsid w:val="00EA1D85"/>
    <w:rsid w:val="00EA1FC3"/>
    <w:rsid w:val="00EA2E8D"/>
    <w:rsid w:val="00EA2E9E"/>
    <w:rsid w:val="00EA3148"/>
    <w:rsid w:val="00EA461B"/>
    <w:rsid w:val="00EA4999"/>
    <w:rsid w:val="00EA4E54"/>
    <w:rsid w:val="00EA4FA4"/>
    <w:rsid w:val="00EA6A72"/>
    <w:rsid w:val="00EA7375"/>
    <w:rsid w:val="00EA7E97"/>
    <w:rsid w:val="00EB0258"/>
    <w:rsid w:val="00EB0735"/>
    <w:rsid w:val="00EB10D3"/>
    <w:rsid w:val="00EB1C80"/>
    <w:rsid w:val="00EB2512"/>
    <w:rsid w:val="00EB31C8"/>
    <w:rsid w:val="00EB3E96"/>
    <w:rsid w:val="00EB4612"/>
    <w:rsid w:val="00EB46AB"/>
    <w:rsid w:val="00EB4B16"/>
    <w:rsid w:val="00EB5229"/>
    <w:rsid w:val="00EB53F0"/>
    <w:rsid w:val="00EB53F5"/>
    <w:rsid w:val="00EB5736"/>
    <w:rsid w:val="00EB5857"/>
    <w:rsid w:val="00EB6CAF"/>
    <w:rsid w:val="00EB7244"/>
    <w:rsid w:val="00EB7A1F"/>
    <w:rsid w:val="00EB7CAF"/>
    <w:rsid w:val="00EB7CB5"/>
    <w:rsid w:val="00EC008B"/>
    <w:rsid w:val="00EC037D"/>
    <w:rsid w:val="00EC06AE"/>
    <w:rsid w:val="00EC0885"/>
    <w:rsid w:val="00EC0D63"/>
    <w:rsid w:val="00EC1550"/>
    <w:rsid w:val="00EC17B9"/>
    <w:rsid w:val="00EC4CC8"/>
    <w:rsid w:val="00EC5ABE"/>
    <w:rsid w:val="00EC5F04"/>
    <w:rsid w:val="00EC7ADB"/>
    <w:rsid w:val="00EC7B84"/>
    <w:rsid w:val="00ED02F0"/>
    <w:rsid w:val="00ED0822"/>
    <w:rsid w:val="00ED0B40"/>
    <w:rsid w:val="00ED1209"/>
    <w:rsid w:val="00ED13E1"/>
    <w:rsid w:val="00ED17A0"/>
    <w:rsid w:val="00ED1861"/>
    <w:rsid w:val="00ED1BEE"/>
    <w:rsid w:val="00ED27E1"/>
    <w:rsid w:val="00ED304E"/>
    <w:rsid w:val="00ED38E5"/>
    <w:rsid w:val="00ED465C"/>
    <w:rsid w:val="00ED47E1"/>
    <w:rsid w:val="00ED4BB8"/>
    <w:rsid w:val="00ED4BD8"/>
    <w:rsid w:val="00ED5B55"/>
    <w:rsid w:val="00ED606F"/>
    <w:rsid w:val="00ED665D"/>
    <w:rsid w:val="00ED6AF8"/>
    <w:rsid w:val="00ED6C75"/>
    <w:rsid w:val="00ED799D"/>
    <w:rsid w:val="00ED7BC1"/>
    <w:rsid w:val="00ED7CF8"/>
    <w:rsid w:val="00ED7CFF"/>
    <w:rsid w:val="00EE05CE"/>
    <w:rsid w:val="00EE065D"/>
    <w:rsid w:val="00EE0EBA"/>
    <w:rsid w:val="00EE1419"/>
    <w:rsid w:val="00EE2263"/>
    <w:rsid w:val="00EE2656"/>
    <w:rsid w:val="00EE27AB"/>
    <w:rsid w:val="00EE31C3"/>
    <w:rsid w:val="00EE31D4"/>
    <w:rsid w:val="00EE334F"/>
    <w:rsid w:val="00EE34D8"/>
    <w:rsid w:val="00EE3F35"/>
    <w:rsid w:val="00EE3FE5"/>
    <w:rsid w:val="00EE4115"/>
    <w:rsid w:val="00EE4B1C"/>
    <w:rsid w:val="00EE5A15"/>
    <w:rsid w:val="00EE628D"/>
    <w:rsid w:val="00EE6703"/>
    <w:rsid w:val="00EE6CED"/>
    <w:rsid w:val="00EE770B"/>
    <w:rsid w:val="00EE7E5E"/>
    <w:rsid w:val="00EE7E9A"/>
    <w:rsid w:val="00EE7F15"/>
    <w:rsid w:val="00EF071A"/>
    <w:rsid w:val="00EF10FD"/>
    <w:rsid w:val="00EF16B3"/>
    <w:rsid w:val="00EF16CD"/>
    <w:rsid w:val="00EF1FD9"/>
    <w:rsid w:val="00EF20ED"/>
    <w:rsid w:val="00EF26D4"/>
    <w:rsid w:val="00EF2FC5"/>
    <w:rsid w:val="00EF33C6"/>
    <w:rsid w:val="00EF5A6E"/>
    <w:rsid w:val="00EF60EA"/>
    <w:rsid w:val="00EF666D"/>
    <w:rsid w:val="00EF6ED7"/>
    <w:rsid w:val="00EF72D1"/>
    <w:rsid w:val="00EF792A"/>
    <w:rsid w:val="00EF7B7A"/>
    <w:rsid w:val="00EF7BFD"/>
    <w:rsid w:val="00F00876"/>
    <w:rsid w:val="00F0111B"/>
    <w:rsid w:val="00F017DF"/>
    <w:rsid w:val="00F0212A"/>
    <w:rsid w:val="00F02C3D"/>
    <w:rsid w:val="00F0307C"/>
    <w:rsid w:val="00F030D5"/>
    <w:rsid w:val="00F03134"/>
    <w:rsid w:val="00F03192"/>
    <w:rsid w:val="00F038A0"/>
    <w:rsid w:val="00F03BE8"/>
    <w:rsid w:val="00F04163"/>
    <w:rsid w:val="00F04551"/>
    <w:rsid w:val="00F04923"/>
    <w:rsid w:val="00F06D45"/>
    <w:rsid w:val="00F0794D"/>
    <w:rsid w:val="00F07B95"/>
    <w:rsid w:val="00F115C0"/>
    <w:rsid w:val="00F1267E"/>
    <w:rsid w:val="00F1295D"/>
    <w:rsid w:val="00F13B4C"/>
    <w:rsid w:val="00F13FDB"/>
    <w:rsid w:val="00F148E0"/>
    <w:rsid w:val="00F1581B"/>
    <w:rsid w:val="00F1686E"/>
    <w:rsid w:val="00F2029F"/>
    <w:rsid w:val="00F2063E"/>
    <w:rsid w:val="00F20A8E"/>
    <w:rsid w:val="00F20E1A"/>
    <w:rsid w:val="00F21677"/>
    <w:rsid w:val="00F21CED"/>
    <w:rsid w:val="00F21FD0"/>
    <w:rsid w:val="00F22054"/>
    <w:rsid w:val="00F23113"/>
    <w:rsid w:val="00F23562"/>
    <w:rsid w:val="00F236C5"/>
    <w:rsid w:val="00F2386B"/>
    <w:rsid w:val="00F24542"/>
    <w:rsid w:val="00F25090"/>
    <w:rsid w:val="00F254D0"/>
    <w:rsid w:val="00F25D5A"/>
    <w:rsid w:val="00F268DC"/>
    <w:rsid w:val="00F26C92"/>
    <w:rsid w:val="00F27984"/>
    <w:rsid w:val="00F27ADD"/>
    <w:rsid w:val="00F30167"/>
    <w:rsid w:val="00F30B59"/>
    <w:rsid w:val="00F30D5D"/>
    <w:rsid w:val="00F3135C"/>
    <w:rsid w:val="00F320F5"/>
    <w:rsid w:val="00F325B8"/>
    <w:rsid w:val="00F32679"/>
    <w:rsid w:val="00F329F6"/>
    <w:rsid w:val="00F32DA3"/>
    <w:rsid w:val="00F33874"/>
    <w:rsid w:val="00F33959"/>
    <w:rsid w:val="00F33EBA"/>
    <w:rsid w:val="00F33F62"/>
    <w:rsid w:val="00F343F4"/>
    <w:rsid w:val="00F3573E"/>
    <w:rsid w:val="00F36339"/>
    <w:rsid w:val="00F36A98"/>
    <w:rsid w:val="00F36ACE"/>
    <w:rsid w:val="00F37386"/>
    <w:rsid w:val="00F403C8"/>
    <w:rsid w:val="00F421E3"/>
    <w:rsid w:val="00F423FB"/>
    <w:rsid w:val="00F42966"/>
    <w:rsid w:val="00F4327C"/>
    <w:rsid w:val="00F45A59"/>
    <w:rsid w:val="00F46112"/>
    <w:rsid w:val="00F46163"/>
    <w:rsid w:val="00F47891"/>
    <w:rsid w:val="00F47A5C"/>
    <w:rsid w:val="00F47FC1"/>
    <w:rsid w:val="00F503CD"/>
    <w:rsid w:val="00F505FE"/>
    <w:rsid w:val="00F50E4B"/>
    <w:rsid w:val="00F51B7A"/>
    <w:rsid w:val="00F51BB7"/>
    <w:rsid w:val="00F5210E"/>
    <w:rsid w:val="00F52FBE"/>
    <w:rsid w:val="00F53F4C"/>
    <w:rsid w:val="00F55CC4"/>
    <w:rsid w:val="00F567EA"/>
    <w:rsid w:val="00F5741B"/>
    <w:rsid w:val="00F579A6"/>
    <w:rsid w:val="00F60356"/>
    <w:rsid w:val="00F604F1"/>
    <w:rsid w:val="00F62F0A"/>
    <w:rsid w:val="00F63061"/>
    <w:rsid w:val="00F63B41"/>
    <w:rsid w:val="00F648E0"/>
    <w:rsid w:val="00F64A8C"/>
    <w:rsid w:val="00F65044"/>
    <w:rsid w:val="00F65106"/>
    <w:rsid w:val="00F65F37"/>
    <w:rsid w:val="00F65F76"/>
    <w:rsid w:val="00F670EA"/>
    <w:rsid w:val="00F67240"/>
    <w:rsid w:val="00F6750B"/>
    <w:rsid w:val="00F678C5"/>
    <w:rsid w:val="00F702A2"/>
    <w:rsid w:val="00F71FF0"/>
    <w:rsid w:val="00F7236B"/>
    <w:rsid w:val="00F72629"/>
    <w:rsid w:val="00F72654"/>
    <w:rsid w:val="00F7301A"/>
    <w:rsid w:val="00F73728"/>
    <w:rsid w:val="00F73DFB"/>
    <w:rsid w:val="00F75718"/>
    <w:rsid w:val="00F75A72"/>
    <w:rsid w:val="00F75C9B"/>
    <w:rsid w:val="00F808C5"/>
    <w:rsid w:val="00F823EF"/>
    <w:rsid w:val="00F8257D"/>
    <w:rsid w:val="00F825E0"/>
    <w:rsid w:val="00F833CE"/>
    <w:rsid w:val="00F834D2"/>
    <w:rsid w:val="00F8359C"/>
    <w:rsid w:val="00F835AC"/>
    <w:rsid w:val="00F835B0"/>
    <w:rsid w:val="00F8377D"/>
    <w:rsid w:val="00F83C83"/>
    <w:rsid w:val="00F83F91"/>
    <w:rsid w:val="00F84144"/>
    <w:rsid w:val="00F85594"/>
    <w:rsid w:val="00F85A36"/>
    <w:rsid w:val="00F85CA6"/>
    <w:rsid w:val="00F87188"/>
    <w:rsid w:val="00F87390"/>
    <w:rsid w:val="00F87809"/>
    <w:rsid w:val="00F878D0"/>
    <w:rsid w:val="00F87E79"/>
    <w:rsid w:val="00F906C0"/>
    <w:rsid w:val="00F9081B"/>
    <w:rsid w:val="00F90FF1"/>
    <w:rsid w:val="00F91AEE"/>
    <w:rsid w:val="00F91BF5"/>
    <w:rsid w:val="00F92D1F"/>
    <w:rsid w:val="00F933B0"/>
    <w:rsid w:val="00F945F6"/>
    <w:rsid w:val="00F947CE"/>
    <w:rsid w:val="00F94C66"/>
    <w:rsid w:val="00F952DF"/>
    <w:rsid w:val="00F953CD"/>
    <w:rsid w:val="00F95877"/>
    <w:rsid w:val="00F9640C"/>
    <w:rsid w:val="00F964B1"/>
    <w:rsid w:val="00F96929"/>
    <w:rsid w:val="00F96CE6"/>
    <w:rsid w:val="00F97623"/>
    <w:rsid w:val="00F97ECB"/>
    <w:rsid w:val="00F97F61"/>
    <w:rsid w:val="00FA08C5"/>
    <w:rsid w:val="00FA0961"/>
    <w:rsid w:val="00FA0B7B"/>
    <w:rsid w:val="00FA11FD"/>
    <w:rsid w:val="00FA14C6"/>
    <w:rsid w:val="00FA196B"/>
    <w:rsid w:val="00FA1EAE"/>
    <w:rsid w:val="00FA2C25"/>
    <w:rsid w:val="00FA4586"/>
    <w:rsid w:val="00FA5BFC"/>
    <w:rsid w:val="00FA5D43"/>
    <w:rsid w:val="00FA5DDF"/>
    <w:rsid w:val="00FA6463"/>
    <w:rsid w:val="00FA6BE0"/>
    <w:rsid w:val="00FA782F"/>
    <w:rsid w:val="00FA7A6C"/>
    <w:rsid w:val="00FA7F7F"/>
    <w:rsid w:val="00FB0332"/>
    <w:rsid w:val="00FB0498"/>
    <w:rsid w:val="00FB0B5C"/>
    <w:rsid w:val="00FB0DBB"/>
    <w:rsid w:val="00FB0E06"/>
    <w:rsid w:val="00FB169C"/>
    <w:rsid w:val="00FB1D32"/>
    <w:rsid w:val="00FB2934"/>
    <w:rsid w:val="00FB2C4D"/>
    <w:rsid w:val="00FB363A"/>
    <w:rsid w:val="00FB4387"/>
    <w:rsid w:val="00FB4674"/>
    <w:rsid w:val="00FB4B1B"/>
    <w:rsid w:val="00FB5526"/>
    <w:rsid w:val="00FB5891"/>
    <w:rsid w:val="00FB60C5"/>
    <w:rsid w:val="00FB6B0A"/>
    <w:rsid w:val="00FB7081"/>
    <w:rsid w:val="00FC1BCC"/>
    <w:rsid w:val="00FC1BEC"/>
    <w:rsid w:val="00FC24BF"/>
    <w:rsid w:val="00FC257D"/>
    <w:rsid w:val="00FC268A"/>
    <w:rsid w:val="00FC2C84"/>
    <w:rsid w:val="00FC31F2"/>
    <w:rsid w:val="00FC3849"/>
    <w:rsid w:val="00FC3931"/>
    <w:rsid w:val="00FC39B8"/>
    <w:rsid w:val="00FC3DF5"/>
    <w:rsid w:val="00FC3E94"/>
    <w:rsid w:val="00FC4BD8"/>
    <w:rsid w:val="00FC50CF"/>
    <w:rsid w:val="00FC5A5D"/>
    <w:rsid w:val="00FC6BEC"/>
    <w:rsid w:val="00FC7294"/>
    <w:rsid w:val="00FC76B9"/>
    <w:rsid w:val="00FC7A04"/>
    <w:rsid w:val="00FC7F54"/>
    <w:rsid w:val="00FD09C8"/>
    <w:rsid w:val="00FD09DB"/>
    <w:rsid w:val="00FD0B6E"/>
    <w:rsid w:val="00FD1476"/>
    <w:rsid w:val="00FD166E"/>
    <w:rsid w:val="00FD1D54"/>
    <w:rsid w:val="00FD1E88"/>
    <w:rsid w:val="00FD2079"/>
    <w:rsid w:val="00FD22EA"/>
    <w:rsid w:val="00FD23B6"/>
    <w:rsid w:val="00FD2621"/>
    <w:rsid w:val="00FD3C3D"/>
    <w:rsid w:val="00FD3CC9"/>
    <w:rsid w:val="00FD3D6D"/>
    <w:rsid w:val="00FD48BC"/>
    <w:rsid w:val="00FD593B"/>
    <w:rsid w:val="00FD5A39"/>
    <w:rsid w:val="00FD5AE0"/>
    <w:rsid w:val="00FD5BC2"/>
    <w:rsid w:val="00FD6691"/>
    <w:rsid w:val="00FD6A59"/>
    <w:rsid w:val="00FD7400"/>
    <w:rsid w:val="00FE0054"/>
    <w:rsid w:val="00FE0611"/>
    <w:rsid w:val="00FE119E"/>
    <w:rsid w:val="00FE1857"/>
    <w:rsid w:val="00FE19AA"/>
    <w:rsid w:val="00FE22CF"/>
    <w:rsid w:val="00FE2C75"/>
    <w:rsid w:val="00FE33E5"/>
    <w:rsid w:val="00FE3E9F"/>
    <w:rsid w:val="00FE4C59"/>
    <w:rsid w:val="00FE5574"/>
    <w:rsid w:val="00FE5F43"/>
    <w:rsid w:val="00FE668C"/>
    <w:rsid w:val="00FE786C"/>
    <w:rsid w:val="00FE7B43"/>
    <w:rsid w:val="00FE7DB7"/>
    <w:rsid w:val="00FF0DA5"/>
    <w:rsid w:val="00FF0F23"/>
    <w:rsid w:val="00FF19F0"/>
    <w:rsid w:val="00FF1B28"/>
    <w:rsid w:val="00FF2310"/>
    <w:rsid w:val="00FF251B"/>
    <w:rsid w:val="00FF2693"/>
    <w:rsid w:val="00FF2A4F"/>
    <w:rsid w:val="00FF2C43"/>
    <w:rsid w:val="00FF30F6"/>
    <w:rsid w:val="00FF3177"/>
    <w:rsid w:val="00FF3D63"/>
    <w:rsid w:val="00FF3F35"/>
    <w:rsid w:val="00FF575E"/>
    <w:rsid w:val="00FF64DC"/>
    <w:rsid w:val="00FF6BAF"/>
    <w:rsid w:val="00FF76C8"/>
    <w:rsid w:val="00FF7792"/>
    <w:rsid w:val="00FF7C5E"/>
    <w:rsid w:val="00FF7D58"/>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2049" fill="f" fillcolor="#f49100" strokecolor="#f49100">
      <v:fill color="#f49100" on="f"/>
      <v:stroke color="#f49100"/>
      <o:colormru v:ext="edit" colors="#f49100,#8f9286"/>
    </o:shapedefaults>
    <o:shapelayout v:ext="edit">
      <o:idmap v:ext="edit" data="1"/>
    </o:shapelayout>
  </w:shapeDefaults>
  <w:decimalSymbol w:val="."/>
  <w:listSeparator w:val=","/>
  <w14:docId w14:val="37AA621A"/>
  <w15:chartTrackingRefBased/>
  <w15:docId w15:val="{788B50F4-BA70-4B93-9D76-41084236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471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5"/>
    </w:pPr>
    <w:rPr>
      <w:rFonts w:cs="Times New Roman"/>
      <w:b/>
      <w:bCs/>
      <w:sz w:val="20"/>
      <w:szCs w:val="20"/>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outlineLvl w:val="6"/>
    </w:pPr>
    <w:rPr>
      <w:rFonts w:cs="Times New Roman"/>
      <w:b/>
      <w:bCs/>
      <w:sz w:val="20"/>
      <w:szCs w:val="2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cs="Times New Roman"/>
      <w:sz w:val="20"/>
      <w:szCs w:val="20"/>
      <w:u w:val="single"/>
    </w:rPr>
  </w:style>
  <w:style w:type="paragraph" w:styleId="Heading9">
    <w:name w:val="heading 9"/>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8"/>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343A4"/>
    <w:rPr>
      <w:rFonts w:ascii="Arial" w:hAnsi="Arial" w:cs="Times New Roman"/>
      <w:b/>
      <w:bCs/>
      <w:sz w:val="18"/>
      <w:szCs w:val="18"/>
      <w:u w:val="single"/>
      <w:shd w:val="solid" w:color="FFFFFF" w:fill="FFFFFF"/>
    </w:rPr>
  </w:style>
  <w:style w:type="character" w:customStyle="1" w:styleId="Heading2Char">
    <w:name w:val="Heading 2 Char"/>
    <w:link w:val="Heading2"/>
    <w:rsid w:val="002343A4"/>
    <w:rPr>
      <w:rFonts w:ascii="Arial" w:hAnsi="Arial" w:cs="Angsana New"/>
      <w:b/>
      <w:bCs/>
      <w:i/>
      <w:iCs/>
      <w:sz w:val="18"/>
      <w:szCs w:val="18"/>
      <w:lang w:val="en-US" w:eastAsia="en-US" w:bidi="th-TH"/>
    </w:rPr>
  </w:style>
  <w:style w:type="character" w:customStyle="1" w:styleId="Heading3Char">
    <w:name w:val="Heading 3 Char"/>
    <w:link w:val="Heading3"/>
    <w:rsid w:val="002343A4"/>
    <w:rPr>
      <w:rFonts w:ascii="Arial" w:hAnsi="Arial" w:cs="Angsana New"/>
      <w:i/>
      <w:iCs/>
      <w:sz w:val="18"/>
      <w:szCs w:val="18"/>
      <w:lang w:val="en-US" w:eastAsia="en-US" w:bidi="th-TH"/>
    </w:rPr>
  </w:style>
  <w:style w:type="character" w:customStyle="1" w:styleId="BodyTextChar">
    <w:name w:val="Body Text Char"/>
    <w:aliases w:val="bt Char,body text Char,Body Char"/>
    <w:link w:val="BodyText"/>
    <w:rsid w:val="002343A4"/>
    <w:rPr>
      <w:rFonts w:ascii="Arial" w:hAnsi="Arial" w:cs="Angsana New"/>
      <w:sz w:val="18"/>
      <w:szCs w:val="18"/>
      <w:lang w:val="en-US" w:eastAsia="en-US" w:bidi="th-TH"/>
    </w:rPr>
  </w:style>
  <w:style w:type="paragraph" w:styleId="BodyText">
    <w:name w:val="Body Text"/>
    <w:aliases w:val="bt,body text,Body"/>
    <w:basedOn w:val="Normal"/>
    <w:link w:val="BodyTextChar"/>
    <w:pPr>
      <w:spacing w:after="120"/>
    </w:pPr>
  </w:style>
  <w:style w:type="paragraph" w:styleId="Header">
    <w:name w:val="header"/>
    <w:basedOn w:val="Normal"/>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numPr>
        <w:numId w:val="3"/>
      </w:numPr>
      <w:tabs>
        <w:tab w:val="clear" w:pos="360"/>
        <w:tab w:val="left" w:pos="284"/>
      </w:tabs>
      <w:ind w:left="284" w:hanging="284"/>
    </w:pPr>
  </w:style>
  <w:style w:type="paragraph" w:styleId="ListBullet2">
    <w:name w:val="List Bullet 2"/>
    <w:basedOn w:val="Normal"/>
    <w:pPr>
      <w:numPr>
        <w:numId w:val="4"/>
      </w:numPr>
      <w:tabs>
        <w:tab w:val="clear" w:pos="643"/>
        <w:tab w:val="left" w:pos="567"/>
      </w:tabs>
      <w:ind w:left="851" w:hanging="284"/>
    </w:pPr>
  </w:style>
  <w:style w:type="paragraph" w:styleId="ListBullet3">
    <w:name w:val="List Bullet 3"/>
    <w:basedOn w:val="Normal"/>
    <w:pPr>
      <w:numPr>
        <w:numId w:val="1"/>
      </w:numPr>
      <w:tabs>
        <w:tab w:val="clear" w:pos="926"/>
        <w:tab w:val="left" w:pos="851"/>
      </w:tabs>
      <w:ind w:left="1135" w:hanging="284"/>
    </w:pPr>
  </w:style>
  <w:style w:type="paragraph" w:styleId="ListBullet4">
    <w:name w:val="List Bullet 4"/>
    <w:basedOn w:val="Normal"/>
    <w:pPr>
      <w:numPr>
        <w:numId w:val="2"/>
      </w:numPr>
      <w:tabs>
        <w:tab w:val="clear" w:pos="1209"/>
        <w:tab w:val="left" w:pos="1134"/>
      </w:tabs>
      <w:ind w:left="1418" w:hanging="284"/>
    </w:pPr>
  </w:style>
  <w:style w:type="paragraph" w:styleId="ListNumber">
    <w:name w:val="List Number"/>
    <w:basedOn w:val="Normal"/>
    <w:pPr>
      <w:numPr>
        <w:numId w:val="5"/>
      </w:numPr>
      <w:tabs>
        <w:tab w:val="clear" w:pos="360"/>
        <w:tab w:val="left" w:pos="284"/>
      </w:tabs>
      <w:ind w:left="284" w:hanging="284"/>
    </w:pPr>
  </w:style>
  <w:style w:type="paragraph" w:styleId="ListNumber2">
    <w:name w:val="List Number 2"/>
    <w:basedOn w:val="Normal"/>
    <w:pPr>
      <w:numPr>
        <w:numId w:val="6"/>
      </w:numPr>
      <w:tabs>
        <w:tab w:val="clear" w:pos="643"/>
        <w:tab w:val="left" w:pos="567"/>
      </w:tabs>
      <w:ind w:left="851" w:hanging="284"/>
    </w:pPr>
  </w:style>
  <w:style w:type="paragraph" w:styleId="ListNumber3">
    <w:name w:val="List Number 3"/>
    <w:basedOn w:val="Normal"/>
    <w:pPr>
      <w:numPr>
        <w:numId w:val="7"/>
      </w:numPr>
      <w:tabs>
        <w:tab w:val="clear" w:pos="926"/>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numPr>
        <w:numId w:val="8"/>
      </w:numPr>
      <w:tabs>
        <w:tab w:val="clear" w:pos="1492"/>
        <w:tab w:val="left" w:pos="1418"/>
      </w:tabs>
      <w:ind w:left="1418" w:hanging="284"/>
    </w:pPr>
  </w:style>
  <w:style w:type="paragraph" w:styleId="ListNumber4">
    <w:name w:val="List Number 4"/>
    <w:basedOn w:val="Normal"/>
    <w:pPr>
      <w:numPr>
        <w:numId w:val="9"/>
      </w:numPr>
      <w:tabs>
        <w:tab w:val="clear" w:pos="1209"/>
        <w:tab w:val="left" w:pos="1418"/>
      </w:tabs>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numPr>
        <w:numId w:val="10"/>
      </w:numPr>
      <w:tabs>
        <w:tab w:val="clear" w:pos="1492"/>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E">
    <w:name w:val="Å§ª×èÍ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uiPriority w:val="99"/>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2">
    <w:name w:val="Body Tex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rFonts w:cs="Times New Roman"/>
      <w:sz w:val="20"/>
      <w:szCs w:val="20"/>
    </w:rPr>
  </w:style>
  <w:style w:type="paragraph" w:customStyle="1" w:styleId="E0">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a0">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 w:val="left" w:pos="1260"/>
      </w:tabs>
      <w:ind w:left="1260" w:hanging="1260"/>
    </w:pPr>
    <w:rPr>
      <w:rFonts w:cs="Times New Roman"/>
      <w:sz w:val="20"/>
      <w:szCs w:val="20"/>
    </w:rPr>
  </w:style>
  <w:style w:type="character" w:styleId="PageNumber">
    <w:name w:val="page number"/>
    <w:basedOn w:val="DefaultParagraphFont"/>
  </w:style>
  <w:style w:type="paragraph" w:styleId="BalloonText">
    <w:name w:val="Balloon Text"/>
    <w:basedOn w:val="Normal"/>
    <w:semiHidden/>
    <w:rsid w:val="008F3AA7"/>
    <w:rPr>
      <w:rFonts w:ascii="Tahoma" w:hAnsi="Tahoma" w:cs="Tahoma"/>
      <w:sz w:val="16"/>
      <w:szCs w:val="16"/>
    </w:rPr>
  </w:style>
  <w:style w:type="table" w:styleId="TableGrid">
    <w:name w:val="Table Grid"/>
    <w:basedOn w:val="TableNormal"/>
    <w:uiPriority w:val="39"/>
    <w:rsid w:val="0074197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E014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cs="BrowalliaUPC"/>
      <w:sz w:val="20"/>
      <w:szCs w:val="20"/>
      <w:lang w:val="th-TH"/>
    </w:rPr>
  </w:style>
  <w:style w:type="paragraph" w:styleId="Title">
    <w:name w:val="Title"/>
    <w:basedOn w:val="Normal"/>
    <w:qFormat/>
    <w:rsid w:val="00247E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paragraph" w:customStyle="1" w:styleId="acctstatementsub-heading">
    <w:name w:val="acct statement sub-heading"/>
    <w:aliases w:val="ass"/>
    <w:basedOn w:val="Normal"/>
    <w:next w:val="Normal"/>
    <w:rsid w:val="0038741C"/>
    <w:pPr>
      <w:keepNext/>
      <w:keepLines/>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outlineLvl w:val="1"/>
    </w:pPr>
    <w:rPr>
      <w:rFonts w:ascii="Times New Roman" w:hAnsi="Times New Roman" w:cs="Times New Roman"/>
      <w:b/>
      <w:sz w:val="22"/>
      <w:szCs w:val="20"/>
      <w:lang w:val="en-GB" w:bidi="ar-SA"/>
    </w:rPr>
  </w:style>
  <w:style w:type="paragraph" w:customStyle="1" w:styleId="block">
    <w:name w:val="block"/>
    <w:aliases w:val="b"/>
    <w:basedOn w:val="BodyText"/>
    <w:rsid w:val="00387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5B3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39" w:right="-23"/>
      <w:jc w:val="both"/>
    </w:pPr>
    <w:rPr>
      <w:rFonts w:ascii="Times New Roman" w:hAnsi="Times New Roman" w:cs="Times New Roman"/>
      <w:bCs/>
      <w:i/>
      <w:iCs/>
      <w:sz w:val="22"/>
      <w:szCs w:val="22"/>
      <w:lang w:eastAsia="en-GB"/>
    </w:rPr>
  </w:style>
  <w:style w:type="character" w:customStyle="1" w:styleId="AccPolicysubheadChar">
    <w:name w:val="Acc Policy sub head Char"/>
    <w:link w:val="AccPolicysubhead"/>
    <w:rsid w:val="005B38CD"/>
    <w:rPr>
      <w:rFonts w:cs="Times New Roman"/>
      <w:bCs/>
      <w:i/>
      <w:iCs/>
      <w:sz w:val="22"/>
      <w:szCs w:val="22"/>
      <w:lang w:eastAsia="en-GB"/>
    </w:rPr>
  </w:style>
  <w:style w:type="paragraph" w:customStyle="1" w:styleId="AccPolicyalternative">
    <w:name w:val="Acc Policy alternative"/>
    <w:basedOn w:val="AccPolicysubhead"/>
    <w:link w:val="AccPolicyalternativeChar"/>
    <w:autoRedefine/>
    <w:rsid w:val="00DF3BD0"/>
    <w:rPr>
      <w:i w:val="0"/>
      <w:iCs w:val="0"/>
    </w:rPr>
  </w:style>
  <w:style w:type="character" w:customStyle="1" w:styleId="AccPolicyalternativeChar">
    <w:name w:val="Acc Policy alternative Char"/>
    <w:link w:val="AccPolicyalternative"/>
    <w:rsid w:val="00DF3BD0"/>
    <w:rPr>
      <w:rFonts w:cs="Times New Roman"/>
      <w:bCs/>
      <w:i/>
      <w:iCs/>
      <w:sz w:val="22"/>
      <w:szCs w:val="22"/>
      <w:lang w:eastAsia="en-GB"/>
    </w:rPr>
  </w:style>
  <w:style w:type="paragraph" w:styleId="FootnoteText">
    <w:name w:val="footnote text"/>
    <w:aliases w:val="ft"/>
    <w:basedOn w:val="Normal"/>
    <w:link w:val="FootnoteTextChar"/>
    <w:semiHidden/>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paragraph" w:customStyle="1" w:styleId="Graphic">
    <w:name w:val="Graphic"/>
    <w:basedOn w:val="Signature"/>
    <w:rsid w:val="002343A4"/>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sz w:val="22"/>
      <w:szCs w:val="20"/>
      <w:lang w:val="en-GB" w:bidi="ar-SA"/>
    </w:rPr>
  </w:style>
  <w:style w:type="paragraph" w:customStyle="1" w:styleId="acctcolumnheading">
    <w:name w:val="acct column heading"/>
    <w:aliases w:val="ac"/>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2343A4"/>
    <w:pPr>
      <w:spacing w:after="0"/>
    </w:pPr>
  </w:style>
  <w:style w:type="paragraph" w:customStyle="1" w:styleId="acctdividends">
    <w:name w:val="acct dividends"/>
    <w:aliases w:val="a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fourfigures">
    <w:name w:val="acct four figures"/>
    <w:aliases w:val="a4,a4 + Angsana New,15 pt,Left:  -0.05&quot;,Right:  -0.05&quot;,Lin...,...,a4 + 8 pt,(Complex) + 8 pt,(Complex),Thai Distribute...,Before:  3 pt,Line spacing:  At l..."/>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2343A4"/>
    <w:pPr>
      <w:spacing w:after="0"/>
    </w:pPr>
  </w:style>
  <w:style w:type="paragraph" w:customStyle="1" w:styleId="acctindent">
    <w:name w:val="acct indent"/>
    <w:aliases w:val="ai"/>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mainheading">
    <w:name w:val="acct main heading"/>
    <w:aliases w:val="am"/>
    <w:basedOn w:val="Normal"/>
    <w:rsid w:val="002343A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customStyle="1" w:styleId="acctmergecolhdg">
    <w:name w:val="acct merge col hdg"/>
    <w:aliases w:val="mh"/>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notecolumn">
    <w:name w:val="acct note column"/>
    <w:aliases w:val="a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2343A4"/>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2343A4"/>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2343A4"/>
    <w:pPr>
      <w:spacing w:line="260" w:lineRule="atLeast"/>
    </w:pPr>
    <w:rPr>
      <w:sz w:val="22"/>
    </w:rPr>
  </w:style>
  <w:style w:type="paragraph" w:customStyle="1" w:styleId="acctstatementsub-headingbolditalic">
    <w:name w:val="acct statement sub-heading bold italic"/>
    <w:aliases w:val="asbi"/>
    <w:basedOn w:val="Normal"/>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2343A4"/>
    <w:pPr>
      <w:keepNext/>
      <w:keepLines/>
      <w:spacing w:before="130" w:after="130"/>
    </w:pPr>
    <w:rPr>
      <w:b/>
      <w:bCs/>
      <w:i/>
    </w:rPr>
  </w:style>
  <w:style w:type="paragraph" w:customStyle="1" w:styleId="block2">
    <w:name w:val="block2"/>
    <w:aliases w:val="b2"/>
    <w:basedOn w:val="block"/>
    <w:rsid w:val="002343A4"/>
    <w:pPr>
      <w:ind w:left="1134"/>
    </w:pPr>
  </w:style>
  <w:style w:type="paragraph" w:customStyle="1" w:styleId="acctstatementsub-sub-sub-heading">
    <w:name w:val="acct statement sub-sub-sub-heading"/>
    <w:aliases w:val="assss"/>
    <w:basedOn w:val="acctstatementsub-sub-heading"/>
    <w:rsid w:val="002343A4"/>
    <w:rPr>
      <w:b w:val="0"/>
    </w:rPr>
  </w:style>
  <w:style w:type="paragraph" w:customStyle="1" w:styleId="accttwofigureslongernumber">
    <w:name w:val="acct two figures longer number"/>
    <w:aliases w:val="a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2343A4"/>
    <w:pPr>
      <w:spacing w:after="0"/>
    </w:pPr>
  </w:style>
  <w:style w:type="paragraph" w:customStyle="1" w:styleId="block2nospaceafter">
    <w:name w:val="block2 no space after"/>
    <w:aliases w:val="b2n,block2 no sp"/>
    <w:basedOn w:val="block2"/>
    <w:rsid w:val="002343A4"/>
    <w:pPr>
      <w:spacing w:after="0"/>
    </w:pPr>
  </w:style>
  <w:style w:type="paragraph" w:customStyle="1" w:styleId="List1a">
    <w:name w:val="List 1a"/>
    <w:aliases w:val="1a"/>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semiHidden/>
    <w:rsid w:val="002343A4"/>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paragraph" w:customStyle="1" w:styleId="zcompanyname">
    <w:name w:val="zcompany name"/>
    <w:aliases w:val="cn"/>
    <w:basedOn w:val="Normal"/>
    <w:rsid w:val="002343A4"/>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2343A4"/>
  </w:style>
  <w:style w:type="paragraph" w:customStyle="1" w:styleId="zreportaddinfo">
    <w:name w:val="zreport addinfo"/>
    <w:basedOn w:val="Normal"/>
    <w:rsid w:val="002343A4"/>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2343A4"/>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2343A4"/>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2343A4"/>
    <w:pPr>
      <w:framePr w:wrap="around"/>
      <w:spacing w:line="360" w:lineRule="exact"/>
    </w:pPr>
    <w:rPr>
      <w:sz w:val="32"/>
    </w:rPr>
  </w:style>
  <w:style w:type="paragraph" w:customStyle="1" w:styleId="BodyTexthalfspaceafter">
    <w:name w:val="Body Text half space after"/>
    <w:aliases w:val="hs"/>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2343A4"/>
    <w:pPr>
      <w:spacing w:after="130"/>
    </w:pPr>
  </w:style>
  <w:style w:type="paragraph" w:customStyle="1" w:styleId="keeptogethernormal">
    <w:name w:val="keep together normal"/>
    <w:aliases w:val="ktn"/>
    <w:basedOn w:val="Normal"/>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2343A4"/>
    <w:rPr>
      <w:b/>
      <w:bCs/>
    </w:rPr>
  </w:style>
  <w:style w:type="paragraph" w:customStyle="1" w:styleId="nineptbodytext">
    <w:name w:val="nine pt body text"/>
    <w:aliases w:val="9bt"/>
    <w:basedOn w:val="nineptnormal"/>
    <w:rsid w:val="002343A4"/>
    <w:pPr>
      <w:spacing w:after="220"/>
    </w:pPr>
  </w:style>
  <w:style w:type="paragraph" w:customStyle="1" w:styleId="nineptnormal">
    <w:name w:val="nine pt normal"/>
    <w:aliases w:val="9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2343A4"/>
    <w:pPr>
      <w:jc w:val="center"/>
    </w:pPr>
  </w:style>
  <w:style w:type="paragraph" w:customStyle="1" w:styleId="heading">
    <w:name w:val="heading"/>
    <w:aliases w:val="h"/>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rsid w:val="002343A4"/>
    <w:pPr>
      <w:jc w:val="center"/>
    </w:pPr>
  </w:style>
  <w:style w:type="paragraph" w:customStyle="1" w:styleId="Normalcentred">
    <w:name w:val="Normal centred"/>
    <w:aliases w:val="nc"/>
    <w:basedOn w:val="acctcolumnheadingnospaceafter"/>
    <w:rsid w:val="002343A4"/>
  </w:style>
  <w:style w:type="paragraph" w:customStyle="1" w:styleId="nineptheadingcentredbold">
    <w:name w:val="nine pt heading centred bold"/>
    <w:aliases w:val="9hcb"/>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rsid w:val="002343A4"/>
    <w:pPr>
      <w:ind w:left="-57" w:right="-57"/>
    </w:pPr>
  </w:style>
  <w:style w:type="paragraph" w:customStyle="1" w:styleId="nineptnormalheadinghalfspace">
    <w:name w:val="nine pt normal heading half space"/>
    <w:aliases w:val="9nhhs"/>
    <w:basedOn w:val="nineptnormalheading"/>
    <w:rsid w:val="002343A4"/>
    <w:pPr>
      <w:spacing w:after="80"/>
    </w:pPr>
  </w:style>
  <w:style w:type="paragraph" w:customStyle="1" w:styleId="nineptnormalheading">
    <w:name w:val="nine pt normal heading"/>
    <w:aliases w:val="9nh"/>
    <w:basedOn w:val="nineptnormal"/>
    <w:rsid w:val="002343A4"/>
    <w:rPr>
      <w:b/>
    </w:rPr>
  </w:style>
  <w:style w:type="paragraph" w:customStyle="1" w:styleId="nineptcolumntab1">
    <w:name w:val="nine pt column tab1"/>
    <w:aliases w:val="a91"/>
    <w:basedOn w:val="nineptnormal"/>
    <w:rsid w:val="002343A4"/>
    <w:pPr>
      <w:tabs>
        <w:tab w:val="decimal" w:pos="737"/>
      </w:tabs>
    </w:pPr>
  </w:style>
  <w:style w:type="paragraph" w:customStyle="1" w:styleId="nineptnormalitalicheading">
    <w:name w:val="nine pt normal italic heading"/>
    <w:aliases w:val="9nith"/>
    <w:basedOn w:val="nineptnormalheading"/>
    <w:rsid w:val="002343A4"/>
    <w:rPr>
      <w:i/>
      <w:iCs/>
    </w:rPr>
  </w:style>
  <w:style w:type="paragraph" w:customStyle="1" w:styleId="Normalheadingcentred">
    <w:name w:val="Normal heading centred"/>
    <w:aliases w:val="nhc"/>
    <w:basedOn w:val="Normalheading"/>
    <w:rsid w:val="002343A4"/>
    <w:pPr>
      <w:jc w:val="center"/>
    </w:pPr>
  </w:style>
  <w:style w:type="paragraph" w:customStyle="1" w:styleId="Normalheading">
    <w:name w:val="Normal heading"/>
    <w:aliases w:val="nh"/>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2343A4"/>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2343A4"/>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2343A4"/>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2343A4"/>
    <w:pPr>
      <w:spacing w:after="130"/>
    </w:pPr>
  </w:style>
  <w:style w:type="paragraph" w:customStyle="1" w:styleId="BodyTextIndentitalic">
    <w:name w:val="Body Text Indent italic"/>
    <w:aliases w:val="iital"/>
    <w:basedOn w:val="BodyTextInden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2343A4"/>
    <w:pPr>
      <w:spacing w:after="0"/>
    </w:pPr>
  </w:style>
  <w:style w:type="paragraph" w:customStyle="1" w:styleId="acctnotecolumndecimal">
    <w:name w:val="acct note column decimal"/>
    <w:aliases w:val="an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index">
    <w:name w:val="index"/>
    <w:aliases w:val="ix"/>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43"/>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2343A4"/>
    <w:pPr>
      <w:tabs>
        <w:tab w:val="num" w:pos="284"/>
      </w:tabs>
      <w:spacing w:after="180"/>
      <w:ind w:left="360" w:hanging="360"/>
    </w:pPr>
  </w:style>
  <w:style w:type="paragraph" w:customStyle="1" w:styleId="nineptnormalbullet">
    <w:name w:val="nine pt normal bullet"/>
    <w:aliases w:val="9nb"/>
    <w:basedOn w:val="nineptnormal"/>
    <w:rsid w:val="002343A4"/>
    <w:pPr>
      <w:tabs>
        <w:tab w:val="num" w:pos="284"/>
        <w:tab w:val="num" w:pos="643"/>
      </w:tabs>
      <w:ind w:left="643" w:hanging="360"/>
    </w:pPr>
  </w:style>
  <w:style w:type="paragraph" w:customStyle="1" w:styleId="ninepttabletextblockbullet">
    <w:name w:val="nine pt table text block bullet"/>
    <w:aliases w:val="9ttbb"/>
    <w:basedOn w:val="ninepttabletextblock"/>
    <w:rsid w:val="002343A4"/>
    <w:pPr>
      <w:tabs>
        <w:tab w:val="num" w:pos="652"/>
        <w:tab w:val="num" w:pos="926"/>
      </w:tabs>
      <w:ind w:left="926" w:hanging="360"/>
    </w:pPr>
  </w:style>
  <w:style w:type="paragraph" w:customStyle="1" w:styleId="ninepttabletextblock">
    <w:name w:val="nine pt table text block"/>
    <w:aliases w:val="9ttbk"/>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2343A4"/>
    <w:pPr>
      <w:tabs>
        <w:tab w:val="num" w:pos="1209"/>
        <w:tab w:val="num" w:pos="1474"/>
      </w:tabs>
      <w:ind w:left="1474" w:hanging="360"/>
    </w:pPr>
  </w:style>
  <w:style w:type="paragraph" w:customStyle="1" w:styleId="tabletextheading">
    <w:name w:val="table text heading"/>
    <w:aliases w:val="tth"/>
    <w:basedOn w:val="tabletext"/>
    <w:rsid w:val="002343A4"/>
    <w:rPr>
      <w:b/>
      <w:bCs/>
    </w:rPr>
  </w:style>
  <w:style w:type="paragraph" w:customStyle="1" w:styleId="acctfourfiguresyears">
    <w:name w:val="acct four figures years"/>
    <w:aliases w:val="a4y"/>
    <w:basedOn w:val="Normal"/>
    <w:rsid w:val="002343A4"/>
    <w:pPr>
      <w:numPr>
        <w:numId w:val="17"/>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2343A4"/>
    <w:pPr>
      <w:ind w:left="1134" w:hanging="567"/>
    </w:pPr>
  </w:style>
  <w:style w:type="paragraph" w:customStyle="1" w:styleId="blocklist2">
    <w:name w:val="block list2"/>
    <w:aliases w:val="blist2"/>
    <w:basedOn w:val="blocklist"/>
    <w:rsid w:val="002343A4"/>
    <w:pPr>
      <w:ind w:left="1701"/>
    </w:pPr>
  </w:style>
  <w:style w:type="paragraph" w:customStyle="1" w:styleId="acctfourfigureslongernumber">
    <w:name w:val="acct four figures longer number"/>
    <w:aliases w:val="a4+"/>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2343A4"/>
    <w:pPr>
      <w:keepNext/>
      <w:keepLines/>
      <w:spacing w:before="70"/>
    </w:pPr>
    <w:rPr>
      <w:b/>
    </w:rPr>
  </w:style>
  <w:style w:type="paragraph" w:customStyle="1" w:styleId="blockheadingitalicnosp">
    <w:name w:val="block heading italic no sp"/>
    <w:aliases w:val="bhin"/>
    <w:basedOn w:val="blockheadingitalic"/>
    <w:rsid w:val="002343A4"/>
    <w:pPr>
      <w:spacing w:after="0"/>
    </w:pPr>
  </w:style>
  <w:style w:type="paragraph" w:customStyle="1" w:styleId="blockheadingitalic">
    <w:name w:val="block heading italic"/>
    <w:aliases w:val="bhi"/>
    <w:basedOn w:val="blockheadingitalicbold"/>
    <w:rsid w:val="002343A4"/>
    <w:rPr>
      <w:b w:val="0"/>
    </w:rPr>
  </w:style>
  <w:style w:type="paragraph" w:customStyle="1" w:styleId="blockheadingitalicbold">
    <w:name w:val="block heading italic bold"/>
    <w:aliases w:val="bhib"/>
    <w:basedOn w:val="blockheading"/>
    <w:rsid w:val="002343A4"/>
    <w:rPr>
      <w:i/>
    </w:rPr>
  </w:style>
  <w:style w:type="paragraph" w:customStyle="1" w:styleId="blockheadingnosp">
    <w:name w:val="block heading no sp"/>
    <w:aliases w:val="bhn,block heading no space after"/>
    <w:basedOn w:val="blockheading"/>
    <w:rsid w:val="002343A4"/>
    <w:pPr>
      <w:spacing w:after="0"/>
    </w:pPr>
  </w:style>
  <w:style w:type="paragraph" w:customStyle="1" w:styleId="smallreturn">
    <w:name w:val="small return"/>
    <w:aliases w:val="sr"/>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2343A4"/>
    <w:pPr>
      <w:spacing w:after="0"/>
    </w:pPr>
  </w:style>
  <w:style w:type="paragraph" w:customStyle="1" w:styleId="headingbolditalic">
    <w:name w:val="heading bold italic"/>
    <w:aliases w:val="hbi"/>
    <w:basedOn w:val="heading"/>
    <w:rsid w:val="002343A4"/>
    <w:rPr>
      <w:i/>
    </w:rPr>
  </w:style>
  <w:style w:type="paragraph" w:customStyle="1" w:styleId="acctstatementheadingashorter">
    <w:name w:val="acct statement heading (a) shorter"/>
    <w:aliases w:val="asas"/>
    <w:basedOn w:val="Normal"/>
    <w:rsid w:val="002343A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2343A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2343A4"/>
    <w:pPr>
      <w:tabs>
        <w:tab w:val="left" w:pos="851"/>
        <w:tab w:val="left" w:pos="1134"/>
      </w:tabs>
    </w:pPr>
  </w:style>
  <w:style w:type="paragraph" w:customStyle="1" w:styleId="acctindenttabsnospaceafter">
    <w:name w:val="acct indent+tabs no space after"/>
    <w:aliases w:val="aitn"/>
    <w:basedOn w:val="acctindenttabs"/>
    <w:rsid w:val="002343A4"/>
    <w:pPr>
      <w:spacing w:after="0"/>
    </w:pPr>
  </w:style>
  <w:style w:type="paragraph" w:customStyle="1" w:styleId="blockbullet">
    <w:name w:val="block bullet"/>
    <w:aliases w:val="bb"/>
    <w:basedOn w:val="block"/>
    <w:rsid w:val="002343A4"/>
    <w:pPr>
      <w:numPr>
        <w:numId w:val="18"/>
      </w:numPr>
      <w:tabs>
        <w:tab w:val="clear" w:pos="340"/>
        <w:tab w:val="num" w:pos="907"/>
      </w:tabs>
      <w:ind w:left="907"/>
    </w:pPr>
  </w:style>
  <w:style w:type="paragraph" w:customStyle="1" w:styleId="acctfourfigureslongernumber3">
    <w:name w:val="acct four figures longer number3"/>
    <w:aliases w:val="a4+3"/>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2343A4"/>
    <w:rPr>
      <w:b w:val="0"/>
      <w:bCs/>
      <w:iCs/>
    </w:rPr>
  </w:style>
  <w:style w:type="paragraph" w:customStyle="1" w:styleId="blocklistnospaceafter">
    <w:name w:val="block list no space after"/>
    <w:aliases w:val="blistn"/>
    <w:basedOn w:val="blocklist"/>
    <w:rsid w:val="002343A4"/>
    <w:pPr>
      <w:spacing w:after="0"/>
    </w:pPr>
  </w:style>
  <w:style w:type="paragraph" w:customStyle="1" w:styleId="eightptnormal">
    <w:name w:val="eight pt normal"/>
    <w:aliases w:val="8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2343A4"/>
    <w:pPr>
      <w:jc w:val="center"/>
    </w:pPr>
  </w:style>
  <w:style w:type="paragraph" w:customStyle="1" w:styleId="eightptnormalheadingcentred">
    <w:name w:val="eight pt normal heading centred"/>
    <w:aliases w:val="8nhc"/>
    <w:basedOn w:val="eightptnormalheading"/>
    <w:rsid w:val="002343A4"/>
    <w:pPr>
      <w:jc w:val="center"/>
    </w:pPr>
    <w:rPr>
      <w:bCs w:val="0"/>
    </w:rPr>
  </w:style>
  <w:style w:type="paragraph" w:customStyle="1" w:styleId="eightptnormalheading">
    <w:name w:val="eight pt normal heading"/>
    <w:aliases w:val="8nh"/>
    <w:basedOn w:val="eightptnormal"/>
    <w:rsid w:val="002343A4"/>
    <w:rPr>
      <w:b/>
      <w:bCs/>
    </w:rPr>
  </w:style>
  <w:style w:type="paragraph" w:customStyle="1" w:styleId="eightptbodytextheading">
    <w:name w:val="eight pt body text heading"/>
    <w:aliases w:val="8h"/>
    <w:basedOn w:val="eightptbodytext"/>
    <w:rsid w:val="002343A4"/>
    <w:rPr>
      <w:b/>
      <w:bCs/>
    </w:rPr>
  </w:style>
  <w:style w:type="paragraph" w:customStyle="1" w:styleId="eightptbodytext">
    <w:name w:val="eight pt body text"/>
    <w:aliases w:val="8bt"/>
    <w:basedOn w:val="eightptnormal"/>
    <w:rsid w:val="002343A4"/>
    <w:pPr>
      <w:spacing w:after="200"/>
    </w:pPr>
  </w:style>
  <w:style w:type="paragraph" w:customStyle="1" w:styleId="eightptcolumntabs">
    <w:name w:val="eight pt column tabs"/>
    <w:aliases w:val="a8"/>
    <w:basedOn w:val="eightptnormal"/>
    <w:rsid w:val="002343A4"/>
    <w:pPr>
      <w:tabs>
        <w:tab w:val="decimal" w:pos="482"/>
      </w:tabs>
      <w:ind w:left="-57" w:right="-57"/>
    </w:pPr>
  </w:style>
  <w:style w:type="paragraph" w:customStyle="1" w:styleId="eightpthalfspaceafter">
    <w:name w:val="eight pt half space after"/>
    <w:aliases w:val="8hs"/>
    <w:basedOn w:val="eightptnormal"/>
    <w:rsid w:val="002343A4"/>
    <w:pPr>
      <w:spacing w:after="100"/>
    </w:pPr>
  </w:style>
  <w:style w:type="paragraph" w:customStyle="1" w:styleId="eightptcolumnheadingspace">
    <w:name w:val="eight pt column heading+space"/>
    <w:aliases w:val="8chs"/>
    <w:basedOn w:val="eightptcolumnheading"/>
    <w:rsid w:val="002343A4"/>
    <w:pPr>
      <w:spacing w:after="200"/>
    </w:pPr>
  </w:style>
  <w:style w:type="paragraph" w:customStyle="1" w:styleId="eightptblocknosp">
    <w:name w:val="eight pt block no sp"/>
    <w:aliases w:val="8bn"/>
    <w:basedOn w:val="eightptblock"/>
    <w:rsid w:val="002343A4"/>
    <w:pPr>
      <w:spacing w:after="0"/>
    </w:pPr>
  </w:style>
  <w:style w:type="paragraph" w:customStyle="1" w:styleId="eightptblock">
    <w:name w:val="eight pt block"/>
    <w:aliases w:val="8b"/>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2343A4"/>
    <w:pPr>
      <w:spacing w:before="80" w:after="80"/>
    </w:pPr>
  </w:style>
  <w:style w:type="paragraph" w:customStyle="1" w:styleId="eightptcolumntabs2">
    <w:name w:val="eight pt column tabs2"/>
    <w:aliases w:val="a82"/>
    <w:basedOn w:val="eightptnormal"/>
    <w:rsid w:val="002343A4"/>
    <w:pPr>
      <w:tabs>
        <w:tab w:val="decimal" w:pos="539"/>
      </w:tabs>
      <w:ind w:left="-57" w:right="-57"/>
    </w:pPr>
  </w:style>
  <w:style w:type="paragraph" w:customStyle="1" w:styleId="acctstatementheadingshorter2">
    <w:name w:val="acct statement heading shorter2"/>
    <w:aliases w:val="as-2"/>
    <w:basedOn w:val="acctstatementheading"/>
    <w:rsid w:val="002343A4"/>
    <w:pPr>
      <w:ind w:right="5103"/>
    </w:pPr>
  </w:style>
  <w:style w:type="paragraph" w:customStyle="1" w:styleId="accttwofigureslongernumber2">
    <w:name w:val="acct two figures longer number2"/>
    <w:aliases w:val="a2+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2343A4"/>
    <w:pPr>
      <w:spacing w:after="0"/>
    </w:pPr>
  </w:style>
  <w:style w:type="paragraph" w:customStyle="1" w:styleId="blockindent">
    <w:name w:val="block indent"/>
    <w:aliases w:val="bi"/>
    <w:basedOn w:val="block"/>
    <w:rsid w:val="002343A4"/>
    <w:pPr>
      <w:ind w:left="737" w:hanging="170"/>
    </w:pPr>
  </w:style>
  <w:style w:type="paragraph" w:customStyle="1" w:styleId="nineptnormalcentred">
    <w:name w:val="nine pt normal centred"/>
    <w:aliases w:val="9nc"/>
    <w:basedOn w:val="nineptnormal"/>
    <w:rsid w:val="002343A4"/>
    <w:pPr>
      <w:jc w:val="center"/>
    </w:pPr>
  </w:style>
  <w:style w:type="paragraph" w:customStyle="1" w:styleId="nineptcol">
    <w:name w:val="nine pt %col"/>
    <w:aliases w:val="9%"/>
    <w:basedOn w:val="nineptnormal"/>
    <w:rsid w:val="002343A4"/>
    <w:pPr>
      <w:tabs>
        <w:tab w:val="decimal" w:pos="340"/>
      </w:tabs>
    </w:pPr>
  </w:style>
  <w:style w:type="paragraph" w:customStyle="1" w:styleId="nineptcolumntab">
    <w:name w:val="nine pt column tab"/>
    <w:aliases w:val="a9,nine pt column tabs"/>
    <w:basedOn w:val="nineptnormal"/>
    <w:rsid w:val="002343A4"/>
    <w:pPr>
      <w:tabs>
        <w:tab w:val="decimal" w:pos="624"/>
      </w:tabs>
      <w:spacing w:line="200" w:lineRule="atLeast"/>
    </w:pPr>
  </w:style>
  <w:style w:type="paragraph" w:customStyle="1" w:styleId="nineptnormalitalic">
    <w:name w:val="nine pt normal italic"/>
    <w:aliases w:val="9nit"/>
    <w:basedOn w:val="nineptnormal"/>
    <w:rsid w:val="002343A4"/>
    <w:rPr>
      <w:i/>
      <w:iCs/>
    </w:rPr>
  </w:style>
  <w:style w:type="paragraph" w:customStyle="1" w:styleId="nineptblocklistnospaceafter">
    <w:name w:val="nine pt block list no space after"/>
    <w:aliases w:val="9bln"/>
    <w:basedOn w:val="nineptblocklist"/>
    <w:rsid w:val="002343A4"/>
    <w:pPr>
      <w:spacing w:after="0"/>
    </w:pPr>
  </w:style>
  <w:style w:type="paragraph" w:customStyle="1" w:styleId="nineptblocklist">
    <w:name w:val="nine pt block list"/>
    <w:aliases w:val="9bl"/>
    <w:basedOn w:val="nineptblock"/>
    <w:rsid w:val="002343A4"/>
    <w:pPr>
      <w:ind w:left="992" w:hanging="425"/>
    </w:pPr>
  </w:style>
  <w:style w:type="paragraph" w:customStyle="1" w:styleId="nineptblock">
    <w:name w:val="nine pt block"/>
    <w:aliases w:val="9b"/>
    <w:basedOn w:val="nineptnormal"/>
    <w:rsid w:val="002343A4"/>
    <w:pPr>
      <w:spacing w:after="220"/>
      <w:ind w:left="567"/>
    </w:pPr>
  </w:style>
  <w:style w:type="paragraph" w:customStyle="1" w:styleId="acctfourfiguresshorternumber2">
    <w:name w:val="acct four figures shorter number2"/>
    <w:aliases w:val="a4-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2343A4"/>
    <w:pPr>
      <w:jc w:val="center"/>
    </w:pPr>
  </w:style>
  <w:style w:type="paragraph" w:customStyle="1" w:styleId="nineptheadingcentredspace">
    <w:name w:val="nine pt heading centred + space"/>
    <w:aliases w:val="9hcs"/>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2343A4"/>
    <w:pPr>
      <w:tabs>
        <w:tab w:val="decimal" w:pos="227"/>
      </w:tabs>
    </w:pPr>
  </w:style>
  <w:style w:type="paragraph" w:customStyle="1" w:styleId="nineptcolumntab2">
    <w:name w:val="nine pt column tab2"/>
    <w:aliases w:val="a92,nine pt column tabs2"/>
    <w:basedOn w:val="nineptnormal"/>
    <w:rsid w:val="002343A4"/>
    <w:pPr>
      <w:tabs>
        <w:tab w:val="decimal" w:pos="510"/>
      </w:tabs>
    </w:pPr>
  </w:style>
  <w:style w:type="paragraph" w:customStyle="1" w:styleId="nineptonepointafter">
    <w:name w:val="nine pt one point after"/>
    <w:aliases w:val="9n1"/>
    <w:basedOn w:val="nineptnormal"/>
    <w:rsid w:val="002343A4"/>
    <w:pPr>
      <w:spacing w:after="20"/>
    </w:pPr>
  </w:style>
  <w:style w:type="paragraph" w:customStyle="1" w:styleId="nineptblockind">
    <w:name w:val="nine pt block *ind"/>
    <w:aliases w:val="9b*ind"/>
    <w:basedOn w:val="nineptblock"/>
    <w:rsid w:val="002343A4"/>
    <w:pPr>
      <w:ind w:left="851" w:hanging="284"/>
    </w:pPr>
  </w:style>
  <w:style w:type="paragraph" w:customStyle="1" w:styleId="headingonepointafter">
    <w:name w:val="heading one point after"/>
    <w:aliases w:val="h1p"/>
    <w:basedOn w:val="heading"/>
    <w:rsid w:val="002343A4"/>
    <w:pPr>
      <w:spacing w:after="20"/>
    </w:pPr>
  </w:style>
  <w:style w:type="paragraph" w:customStyle="1" w:styleId="blockbulletnospaceafter">
    <w:name w:val="block bullet no space after"/>
    <w:aliases w:val="bbn,block bullet no sp"/>
    <w:basedOn w:val="blockbullet"/>
    <w:rsid w:val="002343A4"/>
    <w:pPr>
      <w:spacing w:after="0"/>
    </w:pPr>
  </w:style>
  <w:style w:type="paragraph" w:customStyle="1" w:styleId="acctstatementheadingaitalicbold">
    <w:name w:val="acct statement heading (a) italic bold"/>
    <w:aliases w:val="asaib"/>
    <w:basedOn w:val="acctstatementheadinga"/>
    <w:rsid w:val="002343A4"/>
    <w:pPr>
      <w:spacing w:before="0" w:after="260"/>
    </w:pPr>
    <w:rPr>
      <w:i/>
    </w:rPr>
  </w:style>
  <w:style w:type="paragraph" w:customStyle="1" w:styleId="nineptblocknosp">
    <w:name w:val="nine pt block no sp"/>
    <w:aliases w:val="9b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2343A4"/>
    <w:rPr>
      <w:i/>
      <w:iCs/>
    </w:rPr>
  </w:style>
  <w:style w:type="paragraph" w:customStyle="1" w:styleId="nineptnormalhalfspace">
    <w:name w:val="nine pt normal half space"/>
    <w:aliases w:val="9nhs"/>
    <w:basedOn w:val="nineptnormal"/>
    <w:rsid w:val="002343A4"/>
    <w:pPr>
      <w:spacing w:after="80"/>
    </w:pPr>
  </w:style>
  <w:style w:type="paragraph" w:customStyle="1" w:styleId="nineptratecol">
    <w:name w:val="nine pt rate col"/>
    <w:aliases w:val="a9r"/>
    <w:basedOn w:val="nineptnormal"/>
    <w:rsid w:val="002343A4"/>
    <w:pPr>
      <w:tabs>
        <w:tab w:val="decimal" w:pos="397"/>
      </w:tabs>
    </w:pPr>
  </w:style>
  <w:style w:type="paragraph" w:customStyle="1" w:styleId="nineptblockitalics">
    <w:name w:val="nine pt block italics"/>
    <w:aliases w:val="9bit"/>
    <w:basedOn w:val="nineptblock"/>
    <w:rsid w:val="002343A4"/>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343A4"/>
    <w:pPr>
      <w:spacing w:after="80"/>
    </w:pPr>
  </w:style>
  <w:style w:type="paragraph" w:customStyle="1" w:styleId="nineptbodytextheading">
    <w:name w:val="nine pt body text heading"/>
    <w:aliases w:val="9bth"/>
    <w:basedOn w:val="Footer"/>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rsid w:val="002343A4"/>
    <w:pPr>
      <w:jc w:val="center"/>
    </w:pPr>
  </w:style>
  <w:style w:type="paragraph" w:customStyle="1" w:styleId="nineptnormalheadingcentredwider">
    <w:name w:val="nine pt normal heading centred wider"/>
    <w:aliases w:val="9nhcw"/>
    <w:basedOn w:val="nineptnormalheadingcentred"/>
    <w:rsid w:val="002343A4"/>
    <w:pPr>
      <w:ind w:left="-85" w:right="-85"/>
    </w:pPr>
  </w:style>
  <w:style w:type="paragraph" w:customStyle="1" w:styleId="nineptcolumntabs5">
    <w:name w:val="nine pt column tabs5"/>
    <w:aliases w:val="a95,nine pt column tab5"/>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2343A4"/>
    <w:pPr>
      <w:spacing w:after="180"/>
      <w:jc w:val="center"/>
    </w:pPr>
  </w:style>
  <w:style w:type="paragraph" w:customStyle="1" w:styleId="nineptbodytextheadingcentredwider">
    <w:name w:val="nine pt body text heading centred wider"/>
    <w:aliases w:val="9bthcw,a9bthcw"/>
    <w:basedOn w:val="nineptbodytextheadingcentred"/>
    <w:rsid w:val="002343A4"/>
    <w:pPr>
      <w:ind w:left="-85" w:right="-85"/>
    </w:pPr>
  </w:style>
  <w:style w:type="paragraph" w:customStyle="1" w:styleId="nineptcolumntabdecimal2">
    <w:name w:val="nine pt column tab decimal2"/>
    <w:aliases w:val="a9d2,nine pt column tabs decimal2"/>
    <w:basedOn w:val="nineptnormal"/>
    <w:rsid w:val="002343A4"/>
    <w:pPr>
      <w:tabs>
        <w:tab w:val="decimal" w:pos="284"/>
      </w:tabs>
    </w:pPr>
  </w:style>
  <w:style w:type="paragraph" w:customStyle="1" w:styleId="nineptcolumntab4">
    <w:name w:val="nine pt column tab4"/>
    <w:aliases w:val="a94,nine pt column tabs4"/>
    <w:basedOn w:val="nineptnormal"/>
    <w:rsid w:val="002343A4"/>
    <w:pPr>
      <w:tabs>
        <w:tab w:val="decimal" w:pos="680"/>
      </w:tabs>
    </w:pPr>
  </w:style>
  <w:style w:type="paragraph" w:customStyle="1" w:styleId="nineptcolumntab3">
    <w:name w:val="nine pt column tab3"/>
    <w:aliases w:val="a93,nine pt column tabs3"/>
    <w:basedOn w:val="nineptnormal"/>
    <w:rsid w:val="002343A4"/>
    <w:pPr>
      <w:tabs>
        <w:tab w:val="decimal" w:pos="567"/>
      </w:tabs>
    </w:pPr>
  </w:style>
  <w:style w:type="paragraph" w:customStyle="1" w:styleId="nineptindent">
    <w:name w:val="nine pt indent"/>
    <w:aliases w:val="9i"/>
    <w:basedOn w:val="nineptnormal"/>
    <w:rsid w:val="002343A4"/>
    <w:pPr>
      <w:ind w:left="425" w:hanging="425"/>
    </w:pPr>
  </w:style>
  <w:style w:type="paragraph" w:customStyle="1" w:styleId="blockind">
    <w:name w:val="block *ind"/>
    <w:aliases w:val="b*,block star ind"/>
    <w:basedOn w:val="block"/>
    <w:rsid w:val="002343A4"/>
    <w:pPr>
      <w:ind w:left="907" w:hanging="340"/>
    </w:pPr>
  </w:style>
  <w:style w:type="paragraph" w:customStyle="1" w:styleId="List3i">
    <w:name w:val="List 3i"/>
    <w:aliases w:val="3i"/>
    <w:basedOn w:val="List2i"/>
    <w:rsid w:val="002343A4"/>
    <w:pPr>
      <w:ind w:left="1701"/>
    </w:pPr>
  </w:style>
  <w:style w:type="paragraph" w:customStyle="1" w:styleId="acctindentonepointafter">
    <w:name w:val="acct indent one point after"/>
    <w:aliases w:val="ai1p"/>
    <w:basedOn w:val="acctindent"/>
    <w:rsid w:val="002343A4"/>
    <w:pPr>
      <w:spacing w:after="20"/>
    </w:pPr>
  </w:style>
  <w:style w:type="paragraph" w:customStyle="1" w:styleId="eightptnormalheadingitalic">
    <w:name w:val="eight pt normal heading italic"/>
    <w:aliases w:val="8nhbi"/>
    <w:basedOn w:val="eightptnormalheading"/>
    <w:rsid w:val="002343A4"/>
    <w:rPr>
      <w:i/>
      <w:iCs/>
    </w:rPr>
  </w:style>
  <w:style w:type="paragraph" w:customStyle="1" w:styleId="eightptcolumntabs3">
    <w:name w:val="eight pt column tabs3"/>
    <w:aliases w:val="a83"/>
    <w:basedOn w:val="eightptnormal"/>
    <w:rsid w:val="002343A4"/>
    <w:pPr>
      <w:tabs>
        <w:tab w:val="decimal" w:pos="794"/>
      </w:tabs>
    </w:pPr>
  </w:style>
  <w:style w:type="paragraph" w:customStyle="1" w:styleId="eightptbodytextheadingmiddleline">
    <w:name w:val="eight pt body text heading middle line"/>
    <w:aliases w:val="8hml"/>
    <w:basedOn w:val="eightptbodytextheading"/>
    <w:rsid w:val="002343A4"/>
    <w:pPr>
      <w:spacing w:before="80" w:after="80"/>
    </w:pPr>
  </w:style>
  <w:style w:type="paragraph" w:customStyle="1" w:styleId="eightptbodytextheadingmiddlelinecentred">
    <w:name w:val="eight pt body text heading middle line centred"/>
    <w:aliases w:val="8hmlc"/>
    <w:basedOn w:val="eightptbodytextheadingmiddleline"/>
    <w:rsid w:val="002343A4"/>
    <w:pPr>
      <w:jc w:val="center"/>
    </w:pPr>
  </w:style>
  <w:style w:type="paragraph" w:customStyle="1" w:styleId="eightpt4ptspacebefore">
    <w:name w:val="eight pt 4pt space before"/>
    <w:aliases w:val="8n4sp"/>
    <w:basedOn w:val="eightptnormal"/>
    <w:rsid w:val="002343A4"/>
    <w:pPr>
      <w:spacing w:before="80"/>
    </w:pPr>
  </w:style>
  <w:style w:type="paragraph" w:customStyle="1" w:styleId="eightpt4ptspaceafter">
    <w:name w:val="eight pt 4 pt space after"/>
    <w:aliases w:val="8n4sa"/>
    <w:basedOn w:val="eightptnormal"/>
    <w:rsid w:val="002343A4"/>
    <w:pPr>
      <w:spacing w:after="80"/>
    </w:pPr>
  </w:style>
  <w:style w:type="paragraph" w:customStyle="1" w:styleId="blockbullet2">
    <w:name w:val="block bullet 2"/>
    <w:aliases w:val="bb2"/>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2343A4"/>
    <w:pPr>
      <w:jc w:val="center"/>
    </w:pPr>
  </w:style>
  <w:style w:type="paragraph" w:customStyle="1" w:styleId="acctfourfigureslongernumber2">
    <w:name w:val="acct four figures longer number2"/>
    <w:aliases w:val="a4+2"/>
    <w:basedOn w:val="Normal"/>
    <w:rsid w:val="002343A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Heading">
    <w:name w:val="Acc Policy Heading"/>
    <w:basedOn w:val="BodyText"/>
    <w:link w:val="AccPolicyHeadingCharChar"/>
    <w:autoRedefine/>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76"/>
        <w:tab w:val="num" w:pos="720"/>
      </w:tabs>
      <w:spacing w:line="260" w:lineRule="atLeast"/>
      <w:ind w:left="720" w:hanging="720"/>
      <w:jc w:val="both"/>
    </w:pPr>
    <w:rPr>
      <w:rFonts w:ascii="Times New Roman" w:hAnsi="Times New Roman" w:cs="Times New Roman"/>
      <w:bCs/>
      <w:sz w:val="22"/>
      <w:szCs w:val="22"/>
      <w:lang w:eastAsia="en-GB"/>
    </w:rPr>
  </w:style>
  <w:style w:type="character" w:customStyle="1" w:styleId="AccPolicyHeadingCharChar">
    <w:name w:val="Acc Policy Heading Char Char"/>
    <w:link w:val="AccPolicyHeading"/>
    <w:rsid w:val="002343A4"/>
    <w:rPr>
      <w:rFonts w:cs="Times New Roman"/>
      <w:bCs/>
      <w:sz w:val="22"/>
      <w:szCs w:val="22"/>
      <w:lang w:eastAsia="en-GB"/>
    </w:rPr>
  </w:style>
  <w:style w:type="paragraph" w:customStyle="1" w:styleId="BodyTextbullet">
    <w:name w:val="Body Text bullet"/>
    <w:basedOn w:val="BodyText"/>
    <w:next w:val="BodyText"/>
    <w:autoRedefine/>
    <w:rsid w:val="002343A4"/>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BodyText"/>
    <w:autoRedefine/>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cs="Times New Roman"/>
      <w:b/>
      <w:bCs/>
      <w:sz w:val="24"/>
      <w:szCs w:val="22"/>
      <w:lang w:eastAsia="en-GB"/>
    </w:rPr>
  </w:style>
  <w:style w:type="paragraph" w:customStyle="1" w:styleId="CoverTitle">
    <w:name w:val="Cover Titl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2343A4"/>
    <w:pPr>
      <w:spacing w:after="0" w:line="440" w:lineRule="exact"/>
      <w:jc w:val="center"/>
    </w:pPr>
    <w:rPr>
      <w:sz w:val="32"/>
      <w:u w:val="none"/>
    </w:rPr>
  </w:style>
  <w:style w:type="paragraph" w:customStyle="1" w:styleId="CoverDate">
    <w:name w:val="Cover Date"/>
    <w:basedOn w:val="Single"/>
    <w:rsid w:val="002343A4"/>
    <w:pPr>
      <w:spacing w:after="0" w:line="440" w:lineRule="exact"/>
      <w:jc w:val="center"/>
    </w:pPr>
    <w:rPr>
      <w:sz w:val="32"/>
      <w:u w:val="none"/>
    </w:rPr>
  </w:style>
  <w:style w:type="paragraph" w:styleId="BlockText">
    <w:name w:val="Block Text"/>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2343A4"/>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paragraph" w:customStyle="1" w:styleId="Default">
    <w:name w:val="Default"/>
    <w:rsid w:val="00DB475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RNormal">
    <w:name w:val="RNormal"/>
    <w:basedOn w:val="Normal"/>
    <w:rsid w:val="00BF7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styleId="ListParagraph">
    <w:name w:val="List Paragraph"/>
    <w:basedOn w:val="Normal"/>
    <w:uiPriority w:val="34"/>
    <w:qFormat/>
    <w:rsid w:val="00163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30">
    <w:name w:val="?????3????"/>
    <w:basedOn w:val="Normal"/>
    <w:rsid w:val="002C4B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cs="Times New Roman"/>
      <w:sz w:val="22"/>
      <w:szCs w:val="22"/>
      <w:lang w:val="th-TH"/>
    </w:rPr>
  </w:style>
  <w:style w:type="character" w:styleId="Hyperlink">
    <w:name w:val="Hyperlink"/>
    <w:rsid w:val="00F03134"/>
    <w:rPr>
      <w:color w:val="0000FF"/>
      <w:u w:val="single"/>
    </w:rPr>
  </w:style>
  <w:style w:type="paragraph" w:customStyle="1" w:styleId="BodySingle">
    <w:name w:val="Body Single"/>
    <w:uiPriority w:val="99"/>
    <w:rsid w:val="000D3235"/>
    <w:pPr>
      <w:autoSpaceDE w:val="0"/>
      <w:autoSpaceDN w:val="0"/>
    </w:pPr>
    <w:rPr>
      <w:rFonts w:eastAsia="Times New Roman" w:cs="Times New Roman"/>
      <w:color w:val="000000"/>
      <w:lang w:val="en-GB"/>
    </w:rPr>
  </w:style>
  <w:style w:type="paragraph" w:customStyle="1" w:styleId="AccountingPolicy">
    <w:name w:val="Accounting Policy"/>
    <w:basedOn w:val="Normal"/>
    <w:link w:val="AccountingPolicyChar1"/>
    <w:rsid w:val="005964D8"/>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64D8"/>
    <w:rPr>
      <w:rFonts w:ascii="Univers 45 Light" w:eastAsia="MS Mincho" w:hAnsi="Univers 45 Light" w:cs="Univers 45 Light"/>
      <w:color w:val="000000"/>
      <w:lang w:val="en-GB" w:bidi="ar-SA"/>
    </w:rPr>
  </w:style>
  <w:style w:type="character" w:customStyle="1" w:styleId="FootnoteTextChar">
    <w:name w:val="Footnote Text Char"/>
    <w:aliases w:val="ft Char"/>
    <w:link w:val="FootnoteText"/>
    <w:semiHidden/>
    <w:rsid w:val="000C69D4"/>
    <w:rPr>
      <w:rFonts w:cs="Times New Roman"/>
      <w:sz w:val="18"/>
      <w:lang w:val="en-GB" w:bidi="ar-SA"/>
    </w:rPr>
  </w:style>
  <w:style w:type="character" w:styleId="FootnoteReference">
    <w:name w:val="footnote reference"/>
    <w:aliases w:val="fr"/>
    <w:unhideWhenUsed/>
    <w:rsid w:val="000C69D4"/>
    <w:rPr>
      <w:vertAlign w:val="superscript"/>
    </w:rPr>
  </w:style>
  <w:style w:type="character" w:customStyle="1" w:styleId="FooterChar">
    <w:name w:val="Footer Char"/>
    <w:link w:val="Footer"/>
    <w:uiPriority w:val="99"/>
    <w:rsid w:val="007118C7"/>
    <w:rPr>
      <w:rFonts w:ascii="Arial" w:hAnsi="Arial"/>
      <w:sz w:val="18"/>
      <w:szCs w:val="18"/>
    </w:rPr>
  </w:style>
  <w:style w:type="paragraph" w:customStyle="1" w:styleId="Pa18">
    <w:name w:val="Pa18"/>
    <w:basedOn w:val="Default"/>
    <w:next w:val="Default"/>
    <w:uiPriority w:val="99"/>
    <w:rsid w:val="00974150"/>
    <w:pPr>
      <w:spacing w:line="191" w:lineRule="atLeast"/>
    </w:pPr>
    <w:rPr>
      <w:rFonts w:ascii="Univers LT Std 45 Light" w:eastAsia="Times New Roman" w:hAnsi="Univers LT Std 45 Light" w:cs="Angsana New"/>
      <w:color w:val="auto"/>
      <w:lang w:eastAsia="en-US"/>
    </w:rPr>
  </w:style>
  <w:style w:type="paragraph" w:styleId="HTMLPreformatted">
    <w:name w:val="HTML Preformatted"/>
    <w:basedOn w:val="Normal"/>
    <w:link w:val="HTMLPreformattedChar"/>
    <w:uiPriority w:val="99"/>
    <w:unhideWhenUsed/>
    <w:rsid w:val="007339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733936"/>
    <w:rPr>
      <w:rFonts w:ascii="Courier New" w:eastAsia="Times New Roman" w:hAnsi="Courier New" w:cs="Courier New"/>
    </w:rPr>
  </w:style>
  <w:style w:type="paragraph" w:styleId="NoSpacing">
    <w:name w:val="No Spacing"/>
    <w:uiPriority w:val="1"/>
    <w:qFormat/>
    <w:rsid w:val="00FB58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47033">
      <w:bodyDiv w:val="1"/>
      <w:marLeft w:val="0"/>
      <w:marRight w:val="0"/>
      <w:marTop w:val="0"/>
      <w:marBottom w:val="0"/>
      <w:divBdr>
        <w:top w:val="none" w:sz="0" w:space="0" w:color="auto"/>
        <w:left w:val="none" w:sz="0" w:space="0" w:color="auto"/>
        <w:bottom w:val="none" w:sz="0" w:space="0" w:color="auto"/>
        <w:right w:val="none" w:sz="0" w:space="0" w:color="auto"/>
      </w:divBdr>
    </w:div>
    <w:div w:id="91318190">
      <w:bodyDiv w:val="1"/>
      <w:marLeft w:val="0"/>
      <w:marRight w:val="0"/>
      <w:marTop w:val="0"/>
      <w:marBottom w:val="0"/>
      <w:divBdr>
        <w:top w:val="none" w:sz="0" w:space="0" w:color="auto"/>
        <w:left w:val="none" w:sz="0" w:space="0" w:color="auto"/>
        <w:bottom w:val="none" w:sz="0" w:space="0" w:color="auto"/>
        <w:right w:val="none" w:sz="0" w:space="0" w:color="auto"/>
      </w:divBdr>
    </w:div>
    <w:div w:id="298343384">
      <w:bodyDiv w:val="1"/>
      <w:marLeft w:val="0"/>
      <w:marRight w:val="0"/>
      <w:marTop w:val="0"/>
      <w:marBottom w:val="0"/>
      <w:divBdr>
        <w:top w:val="none" w:sz="0" w:space="0" w:color="auto"/>
        <w:left w:val="none" w:sz="0" w:space="0" w:color="auto"/>
        <w:bottom w:val="none" w:sz="0" w:space="0" w:color="auto"/>
        <w:right w:val="none" w:sz="0" w:space="0" w:color="auto"/>
      </w:divBdr>
      <w:divsChild>
        <w:div w:id="43145820">
          <w:marLeft w:val="0"/>
          <w:marRight w:val="0"/>
          <w:marTop w:val="0"/>
          <w:marBottom w:val="0"/>
          <w:divBdr>
            <w:top w:val="none" w:sz="0" w:space="0" w:color="auto"/>
            <w:left w:val="none" w:sz="0" w:space="0" w:color="auto"/>
            <w:bottom w:val="none" w:sz="0" w:space="0" w:color="auto"/>
            <w:right w:val="none" w:sz="0" w:space="0" w:color="auto"/>
          </w:divBdr>
        </w:div>
      </w:divsChild>
    </w:div>
    <w:div w:id="404958391">
      <w:bodyDiv w:val="1"/>
      <w:marLeft w:val="0"/>
      <w:marRight w:val="0"/>
      <w:marTop w:val="0"/>
      <w:marBottom w:val="0"/>
      <w:divBdr>
        <w:top w:val="none" w:sz="0" w:space="0" w:color="auto"/>
        <w:left w:val="none" w:sz="0" w:space="0" w:color="auto"/>
        <w:bottom w:val="none" w:sz="0" w:space="0" w:color="auto"/>
        <w:right w:val="none" w:sz="0" w:space="0" w:color="auto"/>
      </w:divBdr>
      <w:divsChild>
        <w:div w:id="1585995463">
          <w:marLeft w:val="0"/>
          <w:marRight w:val="0"/>
          <w:marTop w:val="0"/>
          <w:marBottom w:val="0"/>
          <w:divBdr>
            <w:top w:val="none" w:sz="0" w:space="0" w:color="auto"/>
            <w:left w:val="none" w:sz="0" w:space="0" w:color="auto"/>
            <w:bottom w:val="none" w:sz="0" w:space="0" w:color="auto"/>
            <w:right w:val="none" w:sz="0" w:space="0" w:color="auto"/>
          </w:divBdr>
        </w:div>
      </w:divsChild>
    </w:div>
    <w:div w:id="406998030">
      <w:bodyDiv w:val="1"/>
      <w:marLeft w:val="0"/>
      <w:marRight w:val="0"/>
      <w:marTop w:val="0"/>
      <w:marBottom w:val="0"/>
      <w:divBdr>
        <w:top w:val="none" w:sz="0" w:space="0" w:color="auto"/>
        <w:left w:val="none" w:sz="0" w:space="0" w:color="auto"/>
        <w:bottom w:val="none" w:sz="0" w:space="0" w:color="auto"/>
        <w:right w:val="none" w:sz="0" w:space="0" w:color="auto"/>
      </w:divBdr>
    </w:div>
    <w:div w:id="433790938">
      <w:bodyDiv w:val="1"/>
      <w:marLeft w:val="0"/>
      <w:marRight w:val="0"/>
      <w:marTop w:val="0"/>
      <w:marBottom w:val="0"/>
      <w:divBdr>
        <w:top w:val="none" w:sz="0" w:space="0" w:color="auto"/>
        <w:left w:val="none" w:sz="0" w:space="0" w:color="auto"/>
        <w:bottom w:val="none" w:sz="0" w:space="0" w:color="auto"/>
        <w:right w:val="none" w:sz="0" w:space="0" w:color="auto"/>
      </w:divBdr>
    </w:div>
    <w:div w:id="444270530">
      <w:bodyDiv w:val="1"/>
      <w:marLeft w:val="0"/>
      <w:marRight w:val="0"/>
      <w:marTop w:val="0"/>
      <w:marBottom w:val="0"/>
      <w:divBdr>
        <w:top w:val="none" w:sz="0" w:space="0" w:color="auto"/>
        <w:left w:val="none" w:sz="0" w:space="0" w:color="auto"/>
        <w:bottom w:val="none" w:sz="0" w:space="0" w:color="auto"/>
        <w:right w:val="none" w:sz="0" w:space="0" w:color="auto"/>
      </w:divBdr>
    </w:div>
    <w:div w:id="492720062">
      <w:bodyDiv w:val="1"/>
      <w:marLeft w:val="0"/>
      <w:marRight w:val="0"/>
      <w:marTop w:val="0"/>
      <w:marBottom w:val="0"/>
      <w:divBdr>
        <w:top w:val="none" w:sz="0" w:space="0" w:color="auto"/>
        <w:left w:val="none" w:sz="0" w:space="0" w:color="auto"/>
        <w:bottom w:val="none" w:sz="0" w:space="0" w:color="auto"/>
        <w:right w:val="none" w:sz="0" w:space="0" w:color="auto"/>
      </w:divBdr>
    </w:div>
    <w:div w:id="517700553">
      <w:bodyDiv w:val="1"/>
      <w:marLeft w:val="0"/>
      <w:marRight w:val="0"/>
      <w:marTop w:val="0"/>
      <w:marBottom w:val="0"/>
      <w:divBdr>
        <w:top w:val="none" w:sz="0" w:space="0" w:color="auto"/>
        <w:left w:val="none" w:sz="0" w:space="0" w:color="auto"/>
        <w:bottom w:val="none" w:sz="0" w:space="0" w:color="auto"/>
        <w:right w:val="none" w:sz="0" w:space="0" w:color="auto"/>
      </w:divBdr>
    </w:div>
    <w:div w:id="523446662">
      <w:bodyDiv w:val="1"/>
      <w:marLeft w:val="0"/>
      <w:marRight w:val="0"/>
      <w:marTop w:val="0"/>
      <w:marBottom w:val="0"/>
      <w:divBdr>
        <w:top w:val="none" w:sz="0" w:space="0" w:color="auto"/>
        <w:left w:val="none" w:sz="0" w:space="0" w:color="auto"/>
        <w:bottom w:val="none" w:sz="0" w:space="0" w:color="auto"/>
        <w:right w:val="none" w:sz="0" w:space="0" w:color="auto"/>
      </w:divBdr>
    </w:div>
    <w:div w:id="529228179">
      <w:bodyDiv w:val="1"/>
      <w:marLeft w:val="0"/>
      <w:marRight w:val="0"/>
      <w:marTop w:val="0"/>
      <w:marBottom w:val="0"/>
      <w:divBdr>
        <w:top w:val="none" w:sz="0" w:space="0" w:color="auto"/>
        <w:left w:val="none" w:sz="0" w:space="0" w:color="auto"/>
        <w:bottom w:val="none" w:sz="0" w:space="0" w:color="auto"/>
        <w:right w:val="none" w:sz="0" w:space="0" w:color="auto"/>
      </w:divBdr>
    </w:div>
    <w:div w:id="565455537">
      <w:bodyDiv w:val="1"/>
      <w:marLeft w:val="0"/>
      <w:marRight w:val="0"/>
      <w:marTop w:val="0"/>
      <w:marBottom w:val="0"/>
      <w:divBdr>
        <w:top w:val="none" w:sz="0" w:space="0" w:color="auto"/>
        <w:left w:val="none" w:sz="0" w:space="0" w:color="auto"/>
        <w:bottom w:val="none" w:sz="0" w:space="0" w:color="auto"/>
        <w:right w:val="none" w:sz="0" w:space="0" w:color="auto"/>
      </w:divBdr>
    </w:div>
    <w:div w:id="576019485">
      <w:bodyDiv w:val="1"/>
      <w:marLeft w:val="0"/>
      <w:marRight w:val="0"/>
      <w:marTop w:val="0"/>
      <w:marBottom w:val="0"/>
      <w:divBdr>
        <w:top w:val="none" w:sz="0" w:space="0" w:color="auto"/>
        <w:left w:val="none" w:sz="0" w:space="0" w:color="auto"/>
        <w:bottom w:val="none" w:sz="0" w:space="0" w:color="auto"/>
        <w:right w:val="none" w:sz="0" w:space="0" w:color="auto"/>
      </w:divBdr>
    </w:div>
    <w:div w:id="635795755">
      <w:bodyDiv w:val="1"/>
      <w:marLeft w:val="0"/>
      <w:marRight w:val="0"/>
      <w:marTop w:val="0"/>
      <w:marBottom w:val="0"/>
      <w:divBdr>
        <w:top w:val="none" w:sz="0" w:space="0" w:color="auto"/>
        <w:left w:val="none" w:sz="0" w:space="0" w:color="auto"/>
        <w:bottom w:val="none" w:sz="0" w:space="0" w:color="auto"/>
        <w:right w:val="none" w:sz="0" w:space="0" w:color="auto"/>
      </w:divBdr>
      <w:divsChild>
        <w:div w:id="1372146157">
          <w:marLeft w:val="0"/>
          <w:marRight w:val="0"/>
          <w:marTop w:val="0"/>
          <w:marBottom w:val="0"/>
          <w:divBdr>
            <w:top w:val="none" w:sz="0" w:space="0" w:color="auto"/>
            <w:left w:val="none" w:sz="0" w:space="0" w:color="auto"/>
            <w:bottom w:val="none" w:sz="0" w:space="0" w:color="auto"/>
            <w:right w:val="none" w:sz="0" w:space="0" w:color="auto"/>
          </w:divBdr>
        </w:div>
      </w:divsChild>
    </w:div>
    <w:div w:id="662926626">
      <w:bodyDiv w:val="1"/>
      <w:marLeft w:val="0"/>
      <w:marRight w:val="0"/>
      <w:marTop w:val="0"/>
      <w:marBottom w:val="0"/>
      <w:divBdr>
        <w:top w:val="none" w:sz="0" w:space="0" w:color="auto"/>
        <w:left w:val="none" w:sz="0" w:space="0" w:color="auto"/>
        <w:bottom w:val="none" w:sz="0" w:space="0" w:color="auto"/>
        <w:right w:val="none" w:sz="0" w:space="0" w:color="auto"/>
      </w:divBdr>
    </w:div>
    <w:div w:id="666135685">
      <w:bodyDiv w:val="1"/>
      <w:marLeft w:val="0"/>
      <w:marRight w:val="0"/>
      <w:marTop w:val="0"/>
      <w:marBottom w:val="0"/>
      <w:divBdr>
        <w:top w:val="none" w:sz="0" w:space="0" w:color="auto"/>
        <w:left w:val="none" w:sz="0" w:space="0" w:color="auto"/>
        <w:bottom w:val="none" w:sz="0" w:space="0" w:color="auto"/>
        <w:right w:val="none" w:sz="0" w:space="0" w:color="auto"/>
      </w:divBdr>
    </w:div>
    <w:div w:id="666984540">
      <w:bodyDiv w:val="1"/>
      <w:marLeft w:val="0"/>
      <w:marRight w:val="0"/>
      <w:marTop w:val="0"/>
      <w:marBottom w:val="0"/>
      <w:divBdr>
        <w:top w:val="none" w:sz="0" w:space="0" w:color="auto"/>
        <w:left w:val="none" w:sz="0" w:space="0" w:color="auto"/>
        <w:bottom w:val="none" w:sz="0" w:space="0" w:color="auto"/>
        <w:right w:val="none" w:sz="0" w:space="0" w:color="auto"/>
      </w:divBdr>
    </w:div>
    <w:div w:id="765073374">
      <w:bodyDiv w:val="1"/>
      <w:marLeft w:val="0"/>
      <w:marRight w:val="0"/>
      <w:marTop w:val="0"/>
      <w:marBottom w:val="0"/>
      <w:divBdr>
        <w:top w:val="none" w:sz="0" w:space="0" w:color="auto"/>
        <w:left w:val="none" w:sz="0" w:space="0" w:color="auto"/>
        <w:bottom w:val="none" w:sz="0" w:space="0" w:color="auto"/>
        <w:right w:val="none" w:sz="0" w:space="0" w:color="auto"/>
      </w:divBdr>
    </w:div>
    <w:div w:id="783698715">
      <w:bodyDiv w:val="1"/>
      <w:marLeft w:val="0"/>
      <w:marRight w:val="0"/>
      <w:marTop w:val="0"/>
      <w:marBottom w:val="0"/>
      <w:divBdr>
        <w:top w:val="none" w:sz="0" w:space="0" w:color="auto"/>
        <w:left w:val="none" w:sz="0" w:space="0" w:color="auto"/>
        <w:bottom w:val="none" w:sz="0" w:space="0" w:color="auto"/>
        <w:right w:val="none" w:sz="0" w:space="0" w:color="auto"/>
      </w:divBdr>
    </w:div>
    <w:div w:id="798911739">
      <w:bodyDiv w:val="1"/>
      <w:marLeft w:val="0"/>
      <w:marRight w:val="0"/>
      <w:marTop w:val="0"/>
      <w:marBottom w:val="0"/>
      <w:divBdr>
        <w:top w:val="none" w:sz="0" w:space="0" w:color="auto"/>
        <w:left w:val="none" w:sz="0" w:space="0" w:color="auto"/>
        <w:bottom w:val="none" w:sz="0" w:space="0" w:color="auto"/>
        <w:right w:val="none" w:sz="0" w:space="0" w:color="auto"/>
      </w:divBdr>
    </w:div>
    <w:div w:id="818571083">
      <w:bodyDiv w:val="1"/>
      <w:marLeft w:val="0"/>
      <w:marRight w:val="0"/>
      <w:marTop w:val="0"/>
      <w:marBottom w:val="0"/>
      <w:divBdr>
        <w:top w:val="none" w:sz="0" w:space="0" w:color="auto"/>
        <w:left w:val="none" w:sz="0" w:space="0" w:color="auto"/>
        <w:bottom w:val="none" w:sz="0" w:space="0" w:color="auto"/>
        <w:right w:val="none" w:sz="0" w:space="0" w:color="auto"/>
      </w:divBdr>
    </w:div>
    <w:div w:id="914705739">
      <w:bodyDiv w:val="1"/>
      <w:marLeft w:val="0"/>
      <w:marRight w:val="0"/>
      <w:marTop w:val="0"/>
      <w:marBottom w:val="0"/>
      <w:divBdr>
        <w:top w:val="none" w:sz="0" w:space="0" w:color="auto"/>
        <w:left w:val="none" w:sz="0" w:space="0" w:color="auto"/>
        <w:bottom w:val="none" w:sz="0" w:space="0" w:color="auto"/>
        <w:right w:val="none" w:sz="0" w:space="0" w:color="auto"/>
      </w:divBdr>
    </w:div>
    <w:div w:id="941299901">
      <w:bodyDiv w:val="1"/>
      <w:marLeft w:val="0"/>
      <w:marRight w:val="0"/>
      <w:marTop w:val="0"/>
      <w:marBottom w:val="0"/>
      <w:divBdr>
        <w:top w:val="none" w:sz="0" w:space="0" w:color="auto"/>
        <w:left w:val="none" w:sz="0" w:space="0" w:color="auto"/>
        <w:bottom w:val="none" w:sz="0" w:space="0" w:color="auto"/>
        <w:right w:val="none" w:sz="0" w:space="0" w:color="auto"/>
      </w:divBdr>
    </w:div>
    <w:div w:id="955255083">
      <w:bodyDiv w:val="1"/>
      <w:marLeft w:val="0"/>
      <w:marRight w:val="0"/>
      <w:marTop w:val="0"/>
      <w:marBottom w:val="0"/>
      <w:divBdr>
        <w:top w:val="none" w:sz="0" w:space="0" w:color="auto"/>
        <w:left w:val="none" w:sz="0" w:space="0" w:color="auto"/>
        <w:bottom w:val="none" w:sz="0" w:space="0" w:color="auto"/>
        <w:right w:val="none" w:sz="0" w:space="0" w:color="auto"/>
      </w:divBdr>
    </w:div>
    <w:div w:id="1055856655">
      <w:bodyDiv w:val="1"/>
      <w:marLeft w:val="0"/>
      <w:marRight w:val="0"/>
      <w:marTop w:val="0"/>
      <w:marBottom w:val="0"/>
      <w:divBdr>
        <w:top w:val="none" w:sz="0" w:space="0" w:color="auto"/>
        <w:left w:val="none" w:sz="0" w:space="0" w:color="auto"/>
        <w:bottom w:val="none" w:sz="0" w:space="0" w:color="auto"/>
        <w:right w:val="none" w:sz="0" w:space="0" w:color="auto"/>
      </w:divBdr>
    </w:div>
    <w:div w:id="1061173274">
      <w:bodyDiv w:val="1"/>
      <w:marLeft w:val="0"/>
      <w:marRight w:val="0"/>
      <w:marTop w:val="0"/>
      <w:marBottom w:val="0"/>
      <w:divBdr>
        <w:top w:val="none" w:sz="0" w:space="0" w:color="auto"/>
        <w:left w:val="none" w:sz="0" w:space="0" w:color="auto"/>
        <w:bottom w:val="none" w:sz="0" w:space="0" w:color="auto"/>
        <w:right w:val="none" w:sz="0" w:space="0" w:color="auto"/>
      </w:divBdr>
    </w:div>
    <w:div w:id="1085301752">
      <w:bodyDiv w:val="1"/>
      <w:marLeft w:val="0"/>
      <w:marRight w:val="0"/>
      <w:marTop w:val="0"/>
      <w:marBottom w:val="0"/>
      <w:divBdr>
        <w:top w:val="none" w:sz="0" w:space="0" w:color="auto"/>
        <w:left w:val="none" w:sz="0" w:space="0" w:color="auto"/>
        <w:bottom w:val="none" w:sz="0" w:space="0" w:color="auto"/>
        <w:right w:val="none" w:sz="0" w:space="0" w:color="auto"/>
      </w:divBdr>
    </w:div>
    <w:div w:id="1102189360">
      <w:bodyDiv w:val="1"/>
      <w:marLeft w:val="0"/>
      <w:marRight w:val="0"/>
      <w:marTop w:val="0"/>
      <w:marBottom w:val="0"/>
      <w:divBdr>
        <w:top w:val="none" w:sz="0" w:space="0" w:color="auto"/>
        <w:left w:val="none" w:sz="0" w:space="0" w:color="auto"/>
        <w:bottom w:val="none" w:sz="0" w:space="0" w:color="auto"/>
        <w:right w:val="none" w:sz="0" w:space="0" w:color="auto"/>
      </w:divBdr>
    </w:div>
    <w:div w:id="1131167108">
      <w:bodyDiv w:val="1"/>
      <w:marLeft w:val="0"/>
      <w:marRight w:val="0"/>
      <w:marTop w:val="0"/>
      <w:marBottom w:val="0"/>
      <w:divBdr>
        <w:top w:val="none" w:sz="0" w:space="0" w:color="auto"/>
        <w:left w:val="none" w:sz="0" w:space="0" w:color="auto"/>
        <w:bottom w:val="none" w:sz="0" w:space="0" w:color="auto"/>
        <w:right w:val="none" w:sz="0" w:space="0" w:color="auto"/>
      </w:divBdr>
    </w:div>
    <w:div w:id="1140264128">
      <w:bodyDiv w:val="1"/>
      <w:marLeft w:val="0"/>
      <w:marRight w:val="0"/>
      <w:marTop w:val="0"/>
      <w:marBottom w:val="0"/>
      <w:divBdr>
        <w:top w:val="none" w:sz="0" w:space="0" w:color="auto"/>
        <w:left w:val="none" w:sz="0" w:space="0" w:color="auto"/>
        <w:bottom w:val="none" w:sz="0" w:space="0" w:color="auto"/>
        <w:right w:val="none" w:sz="0" w:space="0" w:color="auto"/>
      </w:divBdr>
    </w:div>
    <w:div w:id="1210146653">
      <w:bodyDiv w:val="1"/>
      <w:marLeft w:val="0"/>
      <w:marRight w:val="0"/>
      <w:marTop w:val="0"/>
      <w:marBottom w:val="0"/>
      <w:divBdr>
        <w:top w:val="none" w:sz="0" w:space="0" w:color="auto"/>
        <w:left w:val="none" w:sz="0" w:space="0" w:color="auto"/>
        <w:bottom w:val="none" w:sz="0" w:space="0" w:color="auto"/>
        <w:right w:val="none" w:sz="0" w:space="0" w:color="auto"/>
      </w:divBdr>
    </w:div>
    <w:div w:id="1218975748">
      <w:bodyDiv w:val="1"/>
      <w:marLeft w:val="0"/>
      <w:marRight w:val="0"/>
      <w:marTop w:val="0"/>
      <w:marBottom w:val="0"/>
      <w:divBdr>
        <w:top w:val="none" w:sz="0" w:space="0" w:color="auto"/>
        <w:left w:val="none" w:sz="0" w:space="0" w:color="auto"/>
        <w:bottom w:val="none" w:sz="0" w:space="0" w:color="auto"/>
        <w:right w:val="none" w:sz="0" w:space="0" w:color="auto"/>
      </w:divBdr>
    </w:div>
    <w:div w:id="1259556592">
      <w:bodyDiv w:val="1"/>
      <w:marLeft w:val="0"/>
      <w:marRight w:val="0"/>
      <w:marTop w:val="0"/>
      <w:marBottom w:val="0"/>
      <w:divBdr>
        <w:top w:val="none" w:sz="0" w:space="0" w:color="auto"/>
        <w:left w:val="none" w:sz="0" w:space="0" w:color="auto"/>
        <w:bottom w:val="none" w:sz="0" w:space="0" w:color="auto"/>
        <w:right w:val="none" w:sz="0" w:space="0" w:color="auto"/>
      </w:divBdr>
    </w:div>
    <w:div w:id="1405369086">
      <w:bodyDiv w:val="1"/>
      <w:marLeft w:val="0"/>
      <w:marRight w:val="0"/>
      <w:marTop w:val="0"/>
      <w:marBottom w:val="0"/>
      <w:divBdr>
        <w:top w:val="none" w:sz="0" w:space="0" w:color="auto"/>
        <w:left w:val="none" w:sz="0" w:space="0" w:color="auto"/>
        <w:bottom w:val="none" w:sz="0" w:space="0" w:color="auto"/>
        <w:right w:val="none" w:sz="0" w:space="0" w:color="auto"/>
      </w:divBdr>
    </w:div>
    <w:div w:id="1406218422">
      <w:bodyDiv w:val="1"/>
      <w:marLeft w:val="0"/>
      <w:marRight w:val="0"/>
      <w:marTop w:val="0"/>
      <w:marBottom w:val="0"/>
      <w:divBdr>
        <w:top w:val="none" w:sz="0" w:space="0" w:color="auto"/>
        <w:left w:val="none" w:sz="0" w:space="0" w:color="auto"/>
        <w:bottom w:val="none" w:sz="0" w:space="0" w:color="auto"/>
        <w:right w:val="none" w:sz="0" w:space="0" w:color="auto"/>
      </w:divBdr>
    </w:div>
    <w:div w:id="1480801306">
      <w:bodyDiv w:val="1"/>
      <w:marLeft w:val="0"/>
      <w:marRight w:val="0"/>
      <w:marTop w:val="0"/>
      <w:marBottom w:val="0"/>
      <w:divBdr>
        <w:top w:val="none" w:sz="0" w:space="0" w:color="auto"/>
        <w:left w:val="none" w:sz="0" w:space="0" w:color="auto"/>
        <w:bottom w:val="none" w:sz="0" w:space="0" w:color="auto"/>
        <w:right w:val="none" w:sz="0" w:space="0" w:color="auto"/>
      </w:divBdr>
    </w:div>
    <w:div w:id="1493908448">
      <w:bodyDiv w:val="1"/>
      <w:marLeft w:val="0"/>
      <w:marRight w:val="0"/>
      <w:marTop w:val="0"/>
      <w:marBottom w:val="0"/>
      <w:divBdr>
        <w:top w:val="none" w:sz="0" w:space="0" w:color="auto"/>
        <w:left w:val="none" w:sz="0" w:space="0" w:color="auto"/>
        <w:bottom w:val="none" w:sz="0" w:space="0" w:color="auto"/>
        <w:right w:val="none" w:sz="0" w:space="0" w:color="auto"/>
      </w:divBdr>
    </w:div>
    <w:div w:id="1526673982">
      <w:bodyDiv w:val="1"/>
      <w:marLeft w:val="0"/>
      <w:marRight w:val="0"/>
      <w:marTop w:val="0"/>
      <w:marBottom w:val="0"/>
      <w:divBdr>
        <w:top w:val="none" w:sz="0" w:space="0" w:color="auto"/>
        <w:left w:val="none" w:sz="0" w:space="0" w:color="auto"/>
        <w:bottom w:val="none" w:sz="0" w:space="0" w:color="auto"/>
        <w:right w:val="none" w:sz="0" w:space="0" w:color="auto"/>
      </w:divBdr>
    </w:div>
    <w:div w:id="1532232159">
      <w:bodyDiv w:val="1"/>
      <w:marLeft w:val="0"/>
      <w:marRight w:val="0"/>
      <w:marTop w:val="0"/>
      <w:marBottom w:val="0"/>
      <w:divBdr>
        <w:top w:val="none" w:sz="0" w:space="0" w:color="auto"/>
        <w:left w:val="none" w:sz="0" w:space="0" w:color="auto"/>
        <w:bottom w:val="none" w:sz="0" w:space="0" w:color="auto"/>
        <w:right w:val="none" w:sz="0" w:space="0" w:color="auto"/>
      </w:divBdr>
      <w:divsChild>
        <w:div w:id="1590654389">
          <w:marLeft w:val="0"/>
          <w:marRight w:val="0"/>
          <w:marTop w:val="0"/>
          <w:marBottom w:val="0"/>
          <w:divBdr>
            <w:top w:val="none" w:sz="0" w:space="0" w:color="auto"/>
            <w:left w:val="none" w:sz="0" w:space="0" w:color="auto"/>
            <w:bottom w:val="none" w:sz="0" w:space="0" w:color="auto"/>
            <w:right w:val="none" w:sz="0" w:space="0" w:color="auto"/>
          </w:divBdr>
        </w:div>
      </w:divsChild>
    </w:div>
    <w:div w:id="1557467916">
      <w:bodyDiv w:val="1"/>
      <w:marLeft w:val="0"/>
      <w:marRight w:val="0"/>
      <w:marTop w:val="0"/>
      <w:marBottom w:val="0"/>
      <w:divBdr>
        <w:top w:val="none" w:sz="0" w:space="0" w:color="auto"/>
        <w:left w:val="none" w:sz="0" w:space="0" w:color="auto"/>
        <w:bottom w:val="none" w:sz="0" w:space="0" w:color="auto"/>
        <w:right w:val="none" w:sz="0" w:space="0" w:color="auto"/>
      </w:divBdr>
    </w:div>
    <w:div w:id="1568153510">
      <w:bodyDiv w:val="1"/>
      <w:marLeft w:val="0"/>
      <w:marRight w:val="0"/>
      <w:marTop w:val="0"/>
      <w:marBottom w:val="0"/>
      <w:divBdr>
        <w:top w:val="none" w:sz="0" w:space="0" w:color="auto"/>
        <w:left w:val="none" w:sz="0" w:space="0" w:color="auto"/>
        <w:bottom w:val="none" w:sz="0" w:space="0" w:color="auto"/>
        <w:right w:val="none" w:sz="0" w:space="0" w:color="auto"/>
      </w:divBdr>
      <w:divsChild>
        <w:div w:id="620040029">
          <w:marLeft w:val="0"/>
          <w:marRight w:val="0"/>
          <w:marTop w:val="0"/>
          <w:marBottom w:val="0"/>
          <w:divBdr>
            <w:top w:val="none" w:sz="0" w:space="0" w:color="auto"/>
            <w:left w:val="none" w:sz="0" w:space="0" w:color="auto"/>
            <w:bottom w:val="none" w:sz="0" w:space="0" w:color="auto"/>
            <w:right w:val="none" w:sz="0" w:space="0" w:color="auto"/>
          </w:divBdr>
          <w:divsChild>
            <w:div w:id="9571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62661">
      <w:bodyDiv w:val="1"/>
      <w:marLeft w:val="0"/>
      <w:marRight w:val="0"/>
      <w:marTop w:val="0"/>
      <w:marBottom w:val="0"/>
      <w:divBdr>
        <w:top w:val="none" w:sz="0" w:space="0" w:color="auto"/>
        <w:left w:val="none" w:sz="0" w:space="0" w:color="auto"/>
        <w:bottom w:val="none" w:sz="0" w:space="0" w:color="auto"/>
        <w:right w:val="none" w:sz="0" w:space="0" w:color="auto"/>
      </w:divBdr>
    </w:div>
    <w:div w:id="1622494987">
      <w:bodyDiv w:val="1"/>
      <w:marLeft w:val="0"/>
      <w:marRight w:val="0"/>
      <w:marTop w:val="0"/>
      <w:marBottom w:val="0"/>
      <w:divBdr>
        <w:top w:val="none" w:sz="0" w:space="0" w:color="auto"/>
        <w:left w:val="none" w:sz="0" w:space="0" w:color="auto"/>
        <w:bottom w:val="none" w:sz="0" w:space="0" w:color="auto"/>
        <w:right w:val="none" w:sz="0" w:space="0" w:color="auto"/>
      </w:divBdr>
    </w:div>
    <w:div w:id="1626233070">
      <w:bodyDiv w:val="1"/>
      <w:marLeft w:val="0"/>
      <w:marRight w:val="0"/>
      <w:marTop w:val="0"/>
      <w:marBottom w:val="0"/>
      <w:divBdr>
        <w:top w:val="none" w:sz="0" w:space="0" w:color="auto"/>
        <w:left w:val="none" w:sz="0" w:space="0" w:color="auto"/>
        <w:bottom w:val="none" w:sz="0" w:space="0" w:color="auto"/>
        <w:right w:val="none" w:sz="0" w:space="0" w:color="auto"/>
      </w:divBdr>
    </w:div>
    <w:div w:id="1629700670">
      <w:bodyDiv w:val="1"/>
      <w:marLeft w:val="0"/>
      <w:marRight w:val="0"/>
      <w:marTop w:val="0"/>
      <w:marBottom w:val="0"/>
      <w:divBdr>
        <w:top w:val="none" w:sz="0" w:space="0" w:color="auto"/>
        <w:left w:val="none" w:sz="0" w:space="0" w:color="auto"/>
        <w:bottom w:val="none" w:sz="0" w:space="0" w:color="auto"/>
        <w:right w:val="none" w:sz="0" w:space="0" w:color="auto"/>
      </w:divBdr>
    </w:div>
    <w:div w:id="1640453546">
      <w:bodyDiv w:val="1"/>
      <w:marLeft w:val="0"/>
      <w:marRight w:val="0"/>
      <w:marTop w:val="0"/>
      <w:marBottom w:val="0"/>
      <w:divBdr>
        <w:top w:val="none" w:sz="0" w:space="0" w:color="auto"/>
        <w:left w:val="none" w:sz="0" w:space="0" w:color="auto"/>
        <w:bottom w:val="none" w:sz="0" w:space="0" w:color="auto"/>
        <w:right w:val="none" w:sz="0" w:space="0" w:color="auto"/>
      </w:divBdr>
    </w:div>
    <w:div w:id="1748530591">
      <w:bodyDiv w:val="1"/>
      <w:marLeft w:val="0"/>
      <w:marRight w:val="0"/>
      <w:marTop w:val="0"/>
      <w:marBottom w:val="0"/>
      <w:divBdr>
        <w:top w:val="none" w:sz="0" w:space="0" w:color="auto"/>
        <w:left w:val="none" w:sz="0" w:space="0" w:color="auto"/>
        <w:bottom w:val="none" w:sz="0" w:space="0" w:color="auto"/>
        <w:right w:val="none" w:sz="0" w:space="0" w:color="auto"/>
      </w:divBdr>
    </w:div>
    <w:div w:id="1880775830">
      <w:bodyDiv w:val="1"/>
      <w:marLeft w:val="0"/>
      <w:marRight w:val="0"/>
      <w:marTop w:val="0"/>
      <w:marBottom w:val="0"/>
      <w:divBdr>
        <w:top w:val="none" w:sz="0" w:space="0" w:color="auto"/>
        <w:left w:val="none" w:sz="0" w:space="0" w:color="auto"/>
        <w:bottom w:val="none" w:sz="0" w:space="0" w:color="auto"/>
        <w:right w:val="none" w:sz="0" w:space="0" w:color="auto"/>
      </w:divBdr>
    </w:div>
    <w:div w:id="1947033987">
      <w:bodyDiv w:val="1"/>
      <w:marLeft w:val="0"/>
      <w:marRight w:val="0"/>
      <w:marTop w:val="0"/>
      <w:marBottom w:val="0"/>
      <w:divBdr>
        <w:top w:val="none" w:sz="0" w:space="0" w:color="auto"/>
        <w:left w:val="none" w:sz="0" w:space="0" w:color="auto"/>
        <w:bottom w:val="none" w:sz="0" w:space="0" w:color="auto"/>
        <w:right w:val="none" w:sz="0" w:space="0" w:color="auto"/>
      </w:divBdr>
    </w:div>
    <w:div w:id="1947731674">
      <w:bodyDiv w:val="1"/>
      <w:marLeft w:val="0"/>
      <w:marRight w:val="0"/>
      <w:marTop w:val="0"/>
      <w:marBottom w:val="0"/>
      <w:divBdr>
        <w:top w:val="none" w:sz="0" w:space="0" w:color="auto"/>
        <w:left w:val="none" w:sz="0" w:space="0" w:color="auto"/>
        <w:bottom w:val="none" w:sz="0" w:space="0" w:color="auto"/>
        <w:right w:val="none" w:sz="0" w:space="0" w:color="auto"/>
      </w:divBdr>
    </w:div>
    <w:div w:id="1994143460">
      <w:bodyDiv w:val="1"/>
      <w:marLeft w:val="0"/>
      <w:marRight w:val="0"/>
      <w:marTop w:val="0"/>
      <w:marBottom w:val="0"/>
      <w:divBdr>
        <w:top w:val="none" w:sz="0" w:space="0" w:color="auto"/>
        <w:left w:val="none" w:sz="0" w:space="0" w:color="auto"/>
        <w:bottom w:val="none" w:sz="0" w:space="0" w:color="auto"/>
        <w:right w:val="none" w:sz="0" w:space="0" w:color="auto"/>
      </w:divBdr>
    </w:div>
    <w:div w:id="2013609262">
      <w:bodyDiv w:val="1"/>
      <w:marLeft w:val="0"/>
      <w:marRight w:val="0"/>
      <w:marTop w:val="0"/>
      <w:marBottom w:val="0"/>
      <w:divBdr>
        <w:top w:val="none" w:sz="0" w:space="0" w:color="auto"/>
        <w:left w:val="none" w:sz="0" w:space="0" w:color="auto"/>
        <w:bottom w:val="none" w:sz="0" w:space="0" w:color="auto"/>
        <w:right w:val="none" w:sz="0" w:space="0" w:color="auto"/>
      </w:divBdr>
    </w:div>
    <w:div w:id="204756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3CEF32-7B11-48EC-885A-70B23FDDC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0</TotalTime>
  <Pages>40</Pages>
  <Words>11118</Words>
  <Characters>63375</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UNIMIT ENGINEERING COMPANY LIMITED</vt:lpstr>
    </vt:vector>
  </TitlesOfParts>
  <Company>KPMG</Company>
  <LinksUpToDate>false</LinksUpToDate>
  <CharactersWithSpaces>74345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UNIMIT ENGINEERING COMPANY LIMITED</dc:title>
  <dc:subject/>
  <dc:creator>Arthur Andersen</dc:creator>
  <cp:keywords/>
  <dc:description/>
  <cp:lastModifiedBy>Sataphon, Aeungaumppornpairoat</cp:lastModifiedBy>
  <cp:revision>4</cp:revision>
  <cp:lastPrinted>2020-02-24T06:51:00Z</cp:lastPrinted>
  <dcterms:created xsi:type="dcterms:W3CDTF">2020-02-25T06:30:00Z</dcterms:created>
  <dcterms:modified xsi:type="dcterms:W3CDTF">2020-02-25T07:04:00Z</dcterms:modified>
</cp:coreProperties>
</file>